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Family Financial Continuity</w:t>
      </w:r>
    </w:p>
    <w:p>
      <w:pPr>
        <w:pStyle w:val="Subtitle"/>
      </w:pPr>
      <w:r>
        <w:t xml:space="preserve">Build the Wealth. Protect the Plan. Transfer the Knowledge.</w:t>
      </w:r>
    </w:p>
    <w:p>
      <w:pPr>
        <w:pStyle w:val="Author"/>
      </w:pPr>
      <w:r>
        <w:t xml:space="preserve">Su Bella Vida</w:t>
      </w:r>
    </w:p>
    <w:p>
      <w:pPr>
        <w:pStyle w:val="Date"/>
      </w:pPr>
      <w:r>
        <w:t xml:space="preserve">2026</w:t>
      </w:r>
    </w:p>
    <w:p>
      <w:pPr>
        <w:pStyle w:val="FirstParagraph"/>
      </w:pPr>
      <w:r>
        <w:rPr>
          <w:b/>
          <w:bCs/>
        </w:rPr>
        <w:t xml:space="preserve">Family Financial Continuity</w:t>
      </w:r>
    </w:p>
    <w:p>
      <w:pPr>
        <w:pStyle w:val="BodyText"/>
      </w:pPr>
      <w:r>
        <w:t xml:space="preserve">Build the Wealth. Protect the Plan. Transfer the Knowledge.</w:t>
      </w:r>
    </w:p>
    <w:p>
      <w:pPr>
        <w:pStyle w:val="BodyText"/>
      </w:pPr>
      <w:r>
        <w:t xml:space="preserve">© 2026 Su Bella Vida.</w:t>
      </w:r>
      <w:r>
        <w:t xml:space="preserve"> </w:t>
      </w:r>
      <w:r>
        <w:rPr>
          <w:i/>
          <w:iCs/>
        </w:rPr>
        <w:t xml:space="preserve">Your Beautiful Life.</w:t>
      </w:r>
    </w:p>
    <w:p>
      <w:pPr>
        <w:pStyle w:val="BodyText"/>
      </w:pPr>
      <w:r>
        <w:t xml:space="preserve">This book collects the Family Financial Continuity Education Series for educational use. It is not legal, tax, insurance, cybersecurity, or investment advice. Continuity, estate, and access rules vary by jurisdiction, institution, and family circumstances. Consult qualified professionals when implementing a plan. Do not record passwords in this book, in a will, or on printed worksheets. Su Bella Vida is not a bank, broker, CPA, or law firm.</w:t>
      </w:r>
    </w:p>
    <w:bookmarkStart w:id="14" w:name="introduction"/>
    <w:p>
      <w:pPr>
        <w:pStyle w:val="Heading1"/>
      </w:pPr>
      <w:r>
        <w:t xml:space="preserve">Context and Introduction</w:t>
      </w:r>
    </w:p>
    <w:p>
      <w:pPr>
        <w:pStyle w:val="FirstParagraph"/>
      </w:pPr>
      <w:r>
        <w:t xml:space="preserve">This book is the complete Family Financial Continuity Education Series, organized as a curriculum a family can read in order, return to by chapter, and use as a working manual.</w:t>
      </w:r>
    </w:p>
    <w:p>
      <w:pPr>
        <w:pStyle w:val="BodyText"/>
      </w:pPr>
      <w:r>
        <w:t xml:space="preserve">The objective is not simply to tell the family where the accounts are. It is to make sure that a spouse or adult child can understand the household, make decisions, access what is legally accessible, continue the financial plan, and eventually take over management if the primary financial manager becomes unavailable.</w:t>
      </w:r>
    </w:p>
    <w:p>
      <w:pPr>
        <w:pStyle w:val="BodyText"/>
      </w:pPr>
      <w:r>
        <w:t xml:space="preserve">That problem is increasingly common. Many families have one person functioning as the de facto family chief financial officer, while the other spouse—and often the adult children—know very little about the mechanics. Organization, powers of attorney, beneficiary designations, trusted contacts, and clear communication are continuity tools, not optional extras.</w:t>
      </w:r>
    </w:p>
    <w:p>
      <w:pPr>
        <w:pStyle w:val="BodyText"/>
      </w:pPr>
      <w:r>
        <w:t xml:space="preserve">Having one financial manager is not inherently bad. Having only one person who understands the system is a single point of failure.</w:t>
      </w:r>
    </w:p>
    <w:bookmarkStart w:id="9" w:name="what-this-book-is"/>
    <w:p>
      <w:pPr>
        <w:pStyle w:val="Heading2"/>
      </w:pPr>
      <w:r>
        <w:t xml:space="preserve">What this book is</w:t>
      </w:r>
    </w:p>
    <w:p>
      <w:pPr>
        <w:pStyle w:val="FirstParagraph"/>
      </w:pPr>
      <w:r>
        <w:t xml:space="preserve">It is a curriculum, not a binder of facts.</w:t>
      </w:r>
    </w:p>
    <w:p>
      <w:pPr>
        <w:pStyle w:val="BodyText"/>
      </w:pPr>
      <w:r>
        <w:t xml:space="preserve">It teaches the family to:</w:t>
      </w:r>
    </w:p>
    <w:p>
      <w:pPr>
        <w:pStyle w:val="Compact"/>
        <w:numPr>
          <w:ilvl w:val="0"/>
          <w:numId w:val="1001"/>
        </w:numPr>
      </w:pPr>
      <w:r>
        <w:t xml:space="preserve">understand how the household actually works</w:t>
      </w:r>
    </w:p>
    <w:p>
      <w:pPr>
        <w:pStyle w:val="Compact"/>
        <w:numPr>
          <w:ilvl w:val="0"/>
          <w:numId w:val="1001"/>
        </w:numPr>
      </w:pPr>
      <w:r>
        <w:t xml:space="preserve">know what exists and why</w:t>
      </w:r>
    </w:p>
    <w:p>
      <w:pPr>
        <w:pStyle w:val="Compact"/>
        <w:numPr>
          <w:ilvl w:val="0"/>
          <w:numId w:val="1001"/>
        </w:numPr>
      </w:pPr>
      <w:r>
        <w:t xml:space="preserve">protect the family legally, financially, and digitally</w:t>
      </w:r>
    </w:p>
    <w:p>
      <w:pPr>
        <w:pStyle w:val="Compact"/>
        <w:numPr>
          <w:ilvl w:val="0"/>
          <w:numId w:val="1001"/>
        </w:numPr>
      </w:pPr>
      <w:r>
        <w:t xml:space="preserve">practice the transition before an emergency</w:t>
      </w:r>
    </w:p>
    <w:p>
      <w:pPr>
        <w:pStyle w:val="Compact"/>
        <w:numPr>
          <w:ilvl w:val="0"/>
          <w:numId w:val="1001"/>
        </w:numPr>
      </w:pPr>
      <w:r>
        <w:t xml:space="preserve">transfer both wealth and knowledge</w:t>
      </w:r>
    </w:p>
    <w:p>
      <w:pPr>
        <w:pStyle w:val="FirstParagraph"/>
      </w:pPr>
      <w:r>
        <w:t xml:space="preserve">It is educational discussion. It is not legal, tax, insurance, cybersecurity, or investment advice. Continuity, estate, and access rules vary by jurisdiction, institution, and family circumstances. Consult qualified professionals when implementing a plan. Do not record passwords in this book, in a will, or in printed worksheets.</w:t>
      </w:r>
    </w:p>
    <w:bookmarkEnd w:id="9"/>
    <w:bookmarkStart w:id="10" w:name="three-centerpiece-documents"/>
    <w:p>
      <w:pPr>
        <w:pStyle w:val="Heading2"/>
      </w:pPr>
      <w:r>
        <w:t xml:space="preserve">Three centerpiece documents</w:t>
      </w:r>
    </w:p>
    <w:p>
      <w:pPr>
        <w:pStyle w:val="FirstParagraph"/>
      </w:pPr>
      <w:r>
        <w:t xml:space="preserve">The series is built around three working documents.</w:t>
      </w:r>
    </w:p>
    <w:p>
      <w:pPr>
        <w:pStyle w:val="BodyText"/>
      </w:pPr>
      <w:r>
        <w:rPr>
          <w:b/>
          <w:bCs/>
        </w:rPr>
        <w:t xml:space="preserve">Family Financial Map.</w:t>
      </w:r>
      <w:r>
        <w:t xml:space="preserve"> </w:t>
      </w:r>
      <w:r>
        <w:t xml:space="preserve">What do we have, and how does everything connect?</w:t>
      </w:r>
    </w:p>
    <w:p>
      <w:pPr>
        <w:pStyle w:val="BodyText"/>
      </w:pPr>
      <w:r>
        <w:rPr>
          <w:b/>
          <w:bCs/>
        </w:rPr>
        <w:t xml:space="preserve">Family Financial Continuity Plan.</w:t>
      </w:r>
      <w:r>
        <w:t xml:space="preserve"> </w:t>
      </w:r>
      <w:r>
        <w:t xml:space="preserve">How does our family actually operate financially?</w:t>
      </w:r>
    </w:p>
    <w:p>
      <w:pPr>
        <w:pStyle w:val="BodyText"/>
      </w:pPr>
      <w:r>
        <w:rPr>
          <w:b/>
          <w:bCs/>
        </w:rPr>
        <w:t xml:space="preserve">Family Financial Fire Drill.</w:t>
      </w:r>
      <w:r>
        <w:t xml:space="preserve"> </w:t>
      </w:r>
      <w:r>
        <w:t xml:space="preserve">Can someone else actually manage it?</w:t>
      </w:r>
    </w:p>
    <w:p>
      <w:pPr>
        <w:pStyle w:val="BodyText"/>
      </w:pPr>
      <w:r>
        <w:t xml:space="preserve">The map shows the system. The plan explains how to operate it. The fire drill tests whether another person can use both.</w:t>
      </w:r>
    </w:p>
    <w:bookmarkEnd w:id="10"/>
    <w:bookmarkStart w:id="11" w:name="five-levels-of-the-curriculum"/>
    <w:p>
      <w:pPr>
        <w:pStyle w:val="Heading2"/>
      </w:pPr>
      <w:r>
        <w:t xml:space="preserve">Five levels of the curriculum</w:t>
      </w:r>
    </w:p>
    <w:p>
      <w:pPr>
        <w:pStyle w:val="FirstParagraph"/>
      </w:pPr>
      <w:r>
        <w:t xml:space="preserve">The thirty-one chapters are not thirty-one unrelated essays. Each one builds toward transfer of management.</w:t>
      </w:r>
    </w:p>
    <w:p>
      <w:pPr>
        <w:pStyle w:val="Compact"/>
        <w:numPr>
          <w:ilvl w:val="0"/>
          <w:numId w:val="1002"/>
        </w:numPr>
      </w:pPr>
      <w:r>
        <w:rPr>
          <w:b/>
          <w:bCs/>
        </w:rPr>
        <w:t xml:space="preserve">Understand</w:t>
      </w:r>
      <w:r>
        <w:t xml:space="preserve"> </w:t>
      </w:r>
      <w:r>
        <w:t xml:space="preserve">— Learn how the household works.</w:t>
      </w:r>
    </w:p>
    <w:p>
      <w:pPr>
        <w:pStyle w:val="Compact"/>
        <w:numPr>
          <w:ilvl w:val="0"/>
          <w:numId w:val="1002"/>
        </w:numPr>
      </w:pPr>
      <w:r>
        <w:rPr>
          <w:b/>
          <w:bCs/>
        </w:rPr>
        <w:t xml:space="preserve">Know</w:t>
      </w:r>
      <w:r>
        <w:t xml:space="preserve"> </w:t>
      </w:r>
      <w:r>
        <w:t xml:space="preserve">— Understand accounts, investments, insurance, and taxes: what exists and why.</w:t>
      </w:r>
    </w:p>
    <w:p>
      <w:pPr>
        <w:pStyle w:val="Compact"/>
        <w:numPr>
          <w:ilvl w:val="0"/>
          <w:numId w:val="1002"/>
        </w:numPr>
      </w:pPr>
      <w:r>
        <w:rPr>
          <w:b/>
          <w:bCs/>
        </w:rPr>
        <w:t xml:space="preserve">Protect</w:t>
      </w:r>
      <w:r>
        <w:t xml:space="preserve"> </w:t>
      </w:r>
      <w:r>
        <w:t xml:space="preserve">— Know how the family is protected legally, financially, and digitally.</w:t>
      </w:r>
    </w:p>
    <w:p>
      <w:pPr>
        <w:pStyle w:val="Compact"/>
        <w:numPr>
          <w:ilvl w:val="0"/>
          <w:numId w:val="1002"/>
        </w:numPr>
      </w:pPr>
      <w:r>
        <w:rPr>
          <w:b/>
          <w:bCs/>
        </w:rPr>
        <w:t xml:space="preserve">Practice</w:t>
      </w:r>
      <w:r>
        <w:t xml:space="preserve"> </w:t>
      </w:r>
      <w:r>
        <w:t xml:space="preserve">— Demonstrate that the knowledge actually works.</w:t>
      </w:r>
    </w:p>
    <w:p>
      <w:pPr>
        <w:pStyle w:val="Compact"/>
        <w:numPr>
          <w:ilvl w:val="0"/>
          <w:numId w:val="1002"/>
        </w:numPr>
      </w:pPr>
      <w:r>
        <w:rPr>
          <w:b/>
          <w:bCs/>
        </w:rPr>
        <w:t xml:space="preserve">Transfer</w:t>
      </w:r>
      <w:r>
        <w:t xml:space="preserve"> </w:t>
      </w:r>
      <w:r>
        <w:t xml:space="preserve">— Enable another person to take over.</w:t>
      </w:r>
    </w:p>
    <w:bookmarkEnd w:id="11"/>
    <w:bookmarkStart w:id="12" w:name="how-the-book-is-organized"/>
    <w:p>
      <w:pPr>
        <w:pStyle w:val="Heading2"/>
      </w:pPr>
      <w:r>
        <w:t xml:space="preserve">How the book is organized</w:t>
      </w:r>
    </w:p>
    <w:p>
      <w:pPr>
        <w:pStyle w:val="FirstParagraph"/>
      </w:pPr>
      <w:r>
        <w:t xml:space="preserve">Seven parts, thirty-one chapters, then a conclusion, a glossary, and a worksheet appendix.</w:t>
      </w:r>
    </w:p>
    <w:p>
      <w:pPr>
        <w:pStyle w:val="Compact"/>
        <w:numPr>
          <w:ilvl w:val="0"/>
          <w:numId w:val="1003"/>
        </w:numPr>
      </w:pPr>
      <w:r>
        <w:rPr>
          <w:b/>
          <w:bCs/>
        </w:rPr>
        <w:t xml:space="preserve">Part I</w:t>
      </w:r>
      <w:r>
        <w:t xml:space="preserve"> </w:t>
      </w:r>
      <w:r>
        <w:t xml:space="preserve">introduces the mindset: one manager is fine; one mind holding the entire plan is not.</w:t>
      </w:r>
    </w:p>
    <w:p>
      <w:pPr>
        <w:pStyle w:val="Compact"/>
        <w:numPr>
          <w:ilvl w:val="0"/>
          <w:numId w:val="1003"/>
        </w:numPr>
      </w:pPr>
      <w:r>
        <w:rPr>
          <w:b/>
          <w:bCs/>
        </w:rPr>
        <w:t xml:space="preserve">Part II</w:t>
      </w:r>
      <w:r>
        <w:t xml:space="preserve"> </w:t>
      </w:r>
      <w:r>
        <w:t xml:space="preserve">teaches the money: cash flow, accounts, debt, investments, retirement accounts, and Social Security.</w:t>
      </w:r>
    </w:p>
    <w:p>
      <w:pPr>
        <w:pStyle w:val="Compact"/>
        <w:numPr>
          <w:ilvl w:val="0"/>
          <w:numId w:val="1003"/>
        </w:numPr>
      </w:pPr>
      <w:r>
        <w:rPr>
          <w:b/>
          <w:bCs/>
        </w:rPr>
        <w:t xml:space="preserve">Part III</w:t>
      </w:r>
      <w:r>
        <w:t xml:space="preserve"> </w:t>
      </w:r>
      <w:r>
        <w:t xml:space="preserve">covers protection: insurance, incapacity, and fraud.</w:t>
      </w:r>
    </w:p>
    <w:p>
      <w:pPr>
        <w:pStyle w:val="Compact"/>
        <w:numPr>
          <w:ilvl w:val="0"/>
          <w:numId w:val="1003"/>
        </w:numPr>
      </w:pPr>
      <w:r>
        <w:rPr>
          <w:b/>
          <w:bCs/>
        </w:rPr>
        <w:t xml:space="preserve">Part IV</w:t>
      </w:r>
      <w:r>
        <w:t xml:space="preserve"> </w:t>
      </w:r>
      <w:r>
        <w:t xml:space="preserve">covers taxes and how the family makes major decisions.</w:t>
      </w:r>
    </w:p>
    <w:p>
      <w:pPr>
        <w:pStyle w:val="Compact"/>
        <w:numPr>
          <w:ilvl w:val="0"/>
          <w:numId w:val="1003"/>
        </w:numPr>
      </w:pPr>
      <w:r>
        <w:rPr>
          <w:b/>
          <w:bCs/>
        </w:rPr>
        <w:t xml:space="preserve">Part V</w:t>
      </w:r>
      <w:r>
        <w:t xml:space="preserve"> </w:t>
      </w:r>
      <w:r>
        <w:t xml:space="preserve">covers estate and inheritance continuity.</w:t>
      </w:r>
    </w:p>
    <w:p>
      <w:pPr>
        <w:pStyle w:val="Compact"/>
        <w:numPr>
          <w:ilvl w:val="0"/>
          <w:numId w:val="1003"/>
        </w:numPr>
      </w:pPr>
      <w:r>
        <w:rPr>
          <w:b/>
          <w:bCs/>
        </w:rPr>
        <w:t xml:space="preserve">Part VI</w:t>
      </w:r>
      <w:r>
        <w:t xml:space="preserve"> </w:t>
      </w:r>
      <w:r>
        <w:t xml:space="preserve">covers the digital family.</w:t>
      </w:r>
    </w:p>
    <w:p>
      <w:pPr>
        <w:pStyle w:val="Compact"/>
        <w:numPr>
          <w:ilvl w:val="0"/>
          <w:numId w:val="1003"/>
        </w:numPr>
      </w:pPr>
      <w:r>
        <w:rPr>
          <w:b/>
          <w:bCs/>
        </w:rPr>
        <w:t xml:space="preserve">Part VII</w:t>
      </w:r>
      <w:r>
        <w:t xml:space="preserve"> </w:t>
      </w:r>
      <w:r>
        <w:t xml:space="preserve">is the practice of taking over: the first 24 hours, the first 30 days, the successor manager, the fire drill, and the annual meeting.</w:t>
      </w:r>
    </w:p>
    <w:p>
      <w:pPr>
        <w:pStyle w:val="Compact"/>
        <w:numPr>
          <w:ilvl w:val="0"/>
          <w:numId w:val="1003"/>
        </w:numPr>
      </w:pPr>
      <w:r>
        <w:rPr>
          <w:b/>
          <w:bCs/>
        </w:rPr>
        <w:t xml:space="preserve">Chapter 31</w:t>
      </w:r>
      <w:r>
        <w:t xml:space="preserve"> </w:t>
      </w:r>
      <w:r>
        <w:t xml:space="preserve">is the capstone: the family’s financial user manual.</w:t>
      </w:r>
    </w:p>
    <w:p>
      <w:pPr>
        <w:pStyle w:val="FirstParagraph"/>
      </w:pPr>
      <w:r>
        <w:t xml:space="preserve">The conclusion states the principle behind the entire work:</w:t>
      </w:r>
    </w:p>
    <w:p>
      <w:pPr>
        <w:pStyle w:val="BodyText"/>
      </w:pPr>
      <w:r>
        <w:t xml:space="preserve">Build wealth. Protect it. Understand it. Manage it. Transfer it. And make sure the family can continue the plan when you cannot.</w:t>
      </w:r>
    </w:p>
    <w:bookmarkEnd w:id="12"/>
    <w:bookmarkStart w:id="13" w:name="how-to-use-it"/>
    <w:p>
      <w:pPr>
        <w:pStyle w:val="Heading2"/>
      </w:pPr>
      <w:r>
        <w:t xml:space="preserve">How to use it</w:t>
      </w:r>
    </w:p>
    <w:p>
      <w:pPr>
        <w:pStyle w:val="FirstParagraph"/>
      </w:pPr>
      <w:r>
        <w:t xml:space="preserve">Read it in order if you are teaching a spouse or adult child from the beginning.</w:t>
      </w:r>
    </w:p>
    <w:p>
      <w:pPr>
        <w:pStyle w:val="BodyText"/>
      </w:pPr>
      <w:r>
        <w:t xml:space="preserve">Skip to the part you need if you already know the household and are filling a specific gap—insurance, digital access, or the fire drill.</w:t>
      </w:r>
    </w:p>
    <w:p>
      <w:pPr>
        <w:pStyle w:val="BodyText"/>
      </w:pPr>
      <w:r>
        <w:t xml:space="preserve">Use the worksheet appendix to capture information in a form another person can follow. Keep credentials in a password manager or other secure system, not in these pages.</w:t>
      </w:r>
    </w:p>
    <w:p>
      <w:pPr>
        <w:pStyle w:val="BodyText"/>
      </w:pPr>
      <w:r>
        <w:t xml:space="preserve">The primary financial manager can remain the primary manager. The family should still have someone who can step in.</w:t>
      </w:r>
    </w:p>
    <w:p>
      <w:pPr>
        <w:pStyle w:val="BodyText"/>
      </w:pPr>
      <w:r>
        <w:t xml:space="preserve">That is family financial continuity.</w:t>
      </w:r>
    </w:p>
    <w:bookmarkEnd w:id="13"/>
    <w:bookmarkEnd w:id="14"/>
    <w:bookmarkStart w:id="15" w:name="contents"/>
    <w:p>
      <w:pPr>
        <w:pStyle w:val="Heading1"/>
      </w:pPr>
      <w:r>
        <w:t xml:space="preserve">Contents</w:t>
      </w:r>
    </w:p>
    <w:p>
      <w:pPr>
        <w:pStyle w:val="Compact"/>
        <w:numPr>
          <w:ilvl w:val="0"/>
          <w:numId w:val="1004"/>
        </w:numPr>
      </w:pPr>
      <w:hyperlink w:anchor="introduction">
        <w:r>
          <w:rPr>
            <w:rStyle w:val="Hyperlink"/>
          </w:rPr>
          <w:t xml:space="preserve">Context and Introduction</w:t>
        </w:r>
      </w:hyperlink>
    </w:p>
    <w:p>
      <w:pPr>
        <w:pStyle w:val="Compact"/>
        <w:numPr>
          <w:ilvl w:val="0"/>
          <w:numId w:val="1004"/>
        </w:numPr>
      </w:pPr>
      <w:hyperlink w:anchor="part-1">
        <w:r>
          <w:rPr>
            <w:rStyle w:val="Hyperlink"/>
          </w:rPr>
          <w:t xml:space="preserve">Part I — The Family Financial Mindset</w:t>
        </w:r>
      </w:hyperlink>
    </w:p>
    <w:p>
      <w:pPr>
        <w:pStyle w:val="Compact"/>
        <w:numPr>
          <w:ilvl w:val="1"/>
          <w:numId w:val="1005"/>
        </w:numPr>
      </w:pPr>
      <w:hyperlink w:anchor="chapter-1">
        <w:r>
          <w:rPr>
            <w:rStyle w:val="Hyperlink"/>
          </w:rPr>
          <w:t xml:space="preserve">Chapter 1. When One Spouse Manages All the Finances: The Hidden Family Risk</w:t>
        </w:r>
      </w:hyperlink>
    </w:p>
    <w:p>
      <w:pPr>
        <w:pStyle w:val="Compact"/>
        <w:numPr>
          <w:ilvl w:val="1"/>
          <w:numId w:val="1005"/>
        </w:numPr>
      </w:pPr>
      <w:hyperlink w:anchor="chapter-2">
        <w:r>
          <w:rPr>
            <w:rStyle w:val="Hyperlink"/>
          </w:rPr>
          <w:t xml:space="preserve">Chapter 2. Everyone in the Family Should Know How the Family Finances Work</w:t>
        </w:r>
      </w:hyperlink>
    </w:p>
    <w:p>
      <w:pPr>
        <w:pStyle w:val="Compact"/>
        <w:numPr>
          <w:ilvl w:val="1"/>
          <w:numId w:val="1005"/>
        </w:numPr>
      </w:pPr>
      <w:hyperlink w:anchor="chapter-3">
        <w:r>
          <w:rPr>
            <w:rStyle w:val="Hyperlink"/>
          </w:rPr>
          <w:t xml:space="preserve">Chapter 3. The Family Financial Map: See the Whole Picture Before Learning the Details</w:t>
        </w:r>
      </w:hyperlink>
    </w:p>
    <w:p>
      <w:pPr>
        <w:pStyle w:val="Compact"/>
        <w:numPr>
          <w:ilvl w:val="1"/>
          <w:numId w:val="1005"/>
        </w:numPr>
      </w:pPr>
      <w:hyperlink w:anchor="chapter-4">
        <w:r>
          <w:rPr>
            <w:rStyle w:val="Hyperlink"/>
          </w:rPr>
          <w:t xml:space="preserve">Chapter 4. The Family Financial Command Center: Organizing the Information Your Family Will Need</w:t>
        </w:r>
      </w:hyperlink>
    </w:p>
    <w:p>
      <w:pPr>
        <w:pStyle w:val="Compact"/>
        <w:numPr>
          <w:ilvl w:val="0"/>
          <w:numId w:val="1004"/>
        </w:numPr>
      </w:pPr>
      <w:hyperlink w:anchor="part-2">
        <w:r>
          <w:rPr>
            <w:rStyle w:val="Hyperlink"/>
          </w:rPr>
          <w:t xml:space="preserve">Part II — Understanding the Family’s Money</w:t>
        </w:r>
      </w:hyperlink>
    </w:p>
    <w:p>
      <w:pPr>
        <w:pStyle w:val="Compact"/>
        <w:numPr>
          <w:ilvl w:val="1"/>
          <w:numId w:val="1006"/>
        </w:numPr>
      </w:pPr>
      <w:hyperlink w:anchor="chapter-5">
        <w:r>
          <w:rPr>
            <w:rStyle w:val="Hyperlink"/>
          </w:rPr>
          <w:t xml:space="preserve">Chapter 5. Know Your Cash Flow: How the Family Gets and Spends Its Money</w:t>
        </w:r>
      </w:hyperlink>
    </w:p>
    <w:p>
      <w:pPr>
        <w:pStyle w:val="Compact"/>
        <w:numPr>
          <w:ilvl w:val="1"/>
          <w:numId w:val="1006"/>
        </w:numPr>
      </w:pPr>
      <w:hyperlink w:anchor="chapter-6">
        <w:r>
          <w:rPr>
            <w:rStyle w:val="Hyperlink"/>
          </w:rPr>
          <w:t xml:space="preserve">Chapter 6. Understanding Every Bank Account and Cash Reserve</w:t>
        </w:r>
      </w:hyperlink>
    </w:p>
    <w:p>
      <w:pPr>
        <w:pStyle w:val="Compact"/>
        <w:numPr>
          <w:ilvl w:val="1"/>
          <w:numId w:val="1006"/>
        </w:numPr>
      </w:pPr>
      <w:hyperlink w:anchor="chapter-7">
        <w:r>
          <w:rPr>
            <w:rStyle w:val="Hyperlink"/>
          </w:rPr>
          <w:t xml:space="preserve">Chapter 7. Understanding Credit Cards, Loans and Debt</w:t>
        </w:r>
      </w:hyperlink>
    </w:p>
    <w:p>
      <w:pPr>
        <w:pStyle w:val="Compact"/>
        <w:numPr>
          <w:ilvl w:val="1"/>
          <w:numId w:val="1006"/>
        </w:numPr>
      </w:pPr>
      <w:hyperlink w:anchor="chapter-8">
        <w:r>
          <w:rPr>
            <w:rStyle w:val="Hyperlink"/>
          </w:rPr>
          <w:t xml:space="preserve">Chapter 8. Understanding Investments: What Do We Own and Why?</w:t>
        </w:r>
      </w:hyperlink>
    </w:p>
    <w:p>
      <w:pPr>
        <w:pStyle w:val="Compact"/>
        <w:numPr>
          <w:ilvl w:val="1"/>
          <w:numId w:val="1006"/>
        </w:numPr>
      </w:pPr>
      <w:hyperlink w:anchor="chapter-9">
        <w:r>
          <w:rPr>
            <w:rStyle w:val="Hyperlink"/>
          </w:rPr>
          <w:t xml:space="preserve">Chapter 9. Understanding Retirement Accounts: What Makes Them Different and Why It Matters</w:t>
        </w:r>
      </w:hyperlink>
    </w:p>
    <w:p>
      <w:pPr>
        <w:pStyle w:val="Compact"/>
        <w:numPr>
          <w:ilvl w:val="1"/>
          <w:numId w:val="1006"/>
        </w:numPr>
      </w:pPr>
      <w:hyperlink w:anchor="chapter-10">
        <w:r>
          <w:rPr>
            <w:rStyle w:val="Hyperlink"/>
          </w:rPr>
          <w:t xml:space="preserve">Chapter 10. Social Security: What the Family Should Know</w:t>
        </w:r>
      </w:hyperlink>
    </w:p>
    <w:p>
      <w:pPr>
        <w:pStyle w:val="Compact"/>
        <w:numPr>
          <w:ilvl w:val="0"/>
          <w:numId w:val="1004"/>
        </w:numPr>
      </w:pPr>
      <w:hyperlink w:anchor="part-3">
        <w:r>
          <w:rPr>
            <w:rStyle w:val="Hyperlink"/>
          </w:rPr>
          <w:t xml:space="preserve">Part III — Protecting the Family</w:t>
        </w:r>
      </w:hyperlink>
    </w:p>
    <w:p>
      <w:pPr>
        <w:pStyle w:val="Compact"/>
        <w:numPr>
          <w:ilvl w:val="1"/>
          <w:numId w:val="1007"/>
        </w:numPr>
      </w:pPr>
      <w:hyperlink w:anchor="chapter-11">
        <w:r>
          <w:rPr>
            <w:rStyle w:val="Hyperlink"/>
          </w:rPr>
          <w:t xml:space="preserve">Chapter 11. Insurance: What Protects Our Family and Why?</w:t>
        </w:r>
      </w:hyperlink>
    </w:p>
    <w:p>
      <w:pPr>
        <w:pStyle w:val="Compact"/>
        <w:numPr>
          <w:ilvl w:val="1"/>
          <w:numId w:val="1007"/>
        </w:numPr>
      </w:pPr>
      <w:hyperlink w:anchor="chapter-12">
        <w:r>
          <w:rPr>
            <w:rStyle w:val="Hyperlink"/>
          </w:rPr>
          <w:t xml:space="preserve">Chapter 12. The Family Insurance Inventory</w:t>
        </w:r>
      </w:hyperlink>
    </w:p>
    <w:p>
      <w:pPr>
        <w:pStyle w:val="Compact"/>
        <w:numPr>
          <w:ilvl w:val="1"/>
          <w:numId w:val="1007"/>
        </w:numPr>
      </w:pPr>
      <w:hyperlink w:anchor="chapter-13">
        <w:r>
          <w:rPr>
            <w:rStyle w:val="Hyperlink"/>
          </w:rPr>
          <w:t xml:space="preserve">Chapter 13. What Happens Financially When Someone Becomes Incapacitated?</w:t>
        </w:r>
      </w:hyperlink>
    </w:p>
    <w:p>
      <w:pPr>
        <w:pStyle w:val="Compact"/>
        <w:numPr>
          <w:ilvl w:val="1"/>
          <w:numId w:val="1007"/>
        </w:numPr>
      </w:pPr>
      <w:hyperlink w:anchor="chapter-14">
        <w:r>
          <w:rPr>
            <w:rStyle w:val="Hyperlink"/>
          </w:rPr>
          <w:t xml:space="preserve">Chapter 14. Financial Fraud, Scams and Protecting the Family</w:t>
        </w:r>
      </w:hyperlink>
    </w:p>
    <w:p>
      <w:pPr>
        <w:pStyle w:val="Compact"/>
        <w:numPr>
          <w:ilvl w:val="0"/>
          <w:numId w:val="1004"/>
        </w:numPr>
      </w:pPr>
      <w:hyperlink w:anchor="part-4">
        <w:r>
          <w:rPr>
            <w:rStyle w:val="Hyperlink"/>
          </w:rPr>
          <w:t xml:space="preserve">Part IV — Taxes and Financial Decision-Making</w:t>
        </w:r>
      </w:hyperlink>
    </w:p>
    <w:p>
      <w:pPr>
        <w:pStyle w:val="Compact"/>
        <w:numPr>
          <w:ilvl w:val="1"/>
          <w:numId w:val="1008"/>
        </w:numPr>
      </w:pPr>
      <w:hyperlink w:anchor="chapter-15">
        <w:r>
          <w:rPr>
            <w:rStyle w:val="Hyperlink"/>
          </w:rPr>
          <w:t xml:space="preserve">Chapter 15. Understanding the Family Tax Picture</w:t>
        </w:r>
      </w:hyperlink>
    </w:p>
    <w:p>
      <w:pPr>
        <w:pStyle w:val="Compact"/>
        <w:numPr>
          <w:ilvl w:val="1"/>
          <w:numId w:val="1008"/>
        </w:numPr>
      </w:pPr>
      <w:hyperlink w:anchor="chapter-16">
        <w:r>
          <w:rPr>
            <w:rStyle w:val="Hyperlink"/>
          </w:rPr>
          <w:t xml:space="preserve">Chapter 16. Retirement Tax Planning: Why the Account You Withdraw From Matters</w:t>
        </w:r>
      </w:hyperlink>
    </w:p>
    <w:p>
      <w:pPr>
        <w:pStyle w:val="Compact"/>
        <w:numPr>
          <w:ilvl w:val="1"/>
          <w:numId w:val="1008"/>
        </w:numPr>
      </w:pPr>
      <w:hyperlink w:anchor="chapter-17">
        <w:r>
          <w:rPr>
            <w:rStyle w:val="Hyperlink"/>
          </w:rPr>
          <w:t xml:space="preserve">Chapter 17. The “Golden Valley”: Using the Years Between Retirement and RMDs</w:t>
        </w:r>
      </w:hyperlink>
    </w:p>
    <w:p>
      <w:pPr>
        <w:pStyle w:val="Compact"/>
        <w:numPr>
          <w:ilvl w:val="1"/>
          <w:numId w:val="1008"/>
        </w:numPr>
      </w:pPr>
      <w:hyperlink w:anchor="chapter-18">
        <w:r>
          <w:rPr>
            <w:rStyle w:val="Hyperlink"/>
          </w:rPr>
          <w:t xml:space="preserve">Chapter 18. How the Family Makes Major Financial Decisions</w:t>
        </w:r>
      </w:hyperlink>
    </w:p>
    <w:p>
      <w:pPr>
        <w:pStyle w:val="Compact"/>
        <w:numPr>
          <w:ilvl w:val="0"/>
          <w:numId w:val="1004"/>
        </w:numPr>
      </w:pPr>
      <w:hyperlink w:anchor="part-5">
        <w:r>
          <w:rPr>
            <w:rStyle w:val="Hyperlink"/>
          </w:rPr>
          <w:t xml:space="preserve">Part V — Estate and Legacy Continuity</w:t>
        </w:r>
      </w:hyperlink>
    </w:p>
    <w:p>
      <w:pPr>
        <w:pStyle w:val="Compact"/>
        <w:numPr>
          <w:ilvl w:val="1"/>
          <w:numId w:val="1009"/>
        </w:numPr>
      </w:pPr>
      <w:hyperlink w:anchor="chapter-19">
        <w:r>
          <w:rPr>
            <w:rStyle w:val="Hyperlink"/>
          </w:rPr>
          <w:t xml:space="preserve">Chapter 19. Your Will Is Only One Part of Your Estate Plan</w:t>
        </w:r>
      </w:hyperlink>
    </w:p>
    <w:p>
      <w:pPr>
        <w:pStyle w:val="Compact"/>
        <w:numPr>
          <w:ilvl w:val="1"/>
          <w:numId w:val="1009"/>
        </w:numPr>
      </w:pPr>
      <w:hyperlink w:anchor="chapter-20">
        <w:r>
          <w:rPr>
            <w:rStyle w:val="Hyperlink"/>
          </w:rPr>
          <w:t xml:space="preserve">Chapter 20. Understanding How Assets Actually Transfer After Death</w:t>
        </w:r>
      </w:hyperlink>
    </w:p>
    <w:p>
      <w:pPr>
        <w:pStyle w:val="Compact"/>
        <w:numPr>
          <w:ilvl w:val="1"/>
          <w:numId w:val="1009"/>
        </w:numPr>
      </w:pPr>
      <w:hyperlink w:anchor="chapter-21">
        <w:r>
          <w:rPr>
            <w:rStyle w:val="Hyperlink"/>
          </w:rPr>
          <w:t xml:space="preserve">Chapter 21. The Family Estate Map</w:t>
        </w:r>
      </w:hyperlink>
    </w:p>
    <w:p>
      <w:pPr>
        <w:pStyle w:val="Compact"/>
        <w:numPr>
          <w:ilvl w:val="1"/>
          <w:numId w:val="1009"/>
        </w:numPr>
      </w:pPr>
      <w:hyperlink w:anchor="chapter-22">
        <w:r>
          <w:rPr>
            <w:rStyle w:val="Hyperlink"/>
          </w:rPr>
          <w:t xml:space="preserve">Chapter 22. Inheritance: What Your Children Should Know Before They Inherit</w:t>
        </w:r>
      </w:hyperlink>
    </w:p>
    <w:p>
      <w:pPr>
        <w:pStyle w:val="Compact"/>
        <w:numPr>
          <w:ilvl w:val="0"/>
          <w:numId w:val="1004"/>
        </w:numPr>
      </w:pPr>
      <w:hyperlink w:anchor="part-6">
        <w:r>
          <w:rPr>
            <w:rStyle w:val="Hyperlink"/>
          </w:rPr>
          <w:t xml:space="preserve">Part VI — The Digital Family</w:t>
        </w:r>
      </w:hyperlink>
    </w:p>
    <w:p>
      <w:pPr>
        <w:pStyle w:val="Compact"/>
        <w:numPr>
          <w:ilvl w:val="1"/>
          <w:numId w:val="1010"/>
        </w:numPr>
      </w:pPr>
      <w:hyperlink w:anchor="chapter-23">
        <w:r>
          <w:rPr>
            <w:rStyle w:val="Hyperlink"/>
          </w:rPr>
          <w:t xml:space="preserve">Chapter 23. Your Digital Estate: What Happens to Your Digital Life?</w:t>
        </w:r>
      </w:hyperlink>
    </w:p>
    <w:p>
      <w:pPr>
        <w:pStyle w:val="Compact"/>
        <w:numPr>
          <w:ilvl w:val="1"/>
          <w:numId w:val="1010"/>
        </w:numPr>
      </w:pPr>
      <w:hyperlink w:anchor="chapter-24">
        <w:r>
          <w:rPr>
            <w:rStyle w:val="Hyperlink"/>
          </w:rPr>
          <w:t xml:space="preserve">Chapter 24. The Digital Legacy Plan</w:t>
        </w:r>
      </w:hyperlink>
    </w:p>
    <w:p>
      <w:pPr>
        <w:pStyle w:val="Compact"/>
        <w:numPr>
          <w:ilvl w:val="1"/>
          <w:numId w:val="1010"/>
        </w:numPr>
      </w:pPr>
      <w:hyperlink w:anchor="chapter-25">
        <w:r>
          <w:rPr>
            <w:rStyle w:val="Hyperlink"/>
          </w:rPr>
          <w:t xml:space="preserve">Chapter 25. Passwords, Devices and Digital Access: What Your Family Actually Needs</w:t>
        </w:r>
      </w:hyperlink>
    </w:p>
    <w:p>
      <w:pPr>
        <w:pStyle w:val="Compact"/>
        <w:numPr>
          <w:ilvl w:val="0"/>
          <w:numId w:val="1004"/>
        </w:numPr>
      </w:pPr>
      <w:hyperlink w:anchor="part-7">
        <w:r>
          <w:rPr>
            <w:rStyle w:val="Hyperlink"/>
          </w:rPr>
          <w:t xml:space="preserve">Part VII — Actually Taking Over</w:t>
        </w:r>
      </w:hyperlink>
    </w:p>
    <w:p>
      <w:pPr>
        <w:pStyle w:val="Compact"/>
        <w:numPr>
          <w:ilvl w:val="1"/>
          <w:numId w:val="1011"/>
        </w:numPr>
      </w:pPr>
      <w:hyperlink w:anchor="chapter-26">
        <w:r>
          <w:rPr>
            <w:rStyle w:val="Hyperlink"/>
          </w:rPr>
          <w:t xml:space="preserve">Chapter 26. The 24-Hour Financial Continuity Plan</w:t>
        </w:r>
      </w:hyperlink>
    </w:p>
    <w:p>
      <w:pPr>
        <w:pStyle w:val="Compact"/>
        <w:numPr>
          <w:ilvl w:val="1"/>
          <w:numId w:val="1011"/>
        </w:numPr>
      </w:pPr>
      <w:hyperlink w:anchor="chapter-27">
        <w:r>
          <w:rPr>
            <w:rStyle w:val="Hyperlink"/>
          </w:rPr>
          <w:t xml:space="preserve">Chapter 27. The First 30 Days: Taking Over the Family Finances</w:t>
        </w:r>
      </w:hyperlink>
    </w:p>
    <w:p>
      <w:pPr>
        <w:pStyle w:val="Compact"/>
        <w:numPr>
          <w:ilvl w:val="1"/>
          <w:numId w:val="1011"/>
        </w:numPr>
      </w:pPr>
      <w:hyperlink w:anchor="chapter-28">
        <w:r>
          <w:rPr>
            <w:rStyle w:val="Hyperlink"/>
          </w:rPr>
          <w:t xml:space="preserve">Chapter 28. Becoming the Family Financial Manager</w:t>
        </w:r>
      </w:hyperlink>
    </w:p>
    <w:p>
      <w:pPr>
        <w:pStyle w:val="Compact"/>
        <w:numPr>
          <w:ilvl w:val="1"/>
          <w:numId w:val="1011"/>
        </w:numPr>
      </w:pPr>
      <w:hyperlink w:anchor="chapter-29">
        <w:r>
          <w:rPr>
            <w:rStyle w:val="Hyperlink"/>
          </w:rPr>
          <w:t xml:space="preserve">Chapter 29. The Family Financial Fire Drill</w:t>
        </w:r>
      </w:hyperlink>
    </w:p>
    <w:p>
      <w:pPr>
        <w:pStyle w:val="Compact"/>
        <w:numPr>
          <w:ilvl w:val="1"/>
          <w:numId w:val="1011"/>
        </w:numPr>
      </w:pPr>
      <w:hyperlink w:anchor="chapter-30">
        <w:r>
          <w:rPr>
            <w:rStyle w:val="Hyperlink"/>
          </w:rPr>
          <w:t xml:space="preserve">Chapter 30. The Annual Family Financial Continuity Meeting</w:t>
        </w:r>
      </w:hyperlink>
    </w:p>
    <w:p>
      <w:pPr>
        <w:pStyle w:val="Compact"/>
        <w:numPr>
          <w:ilvl w:val="0"/>
          <w:numId w:val="1004"/>
        </w:numPr>
      </w:pPr>
      <w:hyperlink w:anchor="part-capstone">
        <w:r>
          <w:rPr>
            <w:rStyle w:val="Hyperlink"/>
          </w:rPr>
          <w:t xml:space="preserve">Capstone — The Family Financial Continuity Plan</w:t>
        </w:r>
      </w:hyperlink>
    </w:p>
    <w:p>
      <w:pPr>
        <w:pStyle w:val="Compact"/>
        <w:numPr>
          <w:ilvl w:val="1"/>
          <w:numId w:val="1012"/>
        </w:numPr>
      </w:pPr>
      <w:hyperlink w:anchor="chapter-31">
        <w:r>
          <w:rPr>
            <w:rStyle w:val="Hyperlink"/>
          </w:rPr>
          <w:t xml:space="preserve">Chapter 31. The Family Financial Continuity Plan: Your Family’s Financial User Manual</w:t>
        </w:r>
      </w:hyperlink>
    </w:p>
    <w:p>
      <w:pPr>
        <w:pStyle w:val="Compact"/>
        <w:numPr>
          <w:ilvl w:val="0"/>
          <w:numId w:val="1004"/>
        </w:numPr>
      </w:pPr>
      <w:hyperlink w:anchor="book-conclusion">
        <w:r>
          <w:rPr>
            <w:rStyle w:val="Hyperlink"/>
          </w:rPr>
          <w:t xml:space="preserve">Conclusion</w:t>
        </w:r>
      </w:hyperlink>
    </w:p>
    <w:p>
      <w:pPr>
        <w:pStyle w:val="Compact"/>
        <w:numPr>
          <w:ilvl w:val="0"/>
          <w:numId w:val="1004"/>
        </w:numPr>
      </w:pPr>
      <w:hyperlink w:anchor="glossary">
        <w:r>
          <w:rPr>
            <w:rStyle w:val="Hyperlink"/>
          </w:rPr>
          <w:t xml:space="preserve">Glossary</w:t>
        </w:r>
      </w:hyperlink>
    </w:p>
    <w:p>
      <w:pPr>
        <w:pStyle w:val="Compact"/>
        <w:numPr>
          <w:ilvl w:val="0"/>
          <w:numId w:val="1004"/>
        </w:numPr>
      </w:pPr>
      <w:hyperlink w:anchor="worksheets">
        <w:r>
          <w:rPr>
            <w:rStyle w:val="Hyperlink"/>
          </w:rPr>
          <w:t xml:space="preserve">Practical Family Worksheets and Checklists</w:t>
        </w:r>
      </w:hyperlink>
    </w:p>
    <w:bookmarkEnd w:id="15"/>
    <w:bookmarkStart w:id="94" w:name="part-1"/>
    <w:p>
      <w:pPr>
        <w:pStyle w:val="Heading1"/>
      </w:pPr>
      <w:r>
        <w:t xml:space="preserve">Part I — The Family Financial Mindset</w:t>
      </w:r>
    </w:p>
    <w:p>
      <w:pPr>
        <w:pStyle w:val="FirstParagraph"/>
      </w:pPr>
      <w:r>
        <w:rPr>
          <w:i/>
          <w:iCs/>
        </w:rPr>
        <w:t xml:space="preserve">Level 1: Understand</w:t>
      </w:r>
    </w:p>
    <w:bookmarkStart w:id="30" w:name="chapter-1"/>
    <w:p>
      <w:pPr>
        <w:pStyle w:val="Heading2"/>
      </w:pPr>
      <w:r>
        <w:t xml:space="preserve">Chapter 1. When One Spouse Manages All the Finances: The Hidden Family Risk</w:t>
      </w:r>
    </w:p>
    <w:p>
      <w:pPr>
        <w:pStyle w:val="FirstParagraph"/>
      </w:pPr>
      <w:r>
        <w:t xml:space="preserve">In many families, one spouse naturally becomes the primary financial manager. There is nothing inherently wrong with this arrangement. The risk comes when one person knows everything and everyone else knows very little.</w:t>
      </w:r>
    </w:p>
    <w:p>
      <w:pPr>
        <w:pStyle w:val="BodyText"/>
      </w:pPr>
      <w:r>
        <w:t xml:space="preserve">That person may pay the bills, manage investments, work with the tax professional, handle insurance, track retirement accounts, maintain the budget, and make most of the family’s financial decisions.</w:t>
      </w:r>
    </w:p>
    <w:p>
      <w:pPr>
        <w:pStyle w:val="BodyText"/>
      </w:pPr>
      <w:r>
        <w:t xml:space="preserve">If that person suddenly becomes unavailable because of illness, incapacity, an accident, death, or even an extended absence, the family can be left trying to operate a complicated financial system without knowing how it works.</w:t>
      </w:r>
    </w:p>
    <w:p>
      <w:pPr>
        <w:pStyle w:val="BodyText"/>
      </w:pPr>
      <w:r>
        <w:t xml:space="preserve">The solution isn’t necessarily for both spouses to manage every transaction.</w:t>
      </w:r>
    </w:p>
    <w:p>
      <w:pPr>
        <w:pStyle w:val="BodyText"/>
      </w:pPr>
      <w:r>
        <w:t xml:space="preserve">The solution is financial continuity.</w:t>
      </w:r>
    </w:p>
    <w:bookmarkStart w:id="16" w:name="the-single-point-of-failure"/>
    <w:p>
      <w:pPr>
        <w:pStyle w:val="Heading3"/>
      </w:pPr>
      <w:r>
        <w:t xml:space="preserve">The Single Point of Failure</w:t>
      </w:r>
    </w:p>
    <w:p>
      <w:pPr>
        <w:pStyle w:val="FirstParagraph"/>
      </w:pPr>
      <w:r>
        <w:t xml:space="preserve">Think about a family business where only one person knows how to operate the business. If that person disappears tomorrow, the business may continue to exist—but operating it becomes extremely difficult.</w:t>
      </w:r>
    </w:p>
    <w:p>
      <w:pPr>
        <w:pStyle w:val="BodyText"/>
      </w:pPr>
      <w:r>
        <w:t xml:space="preserve">Household finances can work the same way.</w:t>
      </w:r>
    </w:p>
    <w:p>
      <w:pPr>
        <w:pStyle w:val="BodyText"/>
      </w:pPr>
      <w:r>
        <w:t xml:space="preserve">The primary financial manager may know:</w:t>
      </w:r>
    </w:p>
    <w:p>
      <w:pPr>
        <w:pStyle w:val="Compact"/>
        <w:numPr>
          <w:ilvl w:val="0"/>
          <w:numId w:val="1013"/>
        </w:numPr>
      </w:pPr>
      <w:r>
        <w:t xml:space="preserve">Which bank accounts exist</w:t>
      </w:r>
    </w:p>
    <w:p>
      <w:pPr>
        <w:pStyle w:val="Compact"/>
        <w:numPr>
          <w:ilvl w:val="0"/>
          <w:numId w:val="1013"/>
        </w:numPr>
      </w:pPr>
      <w:r>
        <w:t xml:space="preserve">Where the emergency cash is kept</w:t>
      </w:r>
    </w:p>
    <w:p>
      <w:pPr>
        <w:pStyle w:val="Compact"/>
        <w:numPr>
          <w:ilvl w:val="0"/>
          <w:numId w:val="1013"/>
        </w:numPr>
      </w:pPr>
      <w:r>
        <w:t xml:space="preserve">Which bills are automatically paid</w:t>
      </w:r>
    </w:p>
    <w:p>
      <w:pPr>
        <w:pStyle w:val="Compact"/>
        <w:numPr>
          <w:ilvl w:val="0"/>
          <w:numId w:val="1013"/>
        </w:numPr>
      </w:pPr>
      <w:r>
        <w:t xml:space="preserve">How investments are allocated</w:t>
      </w:r>
    </w:p>
    <w:p>
      <w:pPr>
        <w:pStyle w:val="Compact"/>
        <w:numPr>
          <w:ilvl w:val="0"/>
          <w:numId w:val="1013"/>
        </w:numPr>
      </w:pPr>
      <w:r>
        <w:t xml:space="preserve">When insurance premiums are due</w:t>
      </w:r>
    </w:p>
    <w:p>
      <w:pPr>
        <w:pStyle w:val="Compact"/>
        <w:numPr>
          <w:ilvl w:val="0"/>
          <w:numId w:val="1013"/>
        </w:numPr>
      </w:pPr>
      <w:r>
        <w:t xml:space="preserve">Which retirement accounts exist</w:t>
      </w:r>
    </w:p>
    <w:p>
      <w:pPr>
        <w:pStyle w:val="Compact"/>
        <w:numPr>
          <w:ilvl w:val="0"/>
          <w:numId w:val="1013"/>
        </w:numPr>
      </w:pPr>
      <w:r>
        <w:t xml:space="preserve">How much can safely be withdrawn</w:t>
      </w:r>
    </w:p>
    <w:p>
      <w:pPr>
        <w:pStyle w:val="Compact"/>
        <w:numPr>
          <w:ilvl w:val="0"/>
          <w:numId w:val="1013"/>
        </w:numPr>
      </w:pPr>
      <w:r>
        <w:t xml:space="preserve">When taxes are due</w:t>
      </w:r>
    </w:p>
    <w:p>
      <w:pPr>
        <w:pStyle w:val="Compact"/>
        <w:numPr>
          <w:ilvl w:val="0"/>
          <w:numId w:val="1013"/>
        </w:numPr>
      </w:pPr>
      <w:r>
        <w:t xml:space="preserve">Who the family’s attorney, accountant, financial adviser, and insurance professionals are</w:t>
      </w:r>
    </w:p>
    <w:p>
      <w:pPr>
        <w:pStyle w:val="Compact"/>
        <w:numPr>
          <w:ilvl w:val="0"/>
          <w:numId w:val="1013"/>
        </w:numPr>
      </w:pPr>
      <w:r>
        <w:t xml:space="preserve">Where important documents are stored</w:t>
      </w:r>
    </w:p>
    <w:p>
      <w:pPr>
        <w:pStyle w:val="Compact"/>
        <w:numPr>
          <w:ilvl w:val="0"/>
          <w:numId w:val="1013"/>
        </w:numPr>
      </w:pPr>
      <w:r>
        <w:t xml:space="preserve">Which assets have beneficiaries</w:t>
      </w:r>
    </w:p>
    <w:p>
      <w:pPr>
        <w:pStyle w:val="Compact"/>
        <w:numPr>
          <w:ilvl w:val="0"/>
          <w:numId w:val="1013"/>
        </w:numPr>
      </w:pPr>
      <w:r>
        <w:t xml:space="preserve">What should happen if something goes wrong</w:t>
      </w:r>
    </w:p>
    <w:p>
      <w:pPr>
        <w:pStyle w:val="FirstParagraph"/>
      </w:pPr>
      <w:r>
        <w:t xml:space="preserve">The other spouse may know that the family is</w:t>
      </w:r>
      <w:r>
        <w:t xml:space="preserve"> </w:t>
      </w:r>
      <w:r>
        <w:t xml:space="preserve">“financially okay”</w:t>
      </w:r>
      <w:r>
        <w:t xml:space="preserve"> </w:t>
      </w:r>
      <w:r>
        <w:t xml:space="preserve">but not know how the system actually operates.</w:t>
      </w:r>
    </w:p>
    <w:p>
      <w:pPr>
        <w:pStyle w:val="BodyText"/>
      </w:pPr>
      <w:r>
        <w:t xml:space="preserve">That difference matters.</w:t>
      </w:r>
    </w:p>
    <w:bookmarkEnd w:id="16"/>
    <w:bookmarkStart w:id="17" w:name="access-is-not-the-same-as-understanding"/>
    <w:p>
      <w:pPr>
        <w:pStyle w:val="Heading3"/>
      </w:pPr>
      <w:r>
        <w:t xml:space="preserve">Access Is Not the Same as Understanding</w:t>
      </w:r>
    </w:p>
    <w:p>
      <w:pPr>
        <w:pStyle w:val="FirstParagraph"/>
      </w:pPr>
      <w:r>
        <w:t xml:space="preserve">A common mistake is believing that financial continuity means simply giving someone passwords or a list of accounts.</w:t>
      </w:r>
    </w:p>
    <w:p>
      <w:pPr>
        <w:pStyle w:val="BodyText"/>
      </w:pPr>
      <w:r>
        <w:t xml:space="preserve">It doesn’t.</w:t>
      </w:r>
    </w:p>
    <w:p>
      <w:pPr>
        <w:pStyle w:val="BodyText"/>
      </w:pPr>
      <w:r>
        <w:t xml:space="preserve">Imagine handing someone a spreadsheet containing:</w:t>
      </w:r>
    </w:p>
    <w:p>
      <w:pPr>
        <w:pStyle w:val="BlockText"/>
      </w:pPr>
      <w:r>
        <w:t xml:space="preserve">Bank A — Checking · Brokerage B — $XXX · 401(k) C — $XXX · Insurance D — $XXX</w:t>
      </w:r>
    </w:p>
    <w:p>
      <w:pPr>
        <w:pStyle w:val="FirstParagraph"/>
      </w:pPr>
      <w:r>
        <w:t xml:space="preserve">They now know what exists, but they may not know:</w:t>
      </w:r>
    </w:p>
    <w:p>
      <w:pPr>
        <w:pStyle w:val="Compact"/>
        <w:numPr>
          <w:ilvl w:val="0"/>
          <w:numId w:val="1014"/>
        </w:numPr>
      </w:pPr>
      <w:r>
        <w:t xml:space="preserve">Why the accounts exist</w:t>
      </w:r>
    </w:p>
    <w:p>
      <w:pPr>
        <w:pStyle w:val="Compact"/>
        <w:numPr>
          <w:ilvl w:val="0"/>
          <w:numId w:val="1014"/>
        </w:numPr>
      </w:pPr>
      <w:r>
        <w:t xml:space="preserve">Which accounts should be used first</w:t>
      </w:r>
    </w:p>
    <w:p>
      <w:pPr>
        <w:pStyle w:val="Compact"/>
        <w:numPr>
          <w:ilvl w:val="0"/>
          <w:numId w:val="1014"/>
        </w:numPr>
      </w:pPr>
      <w:r>
        <w:t xml:space="preserve">How much cash should be maintained</w:t>
      </w:r>
    </w:p>
    <w:p>
      <w:pPr>
        <w:pStyle w:val="Compact"/>
        <w:numPr>
          <w:ilvl w:val="0"/>
          <w:numId w:val="1014"/>
        </w:numPr>
      </w:pPr>
      <w:r>
        <w:t xml:space="preserve">Which investments are intentional</w:t>
      </w:r>
    </w:p>
    <w:p>
      <w:pPr>
        <w:pStyle w:val="Compact"/>
        <w:numPr>
          <w:ilvl w:val="0"/>
          <w:numId w:val="1014"/>
        </w:numPr>
      </w:pPr>
      <w:r>
        <w:t xml:space="preserve">Which bills are essential</w:t>
      </w:r>
    </w:p>
    <w:p>
      <w:pPr>
        <w:pStyle w:val="Compact"/>
        <w:numPr>
          <w:ilvl w:val="0"/>
          <w:numId w:val="1014"/>
        </w:numPr>
      </w:pPr>
      <w:r>
        <w:t xml:space="preserve">Which insurance policies are important</w:t>
      </w:r>
    </w:p>
    <w:p>
      <w:pPr>
        <w:pStyle w:val="Compact"/>
        <w:numPr>
          <w:ilvl w:val="0"/>
          <w:numId w:val="1014"/>
        </w:numPr>
      </w:pPr>
      <w:r>
        <w:t xml:space="preserve">How retirement income is supposed to work</w:t>
      </w:r>
    </w:p>
    <w:p>
      <w:pPr>
        <w:pStyle w:val="Compact"/>
        <w:numPr>
          <w:ilvl w:val="0"/>
          <w:numId w:val="1014"/>
        </w:numPr>
      </w:pPr>
      <w:r>
        <w:t xml:space="preserve">Which assets should eventually be transferred to children</w:t>
      </w:r>
    </w:p>
    <w:p>
      <w:pPr>
        <w:pStyle w:val="Compact"/>
        <w:numPr>
          <w:ilvl w:val="0"/>
          <w:numId w:val="1014"/>
        </w:numPr>
      </w:pPr>
      <w:r>
        <w:t xml:space="preserve">Which decisions should wait</w:t>
      </w:r>
    </w:p>
    <w:p>
      <w:pPr>
        <w:pStyle w:val="Compact"/>
        <w:numPr>
          <w:ilvl w:val="0"/>
          <w:numId w:val="1014"/>
        </w:numPr>
      </w:pPr>
      <w:r>
        <w:t xml:space="preserve">Which professionals should be consulted</w:t>
      </w:r>
    </w:p>
    <w:p>
      <w:pPr>
        <w:pStyle w:val="FirstParagraph"/>
      </w:pPr>
      <w:r>
        <w:t xml:space="preserve">True continuity requires knowledge, authority, access, and a decision-making framework.</w:t>
      </w:r>
    </w:p>
    <w:bookmarkEnd w:id="17"/>
    <w:bookmarkStart w:id="18" w:name="Xcbdc5ba28c8114540b1f18742289bb40f96728f"/>
    <w:p>
      <w:pPr>
        <w:pStyle w:val="Heading3"/>
      </w:pPr>
      <w:r>
        <w:t xml:space="preserve">The Goal Is Not to Create Two Financial Managers</w:t>
      </w:r>
    </w:p>
    <w:p>
      <w:pPr>
        <w:pStyle w:val="FirstParagraph"/>
      </w:pPr>
      <w:r>
        <w:t xml:space="preserve">Families sometimes interpret this concept as:</w:t>
      </w:r>
      <w:r>
        <w:t xml:space="preserve"> </w:t>
      </w:r>
      <w:r>
        <w:t xml:space="preserve">“Both spouses need to manage everything.”</w:t>
      </w:r>
    </w:p>
    <w:p>
      <w:pPr>
        <w:pStyle w:val="BodyText"/>
      </w:pPr>
      <w:r>
        <w:t xml:space="preserve">That’s not necessary.</w:t>
      </w:r>
    </w:p>
    <w:p>
      <w:pPr>
        <w:pStyle w:val="BodyText"/>
      </w:pPr>
      <w:r>
        <w:t xml:space="preserve">One spouse can remain the primary financial manager.</w:t>
      </w:r>
    </w:p>
    <w:p>
      <w:pPr>
        <w:pStyle w:val="BodyText"/>
      </w:pPr>
      <w:r>
        <w:t xml:space="preserve">The objective is for the other spouse to be able to step in if necessary.</w:t>
      </w:r>
    </w:p>
    <w:p>
      <w:pPr>
        <w:pStyle w:val="BodyText"/>
      </w:pPr>
      <w:r>
        <w:t xml:space="preserve">There is a significant difference between managing the finances every day and being capable of taking over when required.</w:t>
      </w:r>
    </w:p>
    <w:p>
      <w:pPr>
        <w:pStyle w:val="BodyText"/>
      </w:pPr>
      <w:r>
        <w:t xml:space="preserve">A spouse who doesn’t pay the bills every month should nevertheless understand how the household bills are paid.</w:t>
      </w:r>
    </w:p>
    <w:p>
      <w:pPr>
        <w:pStyle w:val="BodyText"/>
      </w:pPr>
      <w:r>
        <w:t xml:space="preserve">A spouse who doesn’t select investments should understand the family’s investment strategy.</w:t>
      </w:r>
    </w:p>
    <w:p>
      <w:pPr>
        <w:pStyle w:val="BodyText"/>
      </w:pPr>
      <w:r>
        <w:t xml:space="preserve">A spouse who doesn’t prepare the tax return should know where tax records are maintained and who prepares the return.</w:t>
      </w:r>
    </w:p>
    <w:p>
      <w:pPr>
        <w:pStyle w:val="BodyText"/>
      </w:pPr>
      <w:r>
        <w:t xml:space="preserve">A spouse who doesn’t manage the estate plan should understand the basic structure of the estate.</w:t>
      </w:r>
    </w:p>
    <w:p>
      <w:pPr>
        <w:pStyle w:val="BodyText"/>
      </w:pPr>
      <w:r>
        <w:t xml:space="preserve">This is continuity—not duplication.</w:t>
      </w:r>
    </w:p>
    <w:bookmarkEnd w:id="18"/>
    <w:bookmarkStart w:id="24" w:name="what-the-family-should-understand"/>
    <w:p>
      <w:pPr>
        <w:pStyle w:val="Heading3"/>
      </w:pPr>
      <w:r>
        <w:t xml:space="preserve">What the Family Should Understand</w:t>
      </w:r>
    </w:p>
    <w:p>
      <w:pPr>
        <w:pStyle w:val="FirstParagraph"/>
      </w:pPr>
      <w:r>
        <w:t xml:space="preserve">A good continuity plan should teach the family five things.</w:t>
      </w:r>
    </w:p>
    <w:bookmarkStart w:id="19" w:name="what-we-have"/>
    <w:p>
      <w:pPr>
        <w:pStyle w:val="Heading4"/>
      </w:pPr>
      <w:r>
        <w:t xml:space="preserve">1. What We Have</w:t>
      </w:r>
    </w:p>
    <w:p>
      <w:pPr>
        <w:pStyle w:val="FirstParagraph"/>
      </w:pPr>
      <w:r>
        <w:t xml:space="preserve">The family should have a clear picture of its financial landscape:</w:t>
      </w:r>
    </w:p>
    <w:p>
      <w:pPr>
        <w:pStyle w:val="Compact"/>
        <w:numPr>
          <w:ilvl w:val="0"/>
          <w:numId w:val="1015"/>
        </w:numPr>
      </w:pPr>
      <w:r>
        <w:t xml:space="preserve">Cash and bank accounts</w:t>
      </w:r>
    </w:p>
    <w:p>
      <w:pPr>
        <w:pStyle w:val="Compact"/>
        <w:numPr>
          <w:ilvl w:val="0"/>
          <w:numId w:val="1015"/>
        </w:numPr>
      </w:pPr>
      <w:r>
        <w:t xml:space="preserve">Investments</w:t>
      </w:r>
    </w:p>
    <w:p>
      <w:pPr>
        <w:pStyle w:val="Compact"/>
        <w:numPr>
          <w:ilvl w:val="0"/>
          <w:numId w:val="1015"/>
        </w:numPr>
      </w:pPr>
      <w:r>
        <w:t xml:space="preserve">Retirement accounts</w:t>
      </w:r>
    </w:p>
    <w:p>
      <w:pPr>
        <w:pStyle w:val="Compact"/>
        <w:numPr>
          <w:ilvl w:val="0"/>
          <w:numId w:val="1015"/>
        </w:numPr>
      </w:pPr>
      <w:r>
        <w:t xml:space="preserve">Real estate</w:t>
      </w:r>
    </w:p>
    <w:p>
      <w:pPr>
        <w:pStyle w:val="Compact"/>
        <w:numPr>
          <w:ilvl w:val="0"/>
          <w:numId w:val="1015"/>
        </w:numPr>
      </w:pPr>
      <w:r>
        <w:t xml:space="preserve">Businesses</w:t>
      </w:r>
    </w:p>
    <w:p>
      <w:pPr>
        <w:pStyle w:val="Compact"/>
        <w:numPr>
          <w:ilvl w:val="0"/>
          <w:numId w:val="1015"/>
        </w:numPr>
      </w:pPr>
      <w:r>
        <w:t xml:space="preserve">Insurance</w:t>
      </w:r>
    </w:p>
    <w:p>
      <w:pPr>
        <w:pStyle w:val="Compact"/>
        <w:numPr>
          <w:ilvl w:val="0"/>
          <w:numId w:val="1015"/>
        </w:numPr>
      </w:pPr>
      <w:r>
        <w:t xml:space="preserve">Personal property</w:t>
      </w:r>
    </w:p>
    <w:p>
      <w:pPr>
        <w:pStyle w:val="Compact"/>
        <w:numPr>
          <w:ilvl w:val="0"/>
          <w:numId w:val="1015"/>
        </w:numPr>
      </w:pPr>
      <w:r>
        <w:t xml:space="preserve">Digital assets</w:t>
      </w:r>
    </w:p>
    <w:p>
      <w:pPr>
        <w:pStyle w:val="Compact"/>
        <w:numPr>
          <w:ilvl w:val="0"/>
          <w:numId w:val="1015"/>
        </w:numPr>
      </w:pPr>
      <w:r>
        <w:t xml:space="preserve">Debts and liabilities</w:t>
      </w:r>
    </w:p>
    <w:p>
      <w:pPr>
        <w:pStyle w:val="FirstParagraph"/>
      </w:pPr>
      <w:r>
        <w:t xml:space="preserve">This is the family’s financial inventory.</w:t>
      </w:r>
    </w:p>
    <w:bookmarkEnd w:id="19"/>
    <w:bookmarkStart w:id="20" w:name="how-it-works"/>
    <w:p>
      <w:pPr>
        <w:pStyle w:val="Heading4"/>
      </w:pPr>
      <w:r>
        <w:t xml:space="preserve">2. How It Works</w:t>
      </w:r>
    </w:p>
    <w:p>
      <w:pPr>
        <w:pStyle w:val="FirstParagraph"/>
      </w:pPr>
      <w:r>
        <w:t xml:space="preserve">Knowing what exists isn’t enough.</w:t>
      </w:r>
    </w:p>
    <w:p>
      <w:pPr>
        <w:pStyle w:val="BodyText"/>
      </w:pPr>
      <w:r>
        <w:t xml:space="preserve">The family should understand how money flows:</w:t>
      </w:r>
    </w:p>
    <w:p>
      <w:pPr>
        <w:pStyle w:val="BlockText"/>
      </w:pPr>
      <w:r>
        <w:t xml:space="preserve">Income → Checking → Savings → Investments → Expenses → Taxes → Retirement → Estate</w:t>
      </w:r>
    </w:p>
    <w:p>
      <w:pPr>
        <w:pStyle w:val="FirstParagraph"/>
      </w:pPr>
      <w:r>
        <w:t xml:space="preserve">They should understand the purpose of the major accounts and how they fit together.</w:t>
      </w:r>
    </w:p>
    <w:bookmarkEnd w:id="20"/>
    <w:bookmarkStart w:id="21" w:name="why-we-made-these-decisions"/>
    <w:p>
      <w:pPr>
        <w:pStyle w:val="Heading4"/>
      </w:pPr>
      <w:r>
        <w:t xml:space="preserve">3. Why We Made These Decisions</w:t>
      </w:r>
    </w:p>
    <w:p>
      <w:pPr>
        <w:pStyle w:val="FirstParagraph"/>
      </w:pPr>
      <w:r>
        <w:t xml:space="preserve">This is often overlooked.</w:t>
      </w:r>
    </w:p>
    <w:p>
      <w:pPr>
        <w:pStyle w:val="BodyText"/>
      </w:pPr>
      <w:r>
        <w:t xml:space="preserve">A family may own a particular investment, insurance policy, property, or retirement account for a specific reason.</w:t>
      </w:r>
    </w:p>
    <w:p>
      <w:pPr>
        <w:pStyle w:val="BodyText"/>
      </w:pPr>
      <w:r>
        <w:t xml:space="preserve">The next person managing the finances needs to understand the reasoning behind important decisions.</w:t>
      </w:r>
    </w:p>
    <w:p>
      <w:pPr>
        <w:pStyle w:val="BodyText"/>
      </w:pPr>
      <w:r>
        <w:t xml:space="preserve">Otherwise, they may unintentionally undo a carefully constructed strategy.</w:t>
      </w:r>
    </w:p>
    <w:bookmarkEnd w:id="21"/>
    <w:bookmarkStart w:id="22" w:name="who-can-help"/>
    <w:p>
      <w:pPr>
        <w:pStyle w:val="Heading4"/>
      </w:pPr>
      <w:r>
        <w:t xml:space="preserve">4. Who Can Help</w:t>
      </w:r>
    </w:p>
    <w:p>
      <w:pPr>
        <w:pStyle w:val="FirstParagraph"/>
      </w:pPr>
      <w:r>
        <w:t xml:space="preserve">The family should know the important professional relationships:</w:t>
      </w:r>
    </w:p>
    <w:p>
      <w:pPr>
        <w:pStyle w:val="Compact"/>
        <w:numPr>
          <w:ilvl w:val="0"/>
          <w:numId w:val="1016"/>
        </w:numPr>
      </w:pPr>
      <w:r>
        <w:t xml:space="preserve">Estate attorney</w:t>
      </w:r>
    </w:p>
    <w:p>
      <w:pPr>
        <w:pStyle w:val="Compact"/>
        <w:numPr>
          <w:ilvl w:val="0"/>
          <w:numId w:val="1016"/>
        </w:numPr>
      </w:pPr>
      <w:r>
        <w:t xml:space="preserve">CPA or tax professional</w:t>
      </w:r>
    </w:p>
    <w:p>
      <w:pPr>
        <w:pStyle w:val="Compact"/>
        <w:numPr>
          <w:ilvl w:val="0"/>
          <w:numId w:val="1016"/>
        </w:numPr>
      </w:pPr>
      <w:r>
        <w:t xml:space="preserve">Financial adviser</w:t>
      </w:r>
    </w:p>
    <w:p>
      <w:pPr>
        <w:pStyle w:val="Compact"/>
        <w:numPr>
          <w:ilvl w:val="0"/>
          <w:numId w:val="1016"/>
        </w:numPr>
      </w:pPr>
      <w:r>
        <w:t xml:space="preserve">Insurance professional</w:t>
      </w:r>
    </w:p>
    <w:p>
      <w:pPr>
        <w:pStyle w:val="Compact"/>
        <w:numPr>
          <w:ilvl w:val="0"/>
          <w:numId w:val="1016"/>
        </w:numPr>
      </w:pPr>
      <w:r>
        <w:t xml:space="preserve">Banker</w:t>
      </w:r>
    </w:p>
    <w:p>
      <w:pPr>
        <w:pStyle w:val="Compact"/>
        <w:numPr>
          <w:ilvl w:val="0"/>
          <w:numId w:val="1016"/>
        </w:numPr>
      </w:pPr>
      <w:r>
        <w:t xml:space="preserve">Mortgage company</w:t>
      </w:r>
    </w:p>
    <w:p>
      <w:pPr>
        <w:pStyle w:val="Compact"/>
        <w:numPr>
          <w:ilvl w:val="0"/>
          <w:numId w:val="1016"/>
        </w:numPr>
      </w:pPr>
      <w:r>
        <w:t xml:space="preserve">Employer benefits contact</w:t>
      </w:r>
    </w:p>
    <w:p>
      <w:pPr>
        <w:pStyle w:val="Compact"/>
        <w:numPr>
          <w:ilvl w:val="0"/>
          <w:numId w:val="1016"/>
        </w:numPr>
      </w:pPr>
      <w:r>
        <w:t xml:space="preserve">Other specialized advisers</w:t>
      </w:r>
    </w:p>
    <w:p>
      <w:pPr>
        <w:pStyle w:val="FirstParagraph"/>
      </w:pPr>
      <w:r>
        <w:t xml:space="preserve">The family should know who to call and what each person does.</w:t>
      </w:r>
    </w:p>
    <w:bookmarkEnd w:id="22"/>
    <w:bookmarkStart w:id="23" w:name="what-happens-next"/>
    <w:p>
      <w:pPr>
        <w:pStyle w:val="Heading4"/>
      </w:pPr>
      <w:r>
        <w:t xml:space="preserve">5. What Happens Next</w:t>
      </w:r>
    </w:p>
    <w:p>
      <w:pPr>
        <w:pStyle w:val="FirstParagraph"/>
      </w:pPr>
      <w:r>
        <w:t xml:space="preserve">Finally, the family needs a contingency plan.</w:t>
      </w:r>
    </w:p>
    <w:p>
      <w:pPr>
        <w:pStyle w:val="BodyText"/>
      </w:pPr>
      <w:r>
        <w:t xml:space="preserve">What happens if the primary financial manager is hospitalized, becomes incapacitated, dies, cannot access accounts, or is unavailable for several months?</w:t>
      </w:r>
    </w:p>
    <w:p>
      <w:pPr>
        <w:pStyle w:val="BodyText"/>
      </w:pPr>
      <w:r>
        <w:t xml:space="preserve">The answer shouldn’t have to be invented during a crisis.</w:t>
      </w:r>
    </w:p>
    <w:bookmarkEnd w:id="23"/>
    <w:bookmarkEnd w:id="24"/>
    <w:bookmarkStart w:id="25" w:name="start-with-a-family-financial-map"/>
    <w:p>
      <w:pPr>
        <w:pStyle w:val="Heading3"/>
      </w:pPr>
      <w:r>
        <w:t xml:space="preserve">Start With a Family Financial Map</w:t>
      </w:r>
    </w:p>
    <w:p>
      <w:pPr>
        <w:pStyle w:val="FirstParagraph"/>
      </w:pPr>
      <w:r>
        <w:t xml:space="preserve">One of the simplest ways to begin is to create a Family Financial Map.</w:t>
      </w:r>
    </w:p>
    <w:p>
      <w:pPr>
        <w:pStyle w:val="BodyText"/>
      </w:pPr>
      <w:r>
        <w:t xml:space="preserve">At a high level, it should show:</w:t>
      </w:r>
    </w:p>
    <w:p>
      <w:pPr>
        <w:pStyle w:val="BlockText"/>
      </w:pPr>
      <w:r>
        <w:t xml:space="preserve">Income → Cash flow &amp; budget → Banking &amp; emergency cash → Investments &amp; retirement accounts → Insurance &amp; risk protection → Taxes → Real estate &amp; other assets → Estate plan → Digital assets &amp; legacy → Inheritance &amp; family legacy</w:t>
      </w:r>
    </w:p>
    <w:p>
      <w:pPr>
        <w:pStyle w:val="FirstParagraph"/>
      </w:pPr>
      <w:r>
        <w:t xml:space="preserve">The map doesn’t need to contain sensitive account numbers or passwords.</w:t>
      </w:r>
    </w:p>
    <w:p>
      <w:pPr>
        <w:pStyle w:val="BodyText"/>
      </w:pPr>
      <w:r>
        <w:t xml:space="preserve">Its purpose is to help another family member understand how the pieces fit together.</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25"/>
    <w:bookmarkStart w:id="26" w:name="teach-through-participation"/>
    <w:p>
      <w:pPr>
        <w:pStyle w:val="Heading3"/>
      </w:pPr>
      <w:r>
        <w:t xml:space="preserve">Teach Through Participation</w:t>
      </w:r>
    </w:p>
    <w:p>
      <w:pPr>
        <w:pStyle w:val="FirstParagraph"/>
      </w:pPr>
      <w:r>
        <w:t xml:space="preserve">The best education isn’t a one-time meeting.</w:t>
      </w:r>
    </w:p>
    <w:p>
      <w:pPr>
        <w:pStyle w:val="BodyText"/>
      </w:pPr>
      <w:r>
        <w:t xml:space="preserve">Gradually involve the other spouse. For example:</w:t>
      </w:r>
    </w:p>
    <w:p>
      <w:pPr>
        <w:pStyle w:val="Compact"/>
        <w:numPr>
          <w:ilvl w:val="0"/>
          <w:numId w:val="1017"/>
        </w:numPr>
      </w:pPr>
      <w:r>
        <w:rPr>
          <w:b/>
          <w:bCs/>
        </w:rPr>
        <w:t xml:space="preserve">Month 1:</w:t>
      </w:r>
      <w:r>
        <w:t xml:space="preserve"> </w:t>
      </w:r>
      <w:r>
        <w:t xml:space="preserve">Review the family budget together.</w:t>
      </w:r>
    </w:p>
    <w:p>
      <w:pPr>
        <w:pStyle w:val="Compact"/>
        <w:numPr>
          <w:ilvl w:val="0"/>
          <w:numId w:val="1017"/>
        </w:numPr>
      </w:pPr>
      <w:r>
        <w:rPr>
          <w:b/>
          <w:bCs/>
        </w:rPr>
        <w:t xml:space="preserve">Month 2:</w:t>
      </w:r>
      <w:r>
        <w:t xml:space="preserve"> </w:t>
      </w:r>
      <w:r>
        <w:t xml:space="preserve">Review bank accounts and recurring payments.</w:t>
      </w:r>
    </w:p>
    <w:p>
      <w:pPr>
        <w:pStyle w:val="Compact"/>
        <w:numPr>
          <w:ilvl w:val="0"/>
          <w:numId w:val="1017"/>
        </w:numPr>
      </w:pPr>
      <w:r>
        <w:rPr>
          <w:b/>
          <w:bCs/>
        </w:rPr>
        <w:t xml:space="preserve">Month 3:</w:t>
      </w:r>
      <w:r>
        <w:t xml:space="preserve"> </w:t>
      </w:r>
      <w:r>
        <w:t xml:space="preserve">Review investments and retirement accounts.</w:t>
      </w:r>
    </w:p>
    <w:p>
      <w:pPr>
        <w:pStyle w:val="Compact"/>
        <w:numPr>
          <w:ilvl w:val="0"/>
          <w:numId w:val="1017"/>
        </w:numPr>
      </w:pPr>
      <w:r>
        <w:rPr>
          <w:b/>
          <w:bCs/>
        </w:rPr>
        <w:t xml:space="preserve">Month 4:</w:t>
      </w:r>
      <w:r>
        <w:t xml:space="preserve"> </w:t>
      </w:r>
      <w:r>
        <w:t xml:space="preserve">Review insurance.</w:t>
      </w:r>
    </w:p>
    <w:p>
      <w:pPr>
        <w:pStyle w:val="Compact"/>
        <w:numPr>
          <w:ilvl w:val="0"/>
          <w:numId w:val="1017"/>
        </w:numPr>
      </w:pPr>
      <w:r>
        <w:rPr>
          <w:b/>
          <w:bCs/>
        </w:rPr>
        <w:t xml:space="preserve">Month 5:</w:t>
      </w:r>
      <w:r>
        <w:t xml:space="preserve"> </w:t>
      </w:r>
      <w:r>
        <w:t xml:space="preserve">Review taxes.</w:t>
      </w:r>
    </w:p>
    <w:p>
      <w:pPr>
        <w:pStyle w:val="Compact"/>
        <w:numPr>
          <w:ilvl w:val="0"/>
          <w:numId w:val="1017"/>
        </w:numPr>
      </w:pPr>
      <w:r>
        <w:rPr>
          <w:b/>
          <w:bCs/>
        </w:rPr>
        <w:t xml:space="preserve">Month 6:</w:t>
      </w:r>
      <w:r>
        <w:t xml:space="preserve"> </w:t>
      </w:r>
      <w:r>
        <w:t xml:space="preserve">Review the estate plan and beneficiaries.</w:t>
      </w:r>
    </w:p>
    <w:p>
      <w:pPr>
        <w:pStyle w:val="Compact"/>
        <w:numPr>
          <w:ilvl w:val="0"/>
          <w:numId w:val="1017"/>
        </w:numPr>
      </w:pPr>
      <w:r>
        <w:rPr>
          <w:b/>
          <w:bCs/>
        </w:rPr>
        <w:t xml:space="preserve">Month 7:</w:t>
      </w:r>
      <w:r>
        <w:t xml:space="preserve"> </w:t>
      </w:r>
      <w:r>
        <w:t xml:space="preserve">Review digital assets and access procedures.</w:t>
      </w:r>
    </w:p>
    <w:p>
      <w:pPr>
        <w:pStyle w:val="FirstParagraph"/>
      </w:pPr>
      <w:r>
        <w:t xml:space="preserve">Over time, the second person develops familiarity without having to become the primary manager.</w:t>
      </w:r>
    </w:p>
    <w:bookmarkEnd w:id="26"/>
    <w:bookmarkStart w:id="27" w:name="conduct-a-financial-fire-drill"/>
    <w:p>
      <w:pPr>
        <w:pStyle w:val="Heading3"/>
      </w:pPr>
      <w:r>
        <w:t xml:space="preserve">Conduct a Financial Fire Drill</w:t>
      </w:r>
    </w:p>
    <w:p>
      <w:pPr>
        <w:pStyle w:val="FirstParagraph"/>
      </w:pPr>
      <w:r>
        <w:t xml:space="preserve">Eventually, test the plan.</w:t>
      </w:r>
    </w:p>
    <w:p>
      <w:pPr>
        <w:pStyle w:val="BodyText"/>
      </w:pPr>
      <w:r>
        <w:t xml:space="preserve">Ask the primary financial manager to step away temporarily.</w:t>
      </w:r>
    </w:p>
    <w:p>
      <w:pPr>
        <w:pStyle w:val="BodyText"/>
      </w:pPr>
      <w:r>
        <w:t xml:space="preserve">Can the other spouse answer:</w:t>
      </w:r>
    </w:p>
    <w:p>
      <w:pPr>
        <w:pStyle w:val="Compact"/>
        <w:numPr>
          <w:ilvl w:val="0"/>
          <w:numId w:val="1018"/>
        </w:numPr>
      </w:pPr>
      <w:r>
        <w:t xml:space="preserve">Where is the emergency cash?</w:t>
      </w:r>
    </w:p>
    <w:p>
      <w:pPr>
        <w:pStyle w:val="Compact"/>
        <w:numPr>
          <w:ilvl w:val="0"/>
          <w:numId w:val="1018"/>
        </w:numPr>
      </w:pPr>
      <w:r>
        <w:t xml:space="preserve">How are the bills paid?</w:t>
      </w:r>
    </w:p>
    <w:p>
      <w:pPr>
        <w:pStyle w:val="Compact"/>
        <w:numPr>
          <w:ilvl w:val="0"/>
          <w:numId w:val="1018"/>
        </w:numPr>
      </w:pPr>
      <w:r>
        <w:t xml:space="preserve">What accounts exist?</w:t>
      </w:r>
    </w:p>
    <w:p>
      <w:pPr>
        <w:pStyle w:val="Compact"/>
        <w:numPr>
          <w:ilvl w:val="0"/>
          <w:numId w:val="1018"/>
        </w:numPr>
      </w:pPr>
      <w:r>
        <w:t xml:space="preserve">Where are the retirement accounts?</w:t>
      </w:r>
    </w:p>
    <w:p>
      <w:pPr>
        <w:pStyle w:val="Compact"/>
        <w:numPr>
          <w:ilvl w:val="0"/>
          <w:numId w:val="1018"/>
        </w:numPr>
      </w:pPr>
      <w:r>
        <w:t xml:space="preserve">What insurance do we have?</w:t>
      </w:r>
    </w:p>
    <w:p>
      <w:pPr>
        <w:pStyle w:val="Compact"/>
        <w:numPr>
          <w:ilvl w:val="0"/>
          <w:numId w:val="1018"/>
        </w:numPr>
      </w:pPr>
      <w:r>
        <w:t xml:space="preserve">Who prepares our taxes?</w:t>
      </w:r>
    </w:p>
    <w:p>
      <w:pPr>
        <w:pStyle w:val="Compact"/>
        <w:numPr>
          <w:ilvl w:val="0"/>
          <w:numId w:val="1018"/>
        </w:numPr>
      </w:pPr>
      <w:r>
        <w:t xml:space="preserve">Who is our estate attorney?</w:t>
      </w:r>
    </w:p>
    <w:p>
      <w:pPr>
        <w:pStyle w:val="Compact"/>
        <w:numPr>
          <w:ilvl w:val="0"/>
          <w:numId w:val="1018"/>
        </w:numPr>
      </w:pPr>
      <w:r>
        <w:t xml:space="preserve">Where are our important documents?</w:t>
      </w:r>
    </w:p>
    <w:p>
      <w:pPr>
        <w:pStyle w:val="Compact"/>
        <w:numPr>
          <w:ilvl w:val="0"/>
          <w:numId w:val="1018"/>
        </w:numPr>
      </w:pPr>
      <w:r>
        <w:t xml:space="preserve">What happens if one of us dies?</w:t>
      </w:r>
    </w:p>
    <w:p>
      <w:pPr>
        <w:pStyle w:val="Compact"/>
        <w:numPr>
          <w:ilvl w:val="0"/>
          <w:numId w:val="1018"/>
        </w:numPr>
      </w:pPr>
      <w:r>
        <w:t xml:space="preserve">What happens if one of us becomes incapacitated?</w:t>
      </w:r>
    </w:p>
    <w:p>
      <w:pPr>
        <w:pStyle w:val="FirstParagraph"/>
      </w:pPr>
      <w:r>
        <w:t xml:space="preserve">The purpose isn’t to test someone’s memory.</w:t>
      </w:r>
    </w:p>
    <w:p>
      <w:pPr>
        <w:pStyle w:val="BodyText"/>
      </w:pPr>
      <w:r>
        <w:t xml:space="preserve">It’s to identify knowledge gaps before they become emergencies.</w:t>
      </w:r>
    </w:p>
    <w:p>
      <w:pPr>
        <w:pStyle w:val="BodyText"/>
      </w:pPr>
      <w:r>
        <w:t xml:space="preserve">Every unanswered question becomes an opportunity to improve the family’s continuity plan.</w:t>
      </w:r>
    </w:p>
    <w:p>
      <w:pPr>
        <w:pStyle w:val="BodyText"/>
      </w:pPr>
      <w:r>
        <w:t xml:space="preserve">See</w:t>
      </w:r>
      <w:r>
        <w:t xml:space="preserve"> </w:t>
      </w:r>
      <w:hyperlink w:anchor="chapter-29">
        <w:r>
          <w:rPr>
            <w:rStyle w:val="Hyperlink"/>
          </w:rPr>
          <w:t xml:space="preserve">Lesson 29: The Family Financial Fire Drill</w:t>
        </w:r>
      </w:hyperlink>
      <w:r>
        <w:t xml:space="preserve">.</w:t>
      </w:r>
    </w:p>
    <w:bookmarkEnd w:id="27"/>
    <w:bookmarkStart w:id="28" w:name="continuity-is-a-family-responsibility"/>
    <w:p>
      <w:pPr>
        <w:pStyle w:val="Heading3"/>
      </w:pPr>
      <w:r>
        <w:t xml:space="preserve">Continuity Is a Family Responsibility</w:t>
      </w:r>
    </w:p>
    <w:p>
      <w:pPr>
        <w:pStyle w:val="FirstParagraph"/>
      </w:pPr>
      <w:r>
        <w:t xml:space="preserve">Financial planning is often thought of as an individual activity:</w:t>
      </w:r>
      <w:r>
        <w:t xml:space="preserve"> </w:t>
      </w:r>
      <w:r>
        <w:t xml:space="preserve">“I manage our money.”</w:t>
      </w:r>
    </w:p>
    <w:p>
      <w:pPr>
        <w:pStyle w:val="BodyText"/>
      </w:pPr>
      <w:r>
        <w:t xml:space="preserve">But a family’s financial life belongs to the family.</w:t>
      </w:r>
    </w:p>
    <w:p>
      <w:pPr>
        <w:pStyle w:val="BodyText"/>
      </w:pPr>
      <w:r>
        <w:t xml:space="preserve">The person who manages it today may not be the person who manages it tomorrow.</w:t>
      </w:r>
    </w:p>
    <w:p>
      <w:pPr>
        <w:pStyle w:val="BodyText"/>
      </w:pPr>
      <w:r>
        <w:t xml:space="preserve">A strong family therefore builds more than wealth. It builds financial resilience.</w:t>
      </w:r>
    </w:p>
    <w:p>
      <w:pPr>
        <w:pStyle w:val="BodyText"/>
      </w:pPr>
      <w:r>
        <w:t xml:space="preserve">The objective is simple:</w:t>
      </w:r>
    </w:p>
    <w:p>
      <w:pPr>
        <w:pStyle w:val="BlockText"/>
      </w:pPr>
      <w:r>
        <w:t xml:space="preserve">If the person who manages our finances cannot do it tomorrow, the family should still know what to do.</w:t>
      </w:r>
    </w:p>
    <w:p>
      <w:pPr>
        <w:pStyle w:val="FirstParagraph"/>
      </w:pPr>
      <w:r>
        <w:t xml:space="preserve">That doesn’t mean everyone needs to become an investment expert, tax expert, or estate-planning expert.</w:t>
      </w:r>
    </w:p>
    <w:p>
      <w:pPr>
        <w:pStyle w:val="BodyText"/>
      </w:pPr>
      <w:r>
        <w:t xml:space="preserve">It means the family should have enough knowledge, documentation, authority, and trusted support to keep making sound decisions.</w:t>
      </w:r>
    </w:p>
    <w:bookmarkEnd w:id="28"/>
    <w:bookmarkStart w:id="29" w:name="X515c77e81e3be2749ae8660c105fb299c51c3b1"/>
    <w:p>
      <w:pPr>
        <w:pStyle w:val="Heading3"/>
      </w:pPr>
      <w:r>
        <w:t xml:space="preserve">The Family Financial Continuity Principle</w:t>
      </w:r>
    </w:p>
    <w:p>
      <w:pPr>
        <w:pStyle w:val="FirstParagraph"/>
      </w:pPr>
      <w:r>
        <w:t xml:space="preserve">The ultimate test of a successful financial plan isn’t simply whether the primary financial manager knows what to do.</w:t>
      </w:r>
    </w:p>
    <w:p>
      <w:pPr>
        <w:pStyle w:val="BodyText"/>
      </w:pPr>
      <w:r>
        <w:t xml:space="preserve">It is whether the family can continue the plan when that person no longer can.</w:t>
      </w:r>
    </w:p>
    <w:p>
      <w:pPr>
        <w:pStyle w:val="BodyText"/>
      </w:pPr>
      <w:r>
        <w:t xml:space="preserve">Build the plan. Document the plan. Explain the plan. Practice the plan. Then update it as life changes.</w:t>
      </w:r>
    </w:p>
    <w:p>
      <w:pPr>
        <w:pStyle w:val="BodyText"/>
      </w:pPr>
      <w:r>
        <w:t xml:space="preserve">Financial continuity is not about expecting something bad to happen. It is about making sure the people you care about are prepared if life doesn’t go according to plan.</w:t>
      </w:r>
    </w:p>
    <w:bookmarkEnd w:id="29"/>
    <w:bookmarkEnd w:id="30"/>
    <w:bookmarkStart w:id="51" w:name="chapter-2"/>
    <w:p>
      <w:pPr>
        <w:pStyle w:val="Heading2"/>
      </w:pPr>
      <w:r>
        <w:t xml:space="preserve">Chapter 2. Everyone in the Family Should Know How the Family Finances Work</w:t>
      </w:r>
    </w:p>
    <w:p>
      <w:pPr>
        <w:pStyle w:val="FirstParagraph"/>
      </w:pPr>
      <w:r>
        <w:t xml:space="preserve">In many households, one spouse naturally becomes the financial manager. The other spouse—and often the adult children—may know that the family is financially secure but have little understanding of how the financial system actually works.</w:t>
      </w:r>
    </w:p>
    <w:p>
      <w:pPr>
        <w:pStyle w:val="BodyText"/>
      </w:pPr>
      <w:r>
        <w:t xml:space="preserve">They may handle the budget, pay the bills, manage investments, work with the tax professional, review insurance, and make long-term financial decisions.</w:t>
      </w:r>
    </w:p>
    <w:p>
      <w:pPr>
        <w:pStyle w:val="BodyText"/>
      </w:pPr>
      <w:r>
        <w:t xml:space="preserve">That arrangement can work for years.</w:t>
      </w:r>
    </w:p>
    <w:p>
      <w:pPr>
        <w:pStyle w:val="BodyText"/>
      </w:pPr>
      <w:r>
        <w:t xml:space="preserve">But eventually, life can change.</w:t>
      </w:r>
    </w:p>
    <w:p>
      <w:pPr>
        <w:pStyle w:val="BodyText"/>
      </w:pPr>
      <w:r>
        <w:t xml:space="preserve">The primary financial manager may become unavailable, and suddenly someone else must step in.</w:t>
      </w:r>
    </w:p>
    <w:p>
      <w:pPr>
        <w:pStyle w:val="BodyText"/>
      </w:pPr>
      <w:r>
        <w:t xml:space="preserve">The question is:</w:t>
      </w:r>
    </w:p>
    <w:p>
      <w:pPr>
        <w:pStyle w:val="BlockText"/>
      </w:pPr>
      <w:r>
        <w:t xml:space="preserve">Could your family understand and operate your financial life without you?</w:t>
      </w:r>
    </w:p>
    <w:p>
      <w:pPr>
        <w:pStyle w:val="FirstParagraph"/>
      </w:pPr>
      <w:r>
        <w:t xml:space="preserve">That is the foundation of family financial continuity. See also</w:t>
      </w:r>
      <w:r>
        <w:t xml:space="preserve"> </w:t>
      </w:r>
      <w:hyperlink w:anchor="chapter-1">
        <w:r>
          <w:rPr>
            <w:rStyle w:val="Hyperlink"/>
          </w:rPr>
          <w:t xml:space="preserve">Lesson 1: When One Spouse Manages All the Finances</w:t>
        </w:r>
      </w:hyperlink>
      <w:r>
        <w:t xml:space="preserve">.</w:t>
      </w:r>
    </w:p>
    <w:bookmarkStart w:id="31" w:name="financial-knowledge-is-a-family-asset"/>
    <w:p>
      <w:pPr>
        <w:pStyle w:val="Heading3"/>
      </w:pPr>
      <w:r>
        <w:t xml:space="preserve">Financial Knowledge Is a Family Asset</w:t>
      </w:r>
    </w:p>
    <w:p>
      <w:pPr>
        <w:pStyle w:val="FirstParagraph"/>
      </w:pPr>
      <w:r>
        <w:t xml:space="preserve">Families spend years accumulating financial assets: bank accounts, investments, retirement accounts, real estate, insurance, businesses, personal property, and digital assets.</w:t>
      </w:r>
    </w:p>
    <w:p>
      <w:pPr>
        <w:pStyle w:val="BodyText"/>
      </w:pPr>
      <w:r>
        <w:t xml:space="preserve">But there is another asset that is just as important:</w:t>
      </w:r>
    </w:p>
    <w:p>
      <w:pPr>
        <w:pStyle w:val="BodyText"/>
      </w:pPr>
      <w:r>
        <w:t xml:space="preserve">Financial knowledge.</w:t>
      </w:r>
    </w:p>
    <w:p>
      <w:pPr>
        <w:pStyle w:val="BodyText"/>
      </w:pPr>
      <w:r>
        <w:t xml:space="preserve">Knowing what the family owns, why it owns it, how it is managed, and what should happen next can prevent costly mistakes during an already difficult time.</w:t>
      </w:r>
    </w:p>
    <w:p>
      <w:pPr>
        <w:pStyle w:val="BodyText"/>
      </w:pPr>
      <w:r>
        <w:t xml:space="preserve">Financial knowledge should therefore be treated as something that is shared, documented, and transferred—just like wealth itself.</w:t>
      </w:r>
    </w:p>
    <w:bookmarkEnd w:id="31"/>
    <w:bookmarkStart w:id="37" w:name="everyone-doesnt-need-to-know-everything"/>
    <w:p>
      <w:pPr>
        <w:pStyle w:val="Heading3"/>
      </w:pPr>
      <w:r>
        <w:t xml:space="preserve">Everyone Doesn’t Need to Know Everything</w:t>
      </w:r>
    </w:p>
    <w:p>
      <w:pPr>
        <w:pStyle w:val="FirstParagraph"/>
      </w:pPr>
      <w:r>
        <w:t xml:space="preserve">Family financial education does not mean every family member needs to become an investment expert, tax specialist, or estate attorney.</w:t>
      </w:r>
    </w:p>
    <w:p>
      <w:pPr>
        <w:pStyle w:val="BodyText"/>
      </w:pPr>
      <w:r>
        <w:t xml:space="preserve">Instead, each person should know enough to answer five basic questions:</w:t>
      </w:r>
    </w:p>
    <w:bookmarkStart w:id="32" w:name="what-do-we-have"/>
    <w:p>
      <w:pPr>
        <w:pStyle w:val="Heading4"/>
      </w:pPr>
      <w:r>
        <w:t xml:space="preserve">1. What do we have?</w:t>
      </w:r>
    </w:p>
    <w:p>
      <w:pPr>
        <w:pStyle w:val="FirstParagraph"/>
      </w:pPr>
      <w:r>
        <w:t xml:space="preserve">The family should understand the major categories of assets and liabilities.</w:t>
      </w:r>
    </w:p>
    <w:bookmarkEnd w:id="32"/>
    <w:bookmarkStart w:id="33" w:name="where-is-it"/>
    <w:p>
      <w:pPr>
        <w:pStyle w:val="Heading4"/>
      </w:pPr>
      <w:r>
        <w:t xml:space="preserve">2. Where is it?</w:t>
      </w:r>
    </w:p>
    <w:p>
      <w:pPr>
        <w:pStyle w:val="FirstParagraph"/>
      </w:pPr>
      <w:r>
        <w:t xml:space="preserve">They should know where important accounts, documents, policies, and records are maintained.</w:t>
      </w:r>
    </w:p>
    <w:bookmarkEnd w:id="33"/>
    <w:bookmarkStart w:id="34" w:name="why-do-we-have-it"/>
    <w:p>
      <w:pPr>
        <w:pStyle w:val="Heading4"/>
      </w:pPr>
      <w:r>
        <w:t xml:space="preserve">3. Why do we have it?</w:t>
      </w:r>
    </w:p>
    <w:p>
      <w:pPr>
        <w:pStyle w:val="FirstParagraph"/>
      </w:pPr>
      <w:r>
        <w:t xml:space="preserve">They should understand the purpose of major financial decisions.</w:t>
      </w:r>
    </w:p>
    <w:bookmarkEnd w:id="34"/>
    <w:bookmarkStart w:id="35" w:name="who-helps-us"/>
    <w:p>
      <w:pPr>
        <w:pStyle w:val="Heading4"/>
      </w:pPr>
      <w:r>
        <w:t xml:space="preserve">4. Who helps us?</w:t>
      </w:r>
    </w:p>
    <w:p>
      <w:pPr>
        <w:pStyle w:val="FirstParagraph"/>
      </w:pPr>
      <w:r>
        <w:t xml:space="preserve">They should know which professionals and institutions support the family.</w:t>
      </w:r>
    </w:p>
    <w:bookmarkEnd w:id="35"/>
    <w:bookmarkStart w:id="36" w:name="what-happens-if-something-changes"/>
    <w:p>
      <w:pPr>
        <w:pStyle w:val="Heading4"/>
      </w:pPr>
      <w:r>
        <w:t xml:space="preserve">5. What happens if something changes?</w:t>
      </w:r>
    </w:p>
    <w:p>
      <w:pPr>
        <w:pStyle w:val="FirstParagraph"/>
      </w:pPr>
      <w:r>
        <w:t xml:space="preserve">They should understand the basic plan for illness, incapacity, death, retirement, or another major financial event.</w:t>
      </w:r>
    </w:p>
    <w:p>
      <w:pPr>
        <w:pStyle w:val="BodyText"/>
      </w:pPr>
      <w:r>
        <w:t xml:space="preserve">That level of knowledge can make an enormous difference.</w:t>
      </w:r>
    </w:p>
    <w:bookmarkEnd w:id="36"/>
    <w:bookmarkEnd w:id="37"/>
    <w:bookmarkStart w:id="38" w:name="X809f9aa5b2797a5b9b3525b8c98e608dc716fe3"/>
    <w:p>
      <w:pPr>
        <w:pStyle w:val="Heading3"/>
      </w:pPr>
      <w:r>
        <w:t xml:space="preserve">Teach the Financial System, Not Just the Numbers</w:t>
      </w:r>
    </w:p>
    <w:p>
      <w:pPr>
        <w:pStyle w:val="FirstParagraph"/>
      </w:pPr>
      <w:r>
        <w:t xml:space="preserve">A common mistake is showing someone a list of account balances and calling that financial education.</w:t>
      </w:r>
    </w:p>
    <w:p>
      <w:pPr>
        <w:pStyle w:val="BodyText"/>
      </w:pPr>
      <w:r>
        <w:t xml:space="preserve">It isn’t.</w:t>
      </w:r>
    </w:p>
    <w:p>
      <w:pPr>
        <w:pStyle w:val="BodyText"/>
      </w:pPr>
      <w:r>
        <w:t xml:space="preserve">Suppose a family has a checking account, an emergency savings account, two 401(k)s, two IRAs, a brokerage account, a mortgage, and several insurance policies.</w:t>
      </w:r>
    </w:p>
    <w:p>
      <w:pPr>
        <w:pStyle w:val="BodyText"/>
      </w:pPr>
      <w:r>
        <w:t xml:space="preserve">Knowing the balances is useful.</w:t>
      </w:r>
    </w:p>
    <w:p>
      <w:pPr>
        <w:pStyle w:val="BodyText"/>
      </w:pPr>
      <w:r>
        <w:t xml:space="preserve">But the more important questions are:</w:t>
      </w:r>
    </w:p>
    <w:p>
      <w:pPr>
        <w:pStyle w:val="Compact"/>
        <w:numPr>
          <w:ilvl w:val="0"/>
          <w:numId w:val="1019"/>
        </w:numPr>
      </w:pPr>
      <w:r>
        <w:t xml:space="preserve">Why is the money invested this way?</w:t>
      </w:r>
    </w:p>
    <w:p>
      <w:pPr>
        <w:pStyle w:val="Compact"/>
        <w:numPr>
          <w:ilvl w:val="0"/>
          <w:numId w:val="1019"/>
        </w:numPr>
      </w:pPr>
      <w:r>
        <w:t xml:space="preserve">Which account pays which expenses?</w:t>
      </w:r>
    </w:p>
    <w:p>
      <w:pPr>
        <w:pStyle w:val="Compact"/>
        <w:numPr>
          <w:ilvl w:val="0"/>
          <w:numId w:val="1019"/>
        </w:numPr>
      </w:pPr>
      <w:r>
        <w:t xml:space="preserve">How much cash should be maintained?</w:t>
      </w:r>
    </w:p>
    <w:p>
      <w:pPr>
        <w:pStyle w:val="Compact"/>
        <w:numPr>
          <w:ilvl w:val="0"/>
          <w:numId w:val="1019"/>
        </w:numPr>
      </w:pPr>
      <w:r>
        <w:t xml:space="preserve">Which accounts are intended for retirement?</w:t>
      </w:r>
    </w:p>
    <w:p>
      <w:pPr>
        <w:pStyle w:val="Compact"/>
        <w:numPr>
          <w:ilvl w:val="0"/>
          <w:numId w:val="1019"/>
        </w:numPr>
      </w:pPr>
      <w:r>
        <w:t xml:space="preserve">Which assets are intended for the children?</w:t>
      </w:r>
    </w:p>
    <w:p>
      <w:pPr>
        <w:pStyle w:val="Compact"/>
        <w:numPr>
          <w:ilvl w:val="0"/>
          <w:numId w:val="1019"/>
        </w:numPr>
      </w:pPr>
      <w:r>
        <w:t xml:space="preserve">What should happen if the stock market falls?</w:t>
      </w:r>
    </w:p>
    <w:p>
      <w:pPr>
        <w:pStyle w:val="Compact"/>
        <w:numPr>
          <w:ilvl w:val="0"/>
          <w:numId w:val="1019"/>
        </w:numPr>
      </w:pPr>
      <w:r>
        <w:t xml:space="preserve">Which insurance policies protect the family?</w:t>
      </w:r>
    </w:p>
    <w:p>
      <w:pPr>
        <w:pStyle w:val="Compact"/>
        <w:numPr>
          <w:ilvl w:val="0"/>
          <w:numId w:val="1019"/>
        </w:numPr>
      </w:pPr>
      <w:r>
        <w:t xml:space="preserve">What is the withdrawal strategy in retirement?</w:t>
      </w:r>
    </w:p>
    <w:p>
      <w:pPr>
        <w:pStyle w:val="FirstParagraph"/>
      </w:pPr>
      <w:r>
        <w:t xml:space="preserve">Understanding the relationships between the pieces is much more valuable than memorizing account balances.</w:t>
      </w:r>
    </w:p>
    <w:bookmarkEnd w:id="38"/>
    <w:bookmarkStart w:id="39" w:name="create-a-family-financial-map"/>
    <w:p>
      <w:pPr>
        <w:pStyle w:val="Heading3"/>
      </w:pPr>
      <w:r>
        <w:t xml:space="preserve">Create a Family Financial Map</w:t>
      </w:r>
    </w:p>
    <w:p>
      <w:pPr>
        <w:pStyle w:val="FirstParagraph"/>
      </w:pPr>
      <w:r>
        <w:t xml:space="preserve">A simple visual map can help everyone understand the household financial system.</w:t>
      </w:r>
    </w:p>
    <w:p>
      <w:pPr>
        <w:pStyle w:val="BodyText"/>
      </w:pPr>
      <w:r>
        <w:t xml:space="preserve">At the highest level:</w:t>
      </w:r>
    </w:p>
    <w:p>
      <w:pPr>
        <w:pStyle w:val="BlockText"/>
      </w:pPr>
      <w:r>
        <w:t xml:space="preserve">Income → Cash flow &amp; budget → Banking &amp; emergency reserves → Investments &amp; retirement → Insurance &amp; risk protection → Taxes → Real estate &amp; other assets → Estate plan → Digital assets → Inheritance &amp; legacy</w:t>
      </w:r>
    </w:p>
    <w:p>
      <w:pPr>
        <w:pStyle w:val="FirstParagraph"/>
      </w:pPr>
      <w:r>
        <w:t xml:space="preserve">This map becomes the family’s financial blueprint.</w:t>
      </w:r>
    </w:p>
    <w:p>
      <w:pPr>
        <w:pStyle w:val="BodyText"/>
      </w:pPr>
      <w:r>
        <w:t xml:space="preserve">The details can be maintained separately, but everyone should understand how the major pieces connect.</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39"/>
    <w:bookmarkStart w:id="40" w:name="start-with-the-household-budget"/>
    <w:p>
      <w:pPr>
        <w:pStyle w:val="Heading3"/>
      </w:pPr>
      <w:r>
        <w:t xml:space="preserve">Start With the Household Budget</w:t>
      </w:r>
    </w:p>
    <w:p>
      <w:pPr>
        <w:pStyle w:val="FirstParagraph"/>
      </w:pPr>
      <w:r>
        <w:t xml:space="preserve">The budget is often the easiest place to begin.</w:t>
      </w:r>
    </w:p>
    <w:p>
      <w:pPr>
        <w:pStyle w:val="BodyText"/>
      </w:pPr>
      <w:r>
        <w:t xml:space="preserve">The family should understand:</w:t>
      </w:r>
    </w:p>
    <w:p>
      <w:pPr>
        <w:pStyle w:val="Compact"/>
        <w:numPr>
          <w:ilvl w:val="0"/>
          <w:numId w:val="1020"/>
        </w:numPr>
      </w:pPr>
      <w:r>
        <w:t xml:space="preserve">Where income comes from</w:t>
      </w:r>
    </w:p>
    <w:p>
      <w:pPr>
        <w:pStyle w:val="Compact"/>
        <w:numPr>
          <w:ilvl w:val="0"/>
          <w:numId w:val="1020"/>
        </w:numPr>
      </w:pPr>
      <w:r>
        <w:t xml:space="preserve">Fixed expenses</w:t>
      </w:r>
    </w:p>
    <w:p>
      <w:pPr>
        <w:pStyle w:val="Compact"/>
        <w:numPr>
          <w:ilvl w:val="0"/>
          <w:numId w:val="1020"/>
        </w:numPr>
      </w:pPr>
      <w:r>
        <w:t xml:space="preserve">Variable expenses</w:t>
      </w:r>
    </w:p>
    <w:p>
      <w:pPr>
        <w:pStyle w:val="Compact"/>
        <w:numPr>
          <w:ilvl w:val="0"/>
          <w:numId w:val="1020"/>
        </w:numPr>
      </w:pPr>
      <w:r>
        <w:t xml:space="preserve">Debt payments</w:t>
      </w:r>
    </w:p>
    <w:p>
      <w:pPr>
        <w:pStyle w:val="Compact"/>
        <w:numPr>
          <w:ilvl w:val="0"/>
          <w:numId w:val="1020"/>
        </w:numPr>
      </w:pPr>
      <w:r>
        <w:t xml:space="preserve">Insurance premiums</w:t>
      </w:r>
    </w:p>
    <w:p>
      <w:pPr>
        <w:pStyle w:val="Compact"/>
        <w:numPr>
          <w:ilvl w:val="0"/>
          <w:numId w:val="1020"/>
        </w:numPr>
      </w:pPr>
      <w:r>
        <w:t xml:space="preserve">Taxes</w:t>
      </w:r>
    </w:p>
    <w:p>
      <w:pPr>
        <w:pStyle w:val="Compact"/>
        <w:numPr>
          <w:ilvl w:val="0"/>
          <w:numId w:val="1020"/>
        </w:numPr>
      </w:pPr>
      <w:r>
        <w:t xml:space="preserve">Savings</w:t>
      </w:r>
    </w:p>
    <w:p>
      <w:pPr>
        <w:pStyle w:val="Compact"/>
        <w:numPr>
          <w:ilvl w:val="0"/>
          <w:numId w:val="1020"/>
        </w:numPr>
      </w:pPr>
      <w:r>
        <w:t xml:space="preserve">Investments</w:t>
      </w:r>
    </w:p>
    <w:p>
      <w:pPr>
        <w:pStyle w:val="Compact"/>
        <w:numPr>
          <w:ilvl w:val="0"/>
          <w:numId w:val="1020"/>
        </w:numPr>
      </w:pPr>
      <w:r>
        <w:t xml:space="preserve">Education expenses</w:t>
      </w:r>
    </w:p>
    <w:p>
      <w:pPr>
        <w:pStyle w:val="Compact"/>
        <w:numPr>
          <w:ilvl w:val="0"/>
          <w:numId w:val="1020"/>
        </w:numPr>
      </w:pPr>
      <w:r>
        <w:t xml:space="preserve">Major periodic expenses</w:t>
      </w:r>
    </w:p>
    <w:p>
      <w:pPr>
        <w:pStyle w:val="Compact"/>
        <w:numPr>
          <w:ilvl w:val="0"/>
          <w:numId w:val="1020"/>
        </w:numPr>
      </w:pPr>
      <w:r>
        <w:t xml:space="preserve">Discretionary spending</w:t>
      </w:r>
    </w:p>
    <w:p>
      <w:pPr>
        <w:pStyle w:val="FirstParagraph"/>
      </w:pPr>
      <w:r>
        <w:t xml:space="preserve">The goal isn’t to scrutinize every purchase.</w:t>
      </w:r>
    </w:p>
    <w:p>
      <w:pPr>
        <w:pStyle w:val="BodyText"/>
      </w:pPr>
      <w:r>
        <w:t xml:space="preserve">It is to answer:</w:t>
      </w:r>
    </w:p>
    <w:p>
      <w:pPr>
        <w:pStyle w:val="BlockText"/>
      </w:pPr>
      <w:r>
        <w:t xml:space="preserve">How much does it cost to operate our household, and where does that money come from?</w:t>
      </w:r>
    </w:p>
    <w:p>
      <w:pPr>
        <w:pStyle w:val="FirstParagraph"/>
      </w:pPr>
      <w:r>
        <w:t xml:space="preserve">Someone stepping into financial responsibility should be able to keep the household running without having to reconstruct the budget from scratch.</w:t>
      </w:r>
    </w:p>
    <w:p>
      <w:pPr>
        <w:pStyle w:val="BodyText"/>
      </w:pPr>
      <w:r>
        <w:t xml:space="preserve">Related reading: Budgeting: The Simple Foundation of Financial Planning.</w:t>
      </w:r>
    </w:p>
    <w:bookmarkEnd w:id="40"/>
    <w:bookmarkStart w:id="41" w:name="teach-the-investment-philosophy"/>
    <w:p>
      <w:pPr>
        <w:pStyle w:val="Heading3"/>
      </w:pPr>
      <w:r>
        <w:t xml:space="preserve">Teach the Investment Philosophy</w:t>
      </w:r>
    </w:p>
    <w:p>
      <w:pPr>
        <w:pStyle w:val="FirstParagraph"/>
      </w:pPr>
      <w:r>
        <w:t xml:space="preserve">The family doesn’t need to know every stock or fund.</w:t>
      </w:r>
    </w:p>
    <w:p>
      <w:pPr>
        <w:pStyle w:val="BodyText"/>
      </w:pPr>
      <w:r>
        <w:t xml:space="preserve">They should understand the investment philosophy.</w:t>
      </w:r>
    </w:p>
    <w:p>
      <w:pPr>
        <w:pStyle w:val="BodyText"/>
      </w:pPr>
      <w:r>
        <w:t xml:space="preserve">For example:</w:t>
      </w:r>
    </w:p>
    <w:p>
      <w:pPr>
        <w:pStyle w:val="Compact"/>
        <w:numPr>
          <w:ilvl w:val="0"/>
          <w:numId w:val="1021"/>
        </w:numPr>
      </w:pPr>
      <w:r>
        <w:t xml:space="preserve">How much is invested in stocks?</w:t>
      </w:r>
    </w:p>
    <w:p>
      <w:pPr>
        <w:pStyle w:val="Compact"/>
        <w:numPr>
          <w:ilvl w:val="0"/>
          <w:numId w:val="1021"/>
        </w:numPr>
      </w:pPr>
      <w:r>
        <w:t xml:space="preserve">How much is in bonds?</w:t>
      </w:r>
    </w:p>
    <w:p>
      <w:pPr>
        <w:pStyle w:val="Compact"/>
        <w:numPr>
          <w:ilvl w:val="0"/>
          <w:numId w:val="1021"/>
        </w:numPr>
      </w:pPr>
      <w:r>
        <w:t xml:space="preserve">How much is kept in cash?</w:t>
      </w:r>
    </w:p>
    <w:p>
      <w:pPr>
        <w:pStyle w:val="Compact"/>
        <w:numPr>
          <w:ilvl w:val="0"/>
          <w:numId w:val="1021"/>
        </w:numPr>
      </w:pPr>
      <w:r>
        <w:t xml:space="preserve">How diversified is the portfolio?</w:t>
      </w:r>
    </w:p>
    <w:p>
      <w:pPr>
        <w:pStyle w:val="Compact"/>
        <w:numPr>
          <w:ilvl w:val="0"/>
          <w:numId w:val="1021"/>
        </w:numPr>
      </w:pPr>
      <w:r>
        <w:t xml:space="preserve">What level of risk is intentional?</w:t>
      </w:r>
    </w:p>
    <w:p>
      <w:pPr>
        <w:pStyle w:val="Compact"/>
        <w:numPr>
          <w:ilvl w:val="0"/>
          <w:numId w:val="1021"/>
        </w:numPr>
      </w:pPr>
      <w:r>
        <w:t xml:space="preserve">When is the portfolio rebalanced?</w:t>
      </w:r>
    </w:p>
    <w:p>
      <w:pPr>
        <w:pStyle w:val="Compact"/>
        <w:numPr>
          <w:ilvl w:val="0"/>
          <w:numId w:val="1021"/>
        </w:numPr>
      </w:pPr>
      <w:r>
        <w:t xml:space="preserve">What is the investment horizon?</w:t>
      </w:r>
    </w:p>
    <w:p>
      <w:pPr>
        <w:pStyle w:val="Compact"/>
        <w:numPr>
          <w:ilvl w:val="0"/>
          <w:numId w:val="1021"/>
        </w:numPr>
      </w:pPr>
      <w:r>
        <w:t xml:space="preserve">Which assets are intended for retirement?</w:t>
      </w:r>
    </w:p>
    <w:p>
      <w:pPr>
        <w:pStyle w:val="Compact"/>
        <w:numPr>
          <w:ilvl w:val="0"/>
          <w:numId w:val="1021"/>
        </w:numPr>
      </w:pPr>
      <w:r>
        <w:t xml:space="preserve">Which assets may be intended for heirs?</w:t>
      </w:r>
    </w:p>
    <w:p>
      <w:pPr>
        <w:pStyle w:val="FirstParagraph"/>
      </w:pPr>
      <w:r>
        <w:t xml:space="preserve">Most importantly, explain what not to do.</w:t>
      </w:r>
    </w:p>
    <w:p>
      <w:pPr>
        <w:pStyle w:val="BodyText"/>
      </w:pPr>
      <w:r>
        <w:t xml:space="preserve">For example:</w:t>
      </w:r>
      <w:r>
        <w:t xml:space="preserve"> </w:t>
      </w:r>
      <w:r>
        <w:t xml:space="preserve">“If the market falls 25%, we don’t automatically sell everything.”</w:t>
      </w:r>
    </w:p>
    <w:p>
      <w:pPr>
        <w:pStyle w:val="BodyText"/>
      </w:pPr>
      <w:r>
        <w:t xml:space="preserve">Understanding the family’s investment philosophy can help prevent emotional decisions when circumstances are difficult.</w:t>
      </w:r>
    </w:p>
    <w:bookmarkEnd w:id="41"/>
    <w:bookmarkStart w:id="42" w:name="explain-retirement-income"/>
    <w:p>
      <w:pPr>
        <w:pStyle w:val="Heading3"/>
      </w:pPr>
      <w:r>
        <w:t xml:space="preserve">Explain Retirement Income</w:t>
      </w:r>
    </w:p>
    <w:p>
      <w:pPr>
        <w:pStyle w:val="FirstParagraph"/>
      </w:pPr>
      <w:r>
        <w:t xml:space="preserve">Retirement planning should also be understandable to the family.</w:t>
      </w:r>
    </w:p>
    <w:p>
      <w:pPr>
        <w:pStyle w:val="BodyText"/>
      </w:pPr>
      <w:r>
        <w:t xml:space="preserve">They should know the basic sources of retirement income: Social Security, pension, retirement accounts, brokerage investments, real estate, and other income sources.</w:t>
      </w:r>
    </w:p>
    <w:p>
      <w:pPr>
        <w:pStyle w:val="BodyText"/>
      </w:pPr>
      <w:r>
        <w:t xml:space="preserve">They should understand how these sources are expected to work together.</w:t>
      </w:r>
    </w:p>
    <w:p>
      <w:pPr>
        <w:pStyle w:val="BodyText"/>
      </w:pPr>
      <w:r>
        <w:t xml:space="preserve">For example:</w:t>
      </w:r>
    </w:p>
    <w:p>
      <w:pPr>
        <w:pStyle w:val="BodyText"/>
      </w:pPr>
      <w:r>
        <w:rPr>
          <w:b/>
          <w:bCs/>
        </w:rPr>
        <w:t xml:space="preserve">Social Security + Pension</w:t>
      </w:r>
    </w:p>
    <w:p>
      <w:pPr>
        <w:pStyle w:val="BodyText"/>
      </w:pPr>
      <w:r>
        <w:t xml:space="preserve">Essential household expenses</w:t>
      </w:r>
    </w:p>
    <w:p>
      <w:pPr>
        <w:pStyle w:val="BodyText"/>
      </w:pPr>
      <w:r>
        <w:rPr>
          <w:b/>
          <w:bCs/>
        </w:rPr>
        <w:t xml:space="preserve">Investment withdrawals</w:t>
      </w:r>
    </w:p>
    <w:p>
      <w:pPr>
        <w:pStyle w:val="BodyText"/>
      </w:pPr>
      <w:r>
        <w:t xml:space="preserve">Discretionary expenses / additional needs</w:t>
      </w:r>
    </w:p>
    <w:p>
      <w:pPr>
        <w:pStyle w:val="BodyText"/>
      </w:pPr>
      <w:r>
        <w:t xml:space="preserve">The specific strategy may be sophisticated, but the family should understand its basic logic.</w:t>
      </w:r>
    </w:p>
    <w:bookmarkEnd w:id="42"/>
    <w:bookmarkStart w:id="43" w:name="explain-insurance-as-protection"/>
    <w:p>
      <w:pPr>
        <w:pStyle w:val="Heading3"/>
      </w:pPr>
      <w:r>
        <w:t xml:space="preserve">Explain Insurance as Protection</w:t>
      </w:r>
    </w:p>
    <w:p>
      <w:pPr>
        <w:pStyle w:val="FirstParagraph"/>
      </w:pPr>
      <w:r>
        <w:t xml:space="preserve">Insurance can seem complicated until it is explained in terms of the risks it protects against.</w:t>
      </w:r>
    </w:p>
    <w:p>
      <w:pPr>
        <w:pStyle w:val="BodyText"/>
      </w:pPr>
      <w:r>
        <w:t xml:space="preserve">Instead of simply saying</w:t>
      </w:r>
      <w:r>
        <w:t xml:space="preserve"> </w:t>
      </w:r>
      <w:r>
        <w:t xml:space="preserve">“We have life insurance,”</w:t>
      </w:r>
      <w:r>
        <w:t xml:space="preserve"> </w:t>
      </w:r>
      <w:r>
        <w:t xml:space="preserve">explain:</w:t>
      </w:r>
      <w:r>
        <w:t xml:space="preserve"> </w:t>
      </w:r>
      <w:r>
        <w:t xml:space="preserve">“This policy exists to provide financial support if one of us dies.”</w:t>
      </w:r>
    </w:p>
    <w:p>
      <w:pPr>
        <w:pStyle w:val="BodyText"/>
      </w:pPr>
      <w:r>
        <w:t xml:space="preserve">Similarly:</w:t>
      </w:r>
    </w:p>
    <w:p>
      <w:pPr>
        <w:pStyle w:val="BodyText"/>
      </w:pPr>
      <w:r>
        <w:rPr>
          <w:b/>
          <w:bCs/>
        </w:rPr>
        <w:t xml:space="preserve">Health insurance</w:t>
      </w:r>
    </w:p>
    <w:p>
      <w:pPr>
        <w:pStyle w:val="BodyText"/>
      </w:pPr>
      <w:r>
        <w:t xml:space="preserve">Protects against medical expenses.</w:t>
      </w:r>
    </w:p>
    <w:p>
      <w:pPr>
        <w:pStyle w:val="BodyText"/>
      </w:pPr>
      <w:r>
        <w:rPr>
          <w:b/>
          <w:bCs/>
        </w:rPr>
        <w:t xml:space="preserve">Disability insurance</w:t>
      </w:r>
    </w:p>
    <w:p>
      <w:pPr>
        <w:pStyle w:val="BodyText"/>
      </w:pPr>
      <w:r>
        <w:t xml:space="preserve">Protects income.</w:t>
      </w:r>
    </w:p>
    <w:p>
      <w:pPr>
        <w:pStyle w:val="BodyText"/>
      </w:pPr>
      <w:r>
        <w:rPr>
          <w:b/>
          <w:bCs/>
        </w:rPr>
        <w:t xml:space="preserve">Homeowners insurance</w:t>
      </w:r>
    </w:p>
    <w:p>
      <w:pPr>
        <w:pStyle w:val="BodyText"/>
      </w:pPr>
      <w:r>
        <w:t xml:space="preserve">Protects the home and liability exposure.</w:t>
      </w:r>
    </w:p>
    <w:p>
      <w:pPr>
        <w:pStyle w:val="BodyText"/>
      </w:pPr>
      <w:r>
        <w:rPr>
          <w:b/>
          <w:bCs/>
        </w:rPr>
        <w:t xml:space="preserve">Umbrella insurance</w:t>
      </w:r>
    </w:p>
    <w:p>
      <w:pPr>
        <w:pStyle w:val="BodyText"/>
      </w:pPr>
      <w:r>
        <w:t xml:space="preserve">Provides additional liability protection.</w:t>
      </w:r>
    </w:p>
    <w:p>
      <w:pPr>
        <w:pStyle w:val="BodyText"/>
      </w:pPr>
      <w:r>
        <w:rPr>
          <w:b/>
          <w:bCs/>
        </w:rPr>
        <w:t xml:space="preserve">Long-term-care coverage</w:t>
      </w:r>
    </w:p>
    <w:p>
      <w:pPr>
        <w:pStyle w:val="BodyText"/>
      </w:pPr>
      <w:r>
        <w:t xml:space="preserve">Addresses a potential extended-care risk.</w:t>
      </w:r>
    </w:p>
    <w:p>
      <w:pPr>
        <w:pStyle w:val="BodyText"/>
      </w:pPr>
      <w:r>
        <w:t xml:space="preserve">The family should understand what risk each policy addresses and what would happen without it.</w:t>
      </w:r>
    </w:p>
    <w:bookmarkEnd w:id="43"/>
    <w:bookmarkStart w:id="44" w:name="Xaadb839520fa6206619ccb936e6163350416144"/>
    <w:p>
      <w:pPr>
        <w:pStyle w:val="Heading3"/>
      </w:pPr>
      <w:r>
        <w:t xml:space="preserve">Explain the Estate Plan Before It Is Needed</w:t>
      </w:r>
    </w:p>
    <w:p>
      <w:pPr>
        <w:pStyle w:val="FirstParagraph"/>
      </w:pPr>
      <w:r>
        <w:t xml:space="preserve">Estate planning should not be something the family discovers after someone dies.</w:t>
      </w:r>
    </w:p>
    <w:p>
      <w:pPr>
        <w:pStyle w:val="BodyText"/>
      </w:pPr>
      <w:r>
        <w:t xml:space="preserve">The spouse and appropriate adult children should understand the basic structure:</w:t>
      </w:r>
    </w:p>
    <w:p>
      <w:pPr>
        <w:pStyle w:val="Compact"/>
        <w:numPr>
          <w:ilvl w:val="0"/>
          <w:numId w:val="1022"/>
        </w:numPr>
      </w:pPr>
      <w:r>
        <w:t xml:space="preserve">Will</w:t>
      </w:r>
    </w:p>
    <w:p>
      <w:pPr>
        <w:pStyle w:val="Compact"/>
        <w:numPr>
          <w:ilvl w:val="0"/>
          <w:numId w:val="1022"/>
        </w:numPr>
      </w:pPr>
      <w:r>
        <w:t xml:space="preserve">Trusts</w:t>
      </w:r>
    </w:p>
    <w:p>
      <w:pPr>
        <w:pStyle w:val="Compact"/>
        <w:numPr>
          <w:ilvl w:val="0"/>
          <w:numId w:val="1022"/>
        </w:numPr>
      </w:pPr>
      <w:r>
        <w:t xml:space="preserve">Financial power of attorney</w:t>
      </w:r>
    </w:p>
    <w:p>
      <w:pPr>
        <w:pStyle w:val="Compact"/>
        <w:numPr>
          <w:ilvl w:val="0"/>
          <w:numId w:val="1022"/>
        </w:numPr>
      </w:pPr>
      <w:r>
        <w:t xml:space="preserve">Healthcare documents</w:t>
      </w:r>
    </w:p>
    <w:p>
      <w:pPr>
        <w:pStyle w:val="Compact"/>
        <w:numPr>
          <w:ilvl w:val="0"/>
          <w:numId w:val="1022"/>
        </w:numPr>
      </w:pPr>
      <w:r>
        <w:t xml:space="preserve">Beneficiary designations</w:t>
      </w:r>
    </w:p>
    <w:p>
      <w:pPr>
        <w:pStyle w:val="Compact"/>
        <w:numPr>
          <w:ilvl w:val="0"/>
          <w:numId w:val="1022"/>
        </w:numPr>
      </w:pPr>
      <w:r>
        <w:t xml:space="preserve">Joint ownership</w:t>
      </w:r>
    </w:p>
    <w:p>
      <w:pPr>
        <w:pStyle w:val="Compact"/>
        <w:numPr>
          <w:ilvl w:val="0"/>
          <w:numId w:val="1022"/>
        </w:numPr>
      </w:pPr>
      <w:r>
        <w:t xml:space="preserve">Life insurance</w:t>
      </w:r>
    </w:p>
    <w:p>
      <w:pPr>
        <w:pStyle w:val="Compact"/>
        <w:numPr>
          <w:ilvl w:val="0"/>
          <w:numId w:val="1022"/>
        </w:numPr>
      </w:pPr>
      <w:r>
        <w:t xml:space="preserve">Retirement-account beneficiaries</w:t>
      </w:r>
    </w:p>
    <w:p>
      <w:pPr>
        <w:pStyle w:val="FirstParagraph"/>
      </w:pPr>
      <w:r>
        <w:t xml:space="preserve">They don’t necessarily need to know every legal provision.</w:t>
      </w:r>
    </w:p>
    <w:p>
      <w:pPr>
        <w:pStyle w:val="BodyText"/>
      </w:pPr>
      <w:r>
        <w:t xml:space="preserve">They need to know how the pieces are intended to work together.</w:t>
      </w:r>
    </w:p>
    <w:p>
      <w:pPr>
        <w:pStyle w:val="BodyText"/>
      </w:pPr>
      <w:r>
        <w:t xml:space="preserve">Related reading: A Modern Family Will.</w:t>
      </w:r>
    </w:p>
    <w:bookmarkEnd w:id="44"/>
    <w:bookmarkStart w:id="45" w:name="teach-adult-children-at-the-right-level"/>
    <w:p>
      <w:pPr>
        <w:pStyle w:val="Heading3"/>
      </w:pPr>
      <w:r>
        <w:t xml:space="preserve">Teach Adult Children at the Right Level</w:t>
      </w:r>
    </w:p>
    <w:p>
      <w:pPr>
        <w:pStyle w:val="FirstParagraph"/>
      </w:pPr>
      <w:r>
        <w:t xml:space="preserve">Adult children should generally be educated differently from a spouse.</w:t>
      </w:r>
    </w:p>
    <w:p>
      <w:pPr>
        <w:pStyle w:val="BodyText"/>
      </w:pPr>
      <w:r>
        <w:t xml:space="preserve">A spouse may need operational knowledge:</w:t>
      </w:r>
      <w:r>
        <w:t xml:space="preserve"> </w:t>
      </w:r>
      <w:r>
        <w:t xml:space="preserve">“How do I pay the bills?”</w:t>
      </w:r>
    </w:p>
    <w:p>
      <w:pPr>
        <w:pStyle w:val="BodyText"/>
      </w:pPr>
      <w:r>
        <w:t xml:space="preserve">An adult child may eventually need transition knowledge:</w:t>
      </w:r>
      <w:r>
        <w:t xml:space="preserve"> </w:t>
      </w:r>
      <w:r>
        <w:t xml:space="preserve">“How do I help Mom or Dad manage the finances if they can no longer do it?”</w:t>
      </w:r>
    </w:p>
    <w:p>
      <w:pPr>
        <w:pStyle w:val="BodyText"/>
      </w:pPr>
      <w:r>
        <w:t xml:space="preserve">As children become adults, their financial education can gradually expand.</w:t>
      </w:r>
    </w:p>
    <w:p>
      <w:pPr>
        <w:pStyle w:val="BodyText"/>
      </w:pPr>
      <w:r>
        <w:rPr>
          <w:b/>
          <w:bCs/>
        </w:rPr>
        <w:t xml:space="preserve">Early adulthood</w:t>
      </w:r>
    </w:p>
    <w:p>
      <w:pPr>
        <w:pStyle w:val="BodyText"/>
      </w:pPr>
      <w:r>
        <w:t xml:space="preserve">Teach basic budgeting, saving, investing, credit, insurance, and retirement accounts.</w:t>
      </w:r>
    </w:p>
    <w:p>
      <w:pPr>
        <w:pStyle w:val="BodyText"/>
      </w:pPr>
      <w:r>
        <w:rPr>
          <w:b/>
          <w:bCs/>
        </w:rPr>
        <w:t xml:space="preserve">Later adulthood</w:t>
      </w:r>
    </w:p>
    <w:p>
      <w:pPr>
        <w:pStyle w:val="BodyText"/>
      </w:pPr>
      <w:r>
        <w:t xml:space="preserve">Add family estate structure, retirement planning concepts, inheritance planning, family business or real estate, digital legacy, and financial continuity.</w:t>
      </w:r>
    </w:p>
    <w:p>
      <w:pPr>
        <w:pStyle w:val="BodyText"/>
      </w:pPr>
      <w:r>
        <w:t xml:space="preserve">The objective is not to disclose every family financial detail immediately.</w:t>
      </w:r>
    </w:p>
    <w:p>
      <w:pPr>
        <w:pStyle w:val="BodyText"/>
      </w:pPr>
      <w:r>
        <w:t xml:space="preserve">It is to provide age-appropriate knowledge that grows with responsibility.</w:t>
      </w:r>
    </w:p>
    <w:bookmarkEnd w:id="45"/>
    <w:bookmarkStart w:id="46" w:name="make-financial-conversations-normal"/>
    <w:p>
      <w:pPr>
        <w:pStyle w:val="Heading3"/>
      </w:pPr>
      <w:r>
        <w:t xml:space="preserve">Make Financial Conversations Normal</w:t>
      </w:r>
    </w:p>
    <w:p>
      <w:pPr>
        <w:pStyle w:val="FirstParagraph"/>
      </w:pPr>
      <w:r>
        <w:t xml:space="preserve">Money can be an uncomfortable subject within families.</w:t>
      </w:r>
    </w:p>
    <w:p>
      <w:pPr>
        <w:pStyle w:val="BodyText"/>
      </w:pPr>
      <w:r>
        <w:t xml:space="preserve">Some families avoid discussing it because they don’t want children to know how much they have.</w:t>
      </w:r>
    </w:p>
    <w:p>
      <w:pPr>
        <w:pStyle w:val="BodyText"/>
      </w:pPr>
      <w:r>
        <w:t xml:space="preserve">Others worry that discussing inheritance will create entitlement.</w:t>
      </w:r>
    </w:p>
    <w:p>
      <w:pPr>
        <w:pStyle w:val="BodyText"/>
      </w:pPr>
      <w:r>
        <w:t xml:space="preserve">There is a middle ground.</w:t>
      </w:r>
    </w:p>
    <w:p>
      <w:pPr>
        <w:pStyle w:val="BodyText"/>
      </w:pPr>
      <w:r>
        <w:t xml:space="preserve">Families can teach how we manage money without necessarily discussing exactly how much money we have.</w:t>
      </w:r>
    </w:p>
    <w:p>
      <w:pPr>
        <w:pStyle w:val="BodyText"/>
      </w:pPr>
      <w:r>
        <w:t xml:space="preserve">Children can learn the family’s principles:</w:t>
      </w:r>
    </w:p>
    <w:p>
      <w:pPr>
        <w:pStyle w:val="Compact"/>
        <w:numPr>
          <w:ilvl w:val="0"/>
          <w:numId w:val="1023"/>
        </w:numPr>
      </w:pPr>
      <w:r>
        <w:t xml:space="preserve">Live below your means.</w:t>
      </w:r>
    </w:p>
    <w:p>
      <w:pPr>
        <w:pStyle w:val="Compact"/>
        <w:numPr>
          <w:ilvl w:val="0"/>
          <w:numId w:val="1023"/>
        </w:numPr>
      </w:pPr>
      <w:r>
        <w:t xml:space="preserve">Protect against catastrophic risks.</w:t>
      </w:r>
    </w:p>
    <w:p>
      <w:pPr>
        <w:pStyle w:val="Compact"/>
        <w:numPr>
          <w:ilvl w:val="0"/>
          <w:numId w:val="1023"/>
        </w:numPr>
      </w:pPr>
      <w:r>
        <w:t xml:space="preserve">Invest for the long term.</w:t>
      </w:r>
    </w:p>
    <w:p>
      <w:pPr>
        <w:pStyle w:val="Compact"/>
        <w:numPr>
          <w:ilvl w:val="0"/>
          <w:numId w:val="1023"/>
        </w:numPr>
      </w:pPr>
      <w:r>
        <w:t xml:space="preserve">Avoid unnecessary debt.</w:t>
      </w:r>
    </w:p>
    <w:p>
      <w:pPr>
        <w:pStyle w:val="Compact"/>
        <w:numPr>
          <w:ilvl w:val="0"/>
          <w:numId w:val="1023"/>
        </w:numPr>
      </w:pPr>
      <w:r>
        <w:t xml:space="preserve">Plan for taxes.</w:t>
      </w:r>
    </w:p>
    <w:p>
      <w:pPr>
        <w:pStyle w:val="Compact"/>
        <w:numPr>
          <w:ilvl w:val="0"/>
          <w:numId w:val="1023"/>
        </w:numPr>
      </w:pPr>
      <w:r>
        <w:t xml:space="preserve">Protect your family.</w:t>
      </w:r>
    </w:p>
    <w:p>
      <w:pPr>
        <w:pStyle w:val="Compact"/>
        <w:numPr>
          <w:ilvl w:val="0"/>
          <w:numId w:val="1023"/>
        </w:numPr>
      </w:pPr>
      <w:r>
        <w:t xml:space="preserve">Think about the next generation.</w:t>
      </w:r>
    </w:p>
    <w:p>
      <w:pPr>
        <w:pStyle w:val="FirstParagraph"/>
      </w:pPr>
      <w:r>
        <w:t xml:space="preserve">These lessons can be more valuable than knowing a particular account balance.</w:t>
      </w:r>
    </w:p>
    <w:bookmarkEnd w:id="46"/>
    <w:bookmarkStart w:id="47" w:name="practice-is-better-than-a-presentation"/>
    <w:p>
      <w:pPr>
        <w:pStyle w:val="Heading3"/>
      </w:pPr>
      <w:r>
        <w:t xml:space="preserve">Practice Is Better Than a Presentation</w:t>
      </w:r>
    </w:p>
    <w:p>
      <w:pPr>
        <w:pStyle w:val="FirstParagraph"/>
      </w:pPr>
      <w:r>
        <w:t xml:space="preserve">A one-hour meeting isn’t enough.</w:t>
      </w:r>
    </w:p>
    <w:p>
      <w:pPr>
        <w:pStyle w:val="BodyText"/>
      </w:pPr>
      <w:r>
        <w:t xml:space="preserve">Financial continuity develops through repetition.</w:t>
      </w:r>
    </w:p>
    <w:p>
      <w:pPr>
        <w:pStyle w:val="BodyText"/>
      </w:pPr>
      <w:r>
        <w:t xml:space="preserve">Consider a simple progression:</w:t>
      </w:r>
    </w:p>
    <w:p>
      <w:pPr>
        <w:pStyle w:val="BodyText"/>
      </w:pPr>
      <w:r>
        <w:rPr>
          <w:b/>
          <w:bCs/>
        </w:rPr>
        <w:t xml:space="preserve">Step 1 — Observe</w:t>
      </w:r>
    </w:p>
    <w:p>
      <w:pPr>
        <w:pStyle w:val="BodyText"/>
      </w:pPr>
      <w:r>
        <w:t xml:space="preserve">The spouse watches the primary financial manager pay bills or review investments.</w:t>
      </w:r>
    </w:p>
    <w:p>
      <w:pPr>
        <w:pStyle w:val="BodyText"/>
      </w:pPr>
      <w:r>
        <w:rPr>
          <w:b/>
          <w:bCs/>
        </w:rPr>
        <w:t xml:space="preserve">Step 2 — Discuss</w:t>
      </w:r>
    </w:p>
    <w:p>
      <w:pPr>
        <w:pStyle w:val="BodyText"/>
      </w:pPr>
      <w:r>
        <w:t xml:space="preserve">They review what happened and why.</w:t>
      </w:r>
    </w:p>
    <w:p>
      <w:pPr>
        <w:pStyle w:val="BodyText"/>
      </w:pPr>
      <w:r>
        <w:rPr>
          <w:b/>
          <w:bCs/>
        </w:rPr>
        <w:t xml:space="preserve">Step 3 — Participate</w:t>
      </w:r>
    </w:p>
    <w:p>
      <w:pPr>
        <w:pStyle w:val="BodyText"/>
      </w:pPr>
      <w:r>
        <w:t xml:space="preserve">The spouse begins handling selected responsibilities.</w:t>
      </w:r>
    </w:p>
    <w:p>
      <w:pPr>
        <w:pStyle w:val="BodyText"/>
      </w:pPr>
      <w:r>
        <w:rPr>
          <w:b/>
          <w:bCs/>
        </w:rPr>
        <w:t xml:space="preserve">Step 4 — Practice</w:t>
      </w:r>
    </w:p>
    <w:p>
      <w:pPr>
        <w:pStyle w:val="BodyText"/>
      </w:pPr>
      <w:r>
        <w:t xml:space="preserve">The spouse manages the process with the primary manager available.</w:t>
      </w:r>
    </w:p>
    <w:p>
      <w:pPr>
        <w:pStyle w:val="BodyText"/>
      </w:pPr>
      <w:r>
        <w:rPr>
          <w:b/>
          <w:bCs/>
        </w:rPr>
        <w:t xml:space="preserve">Step 5 — Demonstrate</w:t>
      </w:r>
    </w:p>
    <w:p>
      <w:pPr>
        <w:pStyle w:val="BodyText"/>
      </w:pPr>
      <w:r>
        <w:t xml:space="preserve">The spouse manages the process independently.</w:t>
      </w:r>
    </w:p>
    <w:p>
      <w:pPr>
        <w:pStyle w:val="BodyText"/>
      </w:pPr>
      <w:r>
        <w:t xml:space="preserve">This gradually converts financial knowledge into financial capability.</w:t>
      </w:r>
    </w:p>
    <w:bookmarkEnd w:id="47"/>
    <w:bookmarkStart w:id="48" w:name="build-a-family-financial-culture"/>
    <w:p>
      <w:pPr>
        <w:pStyle w:val="Heading3"/>
      </w:pPr>
      <w:r>
        <w:t xml:space="preserve">Build a Family Financial Culture</w:t>
      </w:r>
    </w:p>
    <w:p>
      <w:pPr>
        <w:pStyle w:val="FirstParagraph"/>
      </w:pPr>
      <w:r>
        <w:t xml:space="preserve">The ultimate goal isn’t simply to create a backup person.</w:t>
      </w:r>
    </w:p>
    <w:p>
      <w:pPr>
        <w:pStyle w:val="BodyText"/>
      </w:pPr>
      <w:r>
        <w:t xml:space="preserve">It is to create a family where financial responsibility is understood as a shared value.</w:t>
      </w:r>
    </w:p>
    <w:p>
      <w:pPr>
        <w:pStyle w:val="BodyText"/>
      </w:pPr>
      <w:r>
        <w:t xml:space="preserve">A healthy financial culture encourages family members to:</w:t>
      </w:r>
    </w:p>
    <w:p>
      <w:pPr>
        <w:pStyle w:val="Compact"/>
        <w:numPr>
          <w:ilvl w:val="0"/>
          <w:numId w:val="1024"/>
        </w:numPr>
      </w:pPr>
      <w:r>
        <w:t xml:space="preserve">Ask questions</w:t>
      </w:r>
    </w:p>
    <w:p>
      <w:pPr>
        <w:pStyle w:val="Compact"/>
        <w:numPr>
          <w:ilvl w:val="0"/>
          <w:numId w:val="1024"/>
        </w:numPr>
      </w:pPr>
      <w:r>
        <w:t xml:space="preserve">Understand decisions</w:t>
      </w:r>
    </w:p>
    <w:p>
      <w:pPr>
        <w:pStyle w:val="Compact"/>
        <w:numPr>
          <w:ilvl w:val="0"/>
          <w:numId w:val="1024"/>
        </w:numPr>
      </w:pPr>
      <w:r>
        <w:t xml:space="preserve">Avoid unnecessary secrecy</w:t>
      </w:r>
    </w:p>
    <w:p>
      <w:pPr>
        <w:pStyle w:val="Compact"/>
        <w:numPr>
          <w:ilvl w:val="0"/>
          <w:numId w:val="1024"/>
        </w:numPr>
      </w:pPr>
      <w:r>
        <w:t xml:space="preserve">Discuss financial risks</w:t>
      </w:r>
    </w:p>
    <w:p>
      <w:pPr>
        <w:pStyle w:val="Compact"/>
        <w:numPr>
          <w:ilvl w:val="0"/>
          <w:numId w:val="1024"/>
        </w:numPr>
      </w:pPr>
      <w:r>
        <w:t xml:space="preserve">Know where important information is kept</w:t>
      </w:r>
    </w:p>
    <w:p>
      <w:pPr>
        <w:pStyle w:val="Compact"/>
        <w:numPr>
          <w:ilvl w:val="0"/>
          <w:numId w:val="1024"/>
        </w:numPr>
      </w:pPr>
      <w:r>
        <w:t xml:space="preserve">Understand the family’s long-term goals</w:t>
      </w:r>
    </w:p>
    <w:p>
      <w:pPr>
        <w:pStyle w:val="Compact"/>
        <w:numPr>
          <w:ilvl w:val="0"/>
          <w:numId w:val="1024"/>
        </w:numPr>
      </w:pPr>
      <w:r>
        <w:t xml:space="preserve">Respect the work required to build wealth</w:t>
      </w:r>
    </w:p>
    <w:p>
      <w:pPr>
        <w:pStyle w:val="Compact"/>
        <w:numPr>
          <w:ilvl w:val="0"/>
          <w:numId w:val="1024"/>
        </w:numPr>
      </w:pPr>
      <w:r>
        <w:t xml:space="preserve">Prepare the next generation</w:t>
      </w:r>
    </w:p>
    <w:p>
      <w:pPr>
        <w:pStyle w:val="FirstParagraph"/>
      </w:pPr>
      <w:r>
        <w:t xml:space="preserve">This creates continuity across generations.</w:t>
      </w:r>
    </w:p>
    <w:bookmarkEnd w:id="48"/>
    <w:bookmarkStart w:id="49" w:name="the-family-financial-knowledge-test"/>
    <w:p>
      <w:pPr>
        <w:pStyle w:val="Heading3"/>
      </w:pPr>
      <w:r>
        <w:t xml:space="preserve">The Family Financial Knowledge Test</w:t>
      </w:r>
    </w:p>
    <w:p>
      <w:pPr>
        <w:pStyle w:val="FirstParagraph"/>
      </w:pPr>
      <w:r>
        <w:t xml:space="preserve">Every family should periodically ask: Can another family member…</w:t>
      </w:r>
    </w:p>
    <w:p>
      <w:pPr>
        <w:pStyle w:val="Compact"/>
        <w:numPr>
          <w:ilvl w:val="0"/>
          <w:numId w:val="1025"/>
        </w:numPr>
      </w:pPr>
      <w:r>
        <w:t xml:space="preserve">Find the important accounts?</w:t>
      </w:r>
    </w:p>
    <w:p>
      <w:pPr>
        <w:pStyle w:val="Compact"/>
        <w:numPr>
          <w:ilvl w:val="0"/>
          <w:numId w:val="1026"/>
        </w:numPr>
      </w:pPr>
      <w:r>
        <w:t xml:space="preserve">Understand the household budget?</w:t>
      </w:r>
    </w:p>
    <w:p>
      <w:pPr>
        <w:pStyle w:val="Compact"/>
        <w:numPr>
          <w:ilvl w:val="0"/>
          <w:numId w:val="1027"/>
        </w:numPr>
      </w:pPr>
      <w:r>
        <w:t xml:space="preserve">Identify the family’s major assets and debts?</w:t>
      </w:r>
    </w:p>
    <w:p>
      <w:pPr>
        <w:pStyle w:val="Compact"/>
        <w:numPr>
          <w:ilvl w:val="0"/>
          <w:numId w:val="1028"/>
        </w:numPr>
      </w:pPr>
      <w:r>
        <w:t xml:space="preserve">Explain the investment strategy?</w:t>
      </w:r>
    </w:p>
    <w:p>
      <w:pPr>
        <w:pStyle w:val="Compact"/>
        <w:numPr>
          <w:ilvl w:val="0"/>
          <w:numId w:val="1029"/>
        </w:numPr>
      </w:pPr>
      <w:r>
        <w:t xml:space="preserve">Understand the insurance coverage?</w:t>
      </w:r>
    </w:p>
    <w:p>
      <w:pPr>
        <w:pStyle w:val="Compact"/>
        <w:numPr>
          <w:ilvl w:val="0"/>
          <w:numId w:val="1030"/>
        </w:numPr>
      </w:pPr>
      <w:r>
        <w:t xml:space="preserve">Find the estate-planning documents?</w:t>
      </w:r>
    </w:p>
    <w:p>
      <w:pPr>
        <w:pStyle w:val="Compact"/>
        <w:numPr>
          <w:ilvl w:val="0"/>
          <w:numId w:val="1031"/>
        </w:numPr>
      </w:pPr>
      <w:r>
        <w:t xml:space="preserve">Identify the important advisers?</w:t>
      </w:r>
    </w:p>
    <w:p>
      <w:pPr>
        <w:pStyle w:val="Compact"/>
        <w:numPr>
          <w:ilvl w:val="0"/>
          <w:numId w:val="1032"/>
        </w:numPr>
      </w:pPr>
      <w:r>
        <w:t xml:space="preserve">Understand how retirement income will work?</w:t>
      </w:r>
    </w:p>
    <w:p>
      <w:pPr>
        <w:pStyle w:val="Compact"/>
        <w:numPr>
          <w:ilvl w:val="0"/>
          <w:numId w:val="1033"/>
        </w:numPr>
      </w:pPr>
      <w:r>
        <w:t xml:space="preserve">Know what to do if the primary financial manager becomes unavailable?</w:t>
      </w:r>
    </w:p>
    <w:p>
      <w:pPr>
        <w:pStyle w:val="Compact"/>
        <w:numPr>
          <w:ilvl w:val="0"/>
          <w:numId w:val="1034"/>
        </w:numPr>
      </w:pPr>
      <w:r>
        <w:t xml:space="preserve">Explain the family’s broad financial goals?</w:t>
      </w:r>
    </w:p>
    <w:p>
      <w:pPr>
        <w:pStyle w:val="FirstParagraph"/>
      </w:pPr>
      <w:r>
        <w:t xml:space="preserve">If the answer is</w:t>
      </w:r>
      <w:r>
        <w:t xml:space="preserve"> </w:t>
      </w:r>
      <w:r>
        <w:t xml:space="preserve">“no”</w:t>
      </w:r>
      <w:r>
        <w:t xml:space="preserve"> </w:t>
      </w:r>
      <w:r>
        <w:t xml:space="preserve">to several of these questions, that isn’t a failure.</w:t>
      </w:r>
    </w:p>
    <w:p>
      <w:pPr>
        <w:pStyle w:val="BodyText"/>
      </w:pPr>
      <w:r>
        <w:t xml:space="preserve">It is simply an indication of where the family’s education needs to continue.</w:t>
      </w:r>
    </w:p>
    <w:bookmarkEnd w:id="49"/>
    <w:bookmarkStart w:id="50" w:name="Xc972254a74a6f616cbb70352e9f08c882d45145"/>
    <w:p>
      <w:pPr>
        <w:pStyle w:val="Heading3"/>
      </w:pPr>
      <w:r>
        <w:t xml:space="preserve">From Financial Manager to Financial Family</w:t>
      </w:r>
    </w:p>
    <w:p>
      <w:pPr>
        <w:pStyle w:val="FirstParagraph"/>
      </w:pPr>
      <w:r>
        <w:t xml:space="preserve">The primary financial manager doesn’t have to give up responsibility.</w:t>
      </w:r>
    </w:p>
    <w:p>
      <w:pPr>
        <w:pStyle w:val="BodyText"/>
      </w:pPr>
      <w:r>
        <w:t xml:space="preserve">Instead, the goal is to gradually transform</w:t>
      </w:r>
      <w:r>
        <w:t xml:space="preserve"> </w:t>
      </w:r>
      <w:r>
        <w:t xml:space="preserve">“I manage our finances”</w:t>
      </w:r>
      <w:r>
        <w:t xml:space="preserve"> </w:t>
      </w:r>
      <w:r>
        <w:t xml:space="preserve">into</w:t>
      </w:r>
      <w:r>
        <w:t xml:space="preserve"> </w:t>
      </w:r>
      <w:r>
        <w:t xml:space="preserve">“I manage our finances, and my family understands how they work.”</w:t>
      </w:r>
    </w:p>
    <w:p>
      <w:pPr>
        <w:pStyle w:val="BodyText"/>
      </w:pPr>
      <w:r>
        <w:t xml:space="preserve">And eventually:</w:t>
      </w:r>
      <w:r>
        <w:t xml:space="preserve"> </w:t>
      </w:r>
      <w:r>
        <w:t xml:space="preserve">“My family can continue managing them if I cannot.”</w:t>
      </w:r>
    </w:p>
    <w:p>
      <w:pPr>
        <w:pStyle w:val="BodyText"/>
      </w:pPr>
      <w:r>
        <w:t xml:space="preserve">That is the real definition of financial continuity.</w:t>
      </w:r>
    </w:p>
    <w:p>
      <w:pPr>
        <w:pStyle w:val="BodyText"/>
      </w:pPr>
      <w:r>
        <w:t xml:space="preserve">Wealth can be transferred through a will, trust, beneficiary designation, or account.</w:t>
      </w:r>
    </w:p>
    <w:p>
      <w:pPr>
        <w:pStyle w:val="BodyText"/>
      </w:pPr>
      <w:r>
        <w:t xml:space="preserve">Financial wisdom has to be transferred through education.</w:t>
      </w:r>
    </w:p>
    <w:p>
      <w:pPr>
        <w:pStyle w:val="BodyText"/>
      </w:pPr>
      <w:r>
        <w:t xml:space="preserve">The strongest family financial plan therefore doesn’t end with the person who created it. It teaches the next person how to understand it, protect it, and carry it forward.</w:t>
      </w:r>
    </w:p>
    <w:bookmarkEnd w:id="50"/>
    <w:bookmarkEnd w:id="51"/>
    <w:bookmarkStart w:id="71" w:name="chapter-3"/>
    <w:p>
      <w:pPr>
        <w:pStyle w:val="Heading2"/>
      </w:pPr>
      <w:r>
        <w:t xml:space="preserve">Chapter 3. The Family Financial Map: See the Whole Picture Before Learning the Details</w:t>
      </w:r>
    </w:p>
    <w:p>
      <w:pPr>
        <w:pStyle w:val="FirstParagraph"/>
      </w:pPr>
      <w:r>
        <w:t xml:space="preserve">A family can have a well-designed financial plan and still have a continuity problem. The problem is often simple: nobody else can see the whole picture.</w:t>
      </w:r>
    </w:p>
    <w:p>
      <w:pPr>
        <w:pStyle w:val="BodyText"/>
      </w:pPr>
      <w:r>
        <w:t xml:space="preserve">One spouse may know about the bank accounts. Another may know about the mortgage. The tax professional knows about the tax situation. The financial adviser knows about the investments. The attorney knows about the estate plan.</w:t>
      </w:r>
    </w:p>
    <w:p>
      <w:pPr>
        <w:pStyle w:val="BodyText"/>
      </w:pPr>
      <w:r>
        <w:t xml:space="preserve">But the family itself may not have a simple way to see how all these pieces fit together.</w:t>
      </w:r>
    </w:p>
    <w:p>
      <w:pPr>
        <w:pStyle w:val="BodyText"/>
      </w:pPr>
      <w:r>
        <w:t xml:space="preserve">That is the purpose of a Family Financial Map.</w:t>
      </w:r>
    </w:p>
    <w:p>
      <w:pPr>
        <w:pStyle w:val="BodyText"/>
      </w:pPr>
      <w:r>
        <w:t xml:space="preserve">It is a high-level view of the family’s financial life that allows another family member to understand what exists, where it fits, why it matters, and who can help.</w:t>
      </w:r>
    </w:p>
    <w:p>
      <w:pPr>
        <w:pStyle w:val="BodyText"/>
      </w:pPr>
      <w:r>
        <w:t xml:space="preserve">It is not a replacement for detailed records.</w:t>
      </w:r>
    </w:p>
    <w:p>
      <w:pPr>
        <w:pStyle w:val="BodyText"/>
      </w:pPr>
      <w:r>
        <w:t xml:space="preserve">It is the map that helps someone navigate those records.</w:t>
      </w:r>
    </w:p>
    <w:bookmarkStart w:id="52" w:name="why-a-financial-map-matters"/>
    <w:p>
      <w:pPr>
        <w:pStyle w:val="Heading3"/>
      </w:pPr>
      <w:r>
        <w:t xml:space="preserve">Why a Financial Map Matters</w:t>
      </w:r>
    </w:p>
    <w:p>
      <w:pPr>
        <w:pStyle w:val="FirstParagraph"/>
      </w:pPr>
      <w:r>
        <w:t xml:space="preserve">Imagine that the primary financial manager suddenly cannot manage the family’s finances.</w:t>
      </w:r>
    </w:p>
    <w:p>
      <w:pPr>
        <w:pStyle w:val="BodyText"/>
      </w:pPr>
      <w:r>
        <w:t xml:space="preserve">The surviving spouse may receive a box containing bank statements, investment statements, insurance policies, tax returns, retirement statements, and legal documents.</w:t>
      </w:r>
    </w:p>
    <w:p>
      <w:pPr>
        <w:pStyle w:val="BodyText"/>
      </w:pPr>
      <w:r>
        <w:t xml:space="preserve">There may be plenty of information.</w:t>
      </w:r>
    </w:p>
    <w:p>
      <w:pPr>
        <w:pStyle w:val="BodyText"/>
      </w:pPr>
      <w:r>
        <w:t xml:space="preserve">But there may be no understanding of how it all connects.</w:t>
      </w:r>
    </w:p>
    <w:p>
      <w:pPr>
        <w:pStyle w:val="BodyText"/>
      </w:pPr>
      <w:r>
        <w:t xml:space="preserve">A Family Financial Map solves a different problem.</w:t>
      </w:r>
    </w:p>
    <w:p>
      <w:pPr>
        <w:pStyle w:val="BodyText"/>
      </w:pPr>
      <w:r>
        <w:t xml:space="preserve">It answers</w:t>
      </w:r>
      <w:r>
        <w:t xml:space="preserve"> </w:t>
      </w:r>
      <w:r>
        <w:t xml:space="preserve">“What does our financial world look like?”</w:t>
      </w:r>
      <w:r>
        <w:t xml:space="preserve"> </w:t>
      </w:r>
      <w:r>
        <w:t xml:space="preserve">before asking</w:t>
      </w:r>
      <w:r>
        <w:t xml:space="preserve"> </w:t>
      </w:r>
      <w:r>
        <w:t xml:space="preserve">“What is the balance of every account?”</w:t>
      </w:r>
    </w:p>
    <w:p>
      <w:pPr>
        <w:pStyle w:val="BodyText"/>
      </w:pPr>
      <w:r>
        <w:t xml:space="preserve">That distinction is important.</w:t>
      </w:r>
    </w:p>
    <w:bookmarkEnd w:id="52"/>
    <w:bookmarkStart w:id="60" w:name="the-seven-major-areas"/>
    <w:p>
      <w:pPr>
        <w:pStyle w:val="Heading3"/>
      </w:pPr>
      <w:r>
        <w:t xml:space="preserve">The Seven Major Areas</w:t>
      </w:r>
    </w:p>
    <w:p>
      <w:pPr>
        <w:pStyle w:val="FirstParagraph"/>
      </w:pPr>
      <w:r>
        <w:t xml:space="preserve">A good Family Financial Map can be organized into seven broad areas.</w:t>
      </w:r>
    </w:p>
    <w:bookmarkStart w:id="53" w:name="income"/>
    <w:p>
      <w:pPr>
        <w:pStyle w:val="Heading4"/>
      </w:pPr>
      <w:r>
        <w:t xml:space="preserve">1. Income</w:t>
      </w:r>
    </w:p>
    <w:p>
      <w:pPr>
        <w:pStyle w:val="FirstParagraph"/>
      </w:pPr>
      <w:r>
        <w:t xml:space="preserve">Where does money come from?</w:t>
      </w:r>
    </w:p>
    <w:p>
      <w:pPr>
        <w:pStyle w:val="BodyText"/>
      </w:pPr>
      <w:r>
        <w:t xml:space="preserve">Examples: employment, business income, pension, Social Security, rental income, investment income, and other recurring income.</w:t>
      </w:r>
    </w:p>
    <w:p>
      <w:pPr>
        <w:pStyle w:val="BodyText"/>
      </w:pPr>
      <w:r>
        <w:t xml:space="preserve">The goal is to understand the family’s primary sources of cash flow.</w:t>
      </w:r>
    </w:p>
    <w:bookmarkEnd w:id="53"/>
    <w:bookmarkStart w:id="54" w:name="spending"/>
    <w:p>
      <w:pPr>
        <w:pStyle w:val="Heading4"/>
      </w:pPr>
      <w:r>
        <w:t xml:space="preserve">2. Spending</w:t>
      </w:r>
    </w:p>
    <w:p>
      <w:pPr>
        <w:pStyle w:val="FirstParagraph"/>
      </w:pPr>
      <w:r>
        <w:t xml:space="preserve">Where does the money go?</w:t>
      </w:r>
    </w:p>
    <w:p>
      <w:pPr>
        <w:pStyle w:val="BodyText"/>
      </w:pPr>
      <w:r>
        <w:t xml:space="preserve">Organize expenses into categories such as housing, utilities, food, transportation, insurance, healthcare, education, debt, travel, entertainment, taxes, and other discretionary expenses.</w:t>
      </w:r>
    </w:p>
    <w:p>
      <w:pPr>
        <w:pStyle w:val="BodyText"/>
      </w:pPr>
      <w:r>
        <w:t xml:space="preserve">The map doesn’t need to list every transaction.</w:t>
      </w:r>
    </w:p>
    <w:p>
      <w:pPr>
        <w:pStyle w:val="BodyText"/>
      </w:pPr>
      <w:r>
        <w:t xml:space="preserve">It should show the structure of household spending.</w:t>
      </w:r>
    </w:p>
    <w:bookmarkEnd w:id="54"/>
    <w:bookmarkStart w:id="55" w:name="cash-and-banking"/>
    <w:p>
      <w:pPr>
        <w:pStyle w:val="Heading4"/>
      </w:pPr>
      <w:r>
        <w:t xml:space="preserve">3. Cash and Banking</w:t>
      </w:r>
    </w:p>
    <w:p>
      <w:pPr>
        <w:pStyle w:val="FirstParagraph"/>
      </w:pPr>
      <w:r>
        <w:t xml:space="preserve">Identify the family’s major cash resources: checking, savings, emergency reserves, money-market accounts, CDs, and other readily available cash.</w:t>
      </w:r>
    </w:p>
    <w:p>
      <w:pPr>
        <w:pStyle w:val="BodyText"/>
      </w:pPr>
      <w:r>
        <w:t xml:space="preserve">For each account, document its purpose, rather than simply its balance.</w:t>
      </w:r>
    </w:p>
    <w:p>
      <w:pPr>
        <w:pStyle w:val="BodyText"/>
      </w:pPr>
      <w:r>
        <w:t xml:space="preserve">For example:</w:t>
      </w:r>
    </w:p>
    <w:p>
      <w:pPr>
        <w:pStyle w:val="Compact"/>
        <w:numPr>
          <w:ilvl w:val="0"/>
          <w:numId w:val="1035"/>
        </w:numPr>
      </w:pPr>
      <w:r>
        <w:t xml:space="preserve">“Primary checking — household operating account.”</w:t>
      </w:r>
    </w:p>
    <w:p>
      <w:pPr>
        <w:pStyle w:val="Compact"/>
        <w:numPr>
          <w:ilvl w:val="0"/>
          <w:numId w:val="1035"/>
        </w:numPr>
      </w:pPr>
      <w:r>
        <w:t xml:space="preserve">“Savings — emergency reserve.”</w:t>
      </w:r>
    </w:p>
    <w:p>
      <w:pPr>
        <w:pStyle w:val="Compact"/>
        <w:numPr>
          <w:ilvl w:val="0"/>
          <w:numId w:val="1035"/>
        </w:numPr>
      </w:pPr>
      <w:r>
        <w:t xml:space="preserve">“Money market — short-term cash for upcoming major expenses.”</w:t>
      </w:r>
    </w:p>
    <w:p>
      <w:pPr>
        <w:pStyle w:val="FirstParagraph"/>
      </w:pPr>
      <w:r>
        <w:t xml:space="preserve">That explanation becomes extremely valuable when someone else takes over.</w:t>
      </w:r>
    </w:p>
    <w:bookmarkEnd w:id="55"/>
    <w:bookmarkStart w:id="56" w:name="investments-and-retirement"/>
    <w:p>
      <w:pPr>
        <w:pStyle w:val="Heading4"/>
      </w:pPr>
      <w:r>
        <w:t xml:space="preserve">4. Investments and Retirement</w:t>
      </w:r>
    </w:p>
    <w:p>
      <w:pPr>
        <w:pStyle w:val="FirstParagraph"/>
      </w:pPr>
      <w:r>
        <w:t xml:space="preserve">This is often the largest and most complicated part of the financial map.</w:t>
      </w:r>
    </w:p>
    <w:p>
      <w:pPr>
        <w:pStyle w:val="BodyText"/>
      </w:pPr>
      <w:r>
        <w:t xml:space="preserve">Include the major categories: 401(k), 403(b), IRA, Roth IRA, Roth 401(k), brokerage accounts, HSA, pension, annuities, and other investments.</w:t>
      </w:r>
    </w:p>
    <w:p>
      <w:pPr>
        <w:pStyle w:val="BodyText"/>
      </w:pPr>
      <w:r>
        <w:t xml:space="preserve">For each, explain: Who owns it? What is it for? How is it invested? When is it expected to be used? Who is the beneficiary?</w:t>
      </w:r>
    </w:p>
    <w:p>
      <w:pPr>
        <w:pStyle w:val="BodyText"/>
      </w:pPr>
      <w:r>
        <w:t xml:space="preserve">The map should focus on understanding—not investment-level detail.</w:t>
      </w:r>
    </w:p>
    <w:bookmarkEnd w:id="56"/>
    <w:bookmarkStart w:id="57" w:name="protection"/>
    <w:p>
      <w:pPr>
        <w:pStyle w:val="Heading4"/>
      </w:pPr>
      <w:r>
        <w:t xml:space="preserve">5. Protection</w:t>
      </w:r>
    </w:p>
    <w:p>
      <w:pPr>
        <w:pStyle w:val="FirstParagraph"/>
      </w:pPr>
      <w:r>
        <w:t xml:space="preserve">The family should be able to see the major risks that have been insured.</w:t>
      </w:r>
    </w:p>
    <w:p>
      <w:pPr>
        <w:pStyle w:val="BodyText"/>
      </w:pPr>
      <w:r>
        <w:t xml:space="preserve">Include life insurance, health insurance, disability insurance, long-term-care insurance, homeowners insurance, auto insurance, umbrella liability coverage, and other specialized coverage.</w:t>
      </w:r>
    </w:p>
    <w:p>
      <w:pPr>
        <w:pStyle w:val="BodyText"/>
      </w:pPr>
      <w:r>
        <w:t xml:space="preserve">The key question is: What financial risk does each policy protect us from?</w:t>
      </w:r>
    </w:p>
    <w:bookmarkEnd w:id="57"/>
    <w:bookmarkStart w:id="58" w:name="assets-and-liabilities"/>
    <w:p>
      <w:pPr>
        <w:pStyle w:val="Heading4"/>
      </w:pPr>
      <w:r>
        <w:t xml:space="preserve">6. Assets and Liabilities</w:t>
      </w:r>
    </w:p>
    <w:p>
      <w:pPr>
        <w:pStyle w:val="FirstParagraph"/>
      </w:pPr>
      <w:r>
        <w:t xml:space="preserve">Create a high-level view of what the family owns and owes.</w:t>
      </w:r>
    </w:p>
    <w:p>
      <w:pPr>
        <w:pStyle w:val="BodyText"/>
      </w:pPr>
      <w:r>
        <w:rPr>
          <w:b/>
          <w:bCs/>
        </w:rPr>
        <w:t xml:space="preserve">Assets</w:t>
      </w:r>
    </w:p>
    <w:p>
      <w:pPr>
        <w:pStyle w:val="BodyText"/>
      </w:pPr>
      <w:r>
        <w:t xml:space="preserve">Primary residence, vacation property, rental property, business interests, vehicles, valuable personal property, and other investments.</w:t>
      </w:r>
    </w:p>
    <w:p>
      <w:pPr>
        <w:pStyle w:val="BodyText"/>
      </w:pPr>
      <w:r>
        <w:rPr>
          <w:b/>
          <w:bCs/>
        </w:rPr>
        <w:t xml:space="preserve">Liabilities</w:t>
      </w:r>
    </w:p>
    <w:p>
      <w:pPr>
        <w:pStyle w:val="BodyText"/>
      </w:pPr>
      <w:r>
        <w:t xml:space="preserve">Mortgage, HELOC, student loans, auto loans, credit cards, and other debt.</w:t>
      </w:r>
    </w:p>
    <w:p>
      <w:pPr>
        <w:pStyle w:val="BodyText"/>
      </w:pPr>
      <w:r>
        <w:t xml:space="preserve">This provides the family’s balance-sheet view.</w:t>
      </w:r>
    </w:p>
    <w:bookmarkEnd w:id="58"/>
    <w:bookmarkStart w:id="59" w:name="estate-and-legacy"/>
    <w:p>
      <w:pPr>
        <w:pStyle w:val="Heading4"/>
      </w:pPr>
      <w:r>
        <w:t xml:space="preserve">7. Estate and Legacy</w:t>
      </w:r>
    </w:p>
    <w:p>
      <w:pPr>
        <w:pStyle w:val="FirstParagraph"/>
      </w:pPr>
      <w:r>
        <w:t xml:space="preserve">Finally, connect the financial map to the family’s future.</w:t>
      </w:r>
    </w:p>
    <w:p>
      <w:pPr>
        <w:pStyle w:val="BodyText"/>
      </w:pPr>
      <w:r>
        <w:t xml:space="preserve">Include the will, revocable trust, financial power of attorney, healthcare documents, beneficiary designations, life insurance beneficiaries, retirement beneficiaries, trust beneficiaries, charitable intentions, and inheritance objectives.</w:t>
      </w:r>
    </w:p>
    <w:p>
      <w:pPr>
        <w:pStyle w:val="BodyText"/>
      </w:pPr>
      <w:r>
        <w:t xml:space="preserve">The objective is to show:</w:t>
      </w:r>
    </w:p>
    <w:p>
      <w:pPr>
        <w:pStyle w:val="BlockText"/>
      </w:pPr>
      <w:r>
        <w:t xml:space="preserve">What we own → Who owns it → How it transfers → Who is intended to receive it</w:t>
      </w:r>
    </w:p>
    <w:p>
      <w:pPr>
        <w:pStyle w:val="FirstParagraph"/>
      </w:pPr>
      <w:r>
        <w:t xml:space="preserve">Related reading: Probate and Wealth Transfer (Estate Planning Asset Map) and A Modern Family Will.</w:t>
      </w:r>
    </w:p>
    <w:bookmarkEnd w:id="59"/>
    <w:bookmarkEnd w:id="60"/>
    <w:bookmarkStart w:id="61" w:name="add-the-people-behind-the-plan"/>
    <w:p>
      <w:pPr>
        <w:pStyle w:val="Heading3"/>
      </w:pPr>
      <w:r>
        <w:t xml:space="preserve">Add the People Behind the Plan</w:t>
      </w:r>
    </w:p>
    <w:p>
      <w:pPr>
        <w:pStyle w:val="FirstParagraph"/>
      </w:pPr>
      <w:r>
        <w:t xml:space="preserve">Money doesn’t operate by itself. People do.</w:t>
      </w:r>
    </w:p>
    <w:p>
      <w:pPr>
        <w:pStyle w:val="BodyText"/>
      </w:pPr>
      <w:r>
        <w:t xml:space="preserve">The Financial Map should therefore identify the important professionals and institutions supporting the family.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Role</w:t>
            </w:r>
          </w:p>
        </w:tc>
        <w:tc>
          <w:tcPr/>
          <w:p>
            <w:pPr>
              <w:pStyle w:val="Compact"/>
              <w:jc w:val="left"/>
            </w:pPr>
            <w:r>
              <w:t xml:space="preserve">Who</w:t>
            </w:r>
          </w:p>
        </w:tc>
        <w:tc>
          <w:tcPr/>
          <w:p>
            <w:pPr>
              <w:pStyle w:val="Compact"/>
              <w:jc w:val="left"/>
            </w:pPr>
            <w:r>
              <w:t xml:space="preserve">Purpose</w:t>
            </w:r>
          </w:p>
        </w:tc>
      </w:tr>
      <w:tr>
        <w:tc>
          <w:tcPr/>
          <w:p>
            <w:pPr>
              <w:pStyle w:val="Compact"/>
              <w:jc w:val="left"/>
            </w:pPr>
            <w:r>
              <w:t xml:space="preserve">Financial adviser</w:t>
            </w:r>
          </w:p>
        </w:tc>
        <w:tc>
          <w:tcPr/>
          <w:p>
            <w:pPr>
              <w:pStyle w:val="Compact"/>
              <w:jc w:val="left"/>
            </w:pPr>
            <w:r>
              <w:t xml:space="preserve">Name</w:t>
            </w:r>
          </w:p>
        </w:tc>
        <w:tc>
          <w:tcPr/>
          <w:p>
            <w:pPr>
              <w:pStyle w:val="Compact"/>
              <w:jc w:val="left"/>
            </w:pPr>
            <w:r>
              <w:t xml:space="preserve">Investment / financial planning</w:t>
            </w:r>
          </w:p>
        </w:tc>
      </w:tr>
      <w:tr>
        <w:tc>
          <w:tcPr/>
          <w:p>
            <w:pPr>
              <w:pStyle w:val="Compact"/>
              <w:jc w:val="left"/>
            </w:pPr>
            <w:r>
              <w:t xml:space="preserve">CPA / tax professional</w:t>
            </w:r>
          </w:p>
        </w:tc>
        <w:tc>
          <w:tcPr/>
          <w:p>
            <w:pPr>
              <w:pStyle w:val="Compact"/>
              <w:jc w:val="left"/>
            </w:pPr>
            <w:r>
              <w:t xml:space="preserve">Name</w:t>
            </w:r>
          </w:p>
        </w:tc>
        <w:tc>
          <w:tcPr/>
          <w:p>
            <w:pPr>
              <w:pStyle w:val="Compact"/>
              <w:jc w:val="left"/>
            </w:pPr>
            <w:r>
              <w:t xml:space="preserve">Tax preparation / planning</w:t>
            </w:r>
          </w:p>
        </w:tc>
      </w:tr>
      <w:tr>
        <w:tc>
          <w:tcPr/>
          <w:p>
            <w:pPr>
              <w:pStyle w:val="Compact"/>
              <w:jc w:val="left"/>
            </w:pPr>
            <w:r>
              <w:t xml:space="preserve">Estate attorney</w:t>
            </w:r>
          </w:p>
        </w:tc>
        <w:tc>
          <w:tcPr/>
          <w:p>
            <w:pPr>
              <w:pStyle w:val="Compact"/>
              <w:jc w:val="left"/>
            </w:pPr>
            <w:r>
              <w:t xml:space="preserve">Name</w:t>
            </w:r>
          </w:p>
        </w:tc>
        <w:tc>
          <w:tcPr/>
          <w:p>
            <w:pPr>
              <w:pStyle w:val="Compact"/>
              <w:jc w:val="left"/>
            </w:pPr>
            <w:r>
              <w:t xml:space="preserve">Estate documents</w:t>
            </w:r>
          </w:p>
        </w:tc>
      </w:tr>
      <w:tr>
        <w:tc>
          <w:tcPr/>
          <w:p>
            <w:pPr>
              <w:pStyle w:val="Compact"/>
              <w:jc w:val="left"/>
            </w:pPr>
            <w:r>
              <w:t xml:space="preserve">Insurance professional</w:t>
            </w:r>
          </w:p>
        </w:tc>
        <w:tc>
          <w:tcPr/>
          <w:p>
            <w:pPr>
              <w:pStyle w:val="Compact"/>
              <w:jc w:val="left"/>
            </w:pPr>
            <w:r>
              <w:t xml:space="preserve">Name</w:t>
            </w:r>
          </w:p>
        </w:tc>
        <w:tc>
          <w:tcPr/>
          <w:p>
            <w:pPr>
              <w:pStyle w:val="Compact"/>
              <w:jc w:val="left"/>
            </w:pPr>
            <w:r>
              <w:t xml:space="preserve">Insurance</w:t>
            </w:r>
          </w:p>
        </w:tc>
      </w:tr>
      <w:tr>
        <w:tc>
          <w:tcPr/>
          <w:p>
            <w:pPr>
              <w:pStyle w:val="Compact"/>
              <w:jc w:val="left"/>
            </w:pPr>
            <w:r>
              <w:t xml:space="preserve">Banker</w:t>
            </w:r>
          </w:p>
        </w:tc>
        <w:tc>
          <w:tcPr/>
          <w:p>
            <w:pPr>
              <w:pStyle w:val="Compact"/>
              <w:jc w:val="left"/>
            </w:pPr>
            <w:r>
              <w:t xml:space="preserve">Name</w:t>
            </w:r>
          </w:p>
        </w:tc>
        <w:tc>
          <w:tcPr/>
          <w:p>
            <w:pPr>
              <w:pStyle w:val="Compact"/>
              <w:jc w:val="left"/>
            </w:pPr>
            <w:r>
              <w:t xml:space="preserve">Banking</w:t>
            </w:r>
          </w:p>
        </w:tc>
      </w:tr>
      <w:tr>
        <w:tc>
          <w:tcPr/>
          <w:p>
            <w:pPr>
              <w:pStyle w:val="Compact"/>
              <w:jc w:val="left"/>
            </w:pPr>
            <w:r>
              <w:t xml:space="preserve">Employer benefits</w:t>
            </w:r>
          </w:p>
        </w:tc>
        <w:tc>
          <w:tcPr/>
          <w:p>
            <w:pPr>
              <w:pStyle w:val="Compact"/>
              <w:jc w:val="left"/>
            </w:pPr>
            <w:r>
              <w:t xml:space="preserve">Contact</w:t>
            </w:r>
          </w:p>
        </w:tc>
        <w:tc>
          <w:tcPr/>
          <w:p>
            <w:pPr>
              <w:pStyle w:val="Compact"/>
              <w:jc w:val="left"/>
            </w:pPr>
            <w:r>
              <w:t xml:space="preserve">Retirement / benefits</w:t>
            </w:r>
          </w:p>
        </w:tc>
      </w:tr>
      <w:tr>
        <w:tc>
          <w:tcPr/>
          <w:p>
            <w:pPr>
              <w:pStyle w:val="Compact"/>
              <w:jc w:val="left"/>
            </w:pPr>
            <w:r>
              <w:t xml:space="preserve">Property manager</w:t>
            </w:r>
          </w:p>
        </w:tc>
        <w:tc>
          <w:tcPr/>
          <w:p>
            <w:pPr>
              <w:pStyle w:val="Compact"/>
              <w:jc w:val="left"/>
            </w:pPr>
            <w:r>
              <w:t xml:space="preserve">Name</w:t>
            </w:r>
          </w:p>
        </w:tc>
        <w:tc>
          <w:tcPr/>
          <w:p>
            <w:pPr>
              <w:pStyle w:val="Compact"/>
              <w:jc w:val="left"/>
            </w:pPr>
            <w:r>
              <w:t xml:space="preserve">Rental property</w:t>
            </w:r>
          </w:p>
        </w:tc>
      </w:tr>
    </w:tbl>
    <w:p>
      <w:pPr>
        <w:pStyle w:val="BodyText"/>
      </w:pPr>
      <w:r>
        <w:t xml:space="preserve">The goal isn’t to create a directory of everyone the family has ever dealt with.</w:t>
      </w:r>
    </w:p>
    <w:p>
      <w:pPr>
        <w:pStyle w:val="BodyText"/>
      </w:pPr>
      <w:r>
        <w:t xml:space="preserve">It is to identify the people who would be important during a transition.</w:t>
      </w:r>
    </w:p>
    <w:bookmarkEnd w:id="61"/>
    <w:bookmarkStart w:id="62" w:name="include-digital-assets"/>
    <w:p>
      <w:pPr>
        <w:pStyle w:val="Heading3"/>
      </w:pPr>
      <w:r>
        <w:t xml:space="preserve">Include Digital Assets</w:t>
      </w:r>
    </w:p>
    <w:p>
      <w:pPr>
        <w:pStyle w:val="FirstParagraph"/>
      </w:pPr>
      <w:r>
        <w:t xml:space="preserve">A modern financial map cannot stop at traditional assets.</w:t>
      </w:r>
    </w:p>
    <w:p>
      <w:pPr>
        <w:pStyle w:val="BodyText"/>
      </w:pPr>
      <w:r>
        <w:t xml:space="preserve">Families may also have domain names, websites, online businesses, digital photographs, cloud storage, cryptocurrency, digital financial accounts, online subscriptions, social-media accounts, digital documents, and intellectual property.</w:t>
      </w:r>
    </w:p>
    <w:p>
      <w:pPr>
        <w:pStyle w:val="BodyText"/>
      </w:pPr>
      <w:r>
        <w:t xml:space="preserve">Some have significant financial value. Others have enormous sentimental value.</w:t>
      </w:r>
    </w:p>
    <w:p>
      <w:pPr>
        <w:pStyle w:val="BodyText"/>
      </w:pPr>
      <w:r>
        <w:t xml:space="preserve">The map should identify that these assets exist and where their management information is maintained.</w:t>
      </w:r>
    </w:p>
    <w:p>
      <w:pPr>
        <w:pStyle w:val="BodyText"/>
      </w:pPr>
      <w:r>
        <w:t xml:space="preserve">Sensitive credentials should generally not be placed directly on the map.</w:t>
      </w:r>
    </w:p>
    <w:p>
      <w:pPr>
        <w:pStyle w:val="BodyText"/>
      </w:pPr>
      <w:r>
        <w:t xml:space="preserve">Related reading: Digital Legacy Planning.</w:t>
      </w:r>
    </w:p>
    <w:bookmarkEnd w:id="62"/>
    <w:bookmarkStart w:id="63" w:name="dont-put-passwords-on-the-financial-map"/>
    <w:p>
      <w:pPr>
        <w:pStyle w:val="Heading3"/>
      </w:pPr>
      <w:r>
        <w:t xml:space="preserve">Don’t Put Passwords on the Financial Map</w:t>
      </w:r>
    </w:p>
    <w:p>
      <w:pPr>
        <w:pStyle w:val="FirstParagraph"/>
      </w:pPr>
      <w:r>
        <w:t xml:space="preserve">The Family Financial Map should not become a master password document.</w:t>
      </w:r>
    </w:p>
    <w:p>
      <w:pPr>
        <w:pStyle w:val="BodyText"/>
      </w:pPr>
      <w:r>
        <w:t xml:space="preserve">Instead, it should tell the family where secure access information is maintained and how authorized people can obtain it.</w:t>
      </w:r>
    </w:p>
    <w:p>
      <w:pPr>
        <w:pStyle w:val="BodyText"/>
      </w:pPr>
      <w:r>
        <w:t xml:space="preserve">For example:</w:t>
      </w:r>
    </w:p>
    <w:p>
      <w:pPr>
        <w:pStyle w:val="BodyText"/>
      </w:pPr>
      <w:r>
        <w:rPr>
          <w:b/>
          <w:bCs/>
        </w:rPr>
        <w:t xml:space="preserve">Financial Map</w:t>
      </w:r>
    </w:p>
    <w:p>
      <w:pPr>
        <w:pStyle w:val="BodyText"/>
      </w:pPr>
      <w:r>
        <w:t xml:space="preserve">“Passwords and recovery information are maintained in the family’s password manager.”</w:t>
      </w:r>
    </w:p>
    <w:p>
      <w:pPr>
        <w:pStyle w:val="BodyText"/>
      </w:pPr>
      <w:r>
        <w:rPr>
          <w:b/>
          <w:bCs/>
        </w:rPr>
        <w:t xml:space="preserve">Emergency access</w:t>
      </w:r>
    </w:p>
    <w:p>
      <w:pPr>
        <w:pStyle w:val="BodyText"/>
      </w:pPr>
      <w:r>
        <w:t xml:space="preserve">“Emergency access instructions are maintained with the estate documents.”</w:t>
      </w:r>
    </w:p>
    <w:p>
      <w:pPr>
        <w:pStyle w:val="BodyText"/>
      </w:pPr>
      <w:r>
        <w:t xml:space="preserve">This creates an important separation between knowing where something is and having unrestricted access to it.</w:t>
      </w:r>
    </w:p>
    <w:p>
      <w:pPr>
        <w:pStyle w:val="BodyText"/>
      </w:pPr>
      <w:r>
        <w:t xml:space="preserve">Security matters just as much as continuity.</w:t>
      </w:r>
    </w:p>
    <w:bookmarkEnd w:id="63"/>
    <w:bookmarkStart w:id="64" w:name="the-map-should-explain-why"/>
    <w:p>
      <w:pPr>
        <w:pStyle w:val="Heading3"/>
      </w:pPr>
      <w:r>
        <w:t xml:space="preserve">The Map Should Explain</w:t>
      </w:r>
      <w:r>
        <w:t xml:space="preserve"> </w:t>
      </w:r>
      <w:r>
        <w:t xml:space="preserve">“Why”</w:t>
      </w:r>
    </w:p>
    <w:p>
      <w:pPr>
        <w:pStyle w:val="FirstParagraph"/>
      </w:pPr>
      <w:r>
        <w:t xml:space="preserve">One of the most valuable additions to a Financial Map is a short explanation of why major decisions were made.</w:t>
      </w:r>
    </w:p>
    <w:p>
      <w:pPr>
        <w:pStyle w:val="BodyText"/>
      </w:pPr>
      <w:r>
        <w:t xml:space="preserve">For example:</w:t>
      </w:r>
    </w:p>
    <w:p>
      <w:pPr>
        <w:pStyle w:val="Compact"/>
        <w:numPr>
          <w:ilvl w:val="0"/>
          <w:numId w:val="1036"/>
        </w:numPr>
      </w:pPr>
      <w:r>
        <w:t xml:space="preserve">“We maintain this cash reserve because it covers approximately six months of essential expenses.”</w:t>
      </w:r>
    </w:p>
    <w:p>
      <w:pPr>
        <w:pStyle w:val="Compact"/>
        <w:numPr>
          <w:ilvl w:val="0"/>
          <w:numId w:val="1036"/>
        </w:numPr>
      </w:pPr>
      <w:r>
        <w:t xml:space="preserve">“This insurance policy is intended to provide liquidity for the surviving spouse.”</w:t>
      </w:r>
    </w:p>
    <w:p>
      <w:pPr>
        <w:pStyle w:val="Compact"/>
        <w:numPr>
          <w:ilvl w:val="0"/>
          <w:numId w:val="1036"/>
        </w:numPr>
      </w:pPr>
      <w:r>
        <w:t xml:space="preserve">“This investment account is intended primarily for long-term retirement income.”</w:t>
      </w:r>
    </w:p>
    <w:p>
      <w:pPr>
        <w:pStyle w:val="Compact"/>
        <w:numPr>
          <w:ilvl w:val="0"/>
          <w:numId w:val="1036"/>
        </w:numPr>
      </w:pPr>
      <w:r>
        <w:t xml:space="preserve">“This property is intended to remain in the family and is not considered part of our normal retirement spending plan.”</w:t>
      </w:r>
    </w:p>
    <w:p>
      <w:pPr>
        <w:pStyle w:val="FirstParagraph"/>
      </w:pPr>
      <w:r>
        <w:t xml:space="preserve">These explanations can prevent future decisions that unintentionally undermine the family’s strategy.</w:t>
      </w:r>
    </w:p>
    <w:bookmarkEnd w:id="64"/>
    <w:bookmarkStart w:id="65" w:name="keep-the-map-simple"/>
    <w:p>
      <w:pPr>
        <w:pStyle w:val="Heading3"/>
      </w:pPr>
      <w:r>
        <w:t xml:space="preserve">Keep the Map Simple</w:t>
      </w:r>
    </w:p>
    <w:p>
      <w:pPr>
        <w:pStyle w:val="FirstParagraph"/>
      </w:pPr>
      <w:r>
        <w:t xml:space="preserve">The Family Financial Map should be understandable in 15–30 minutes.</w:t>
      </w:r>
    </w:p>
    <w:p>
      <w:pPr>
        <w:pStyle w:val="BodyText"/>
      </w:pPr>
      <w:r>
        <w:t xml:space="preserve">It should not contain every transaction, every investment holding, every bill, every receipt, every tax calculation, or every password.</w:t>
      </w:r>
    </w:p>
    <w:p>
      <w:pPr>
        <w:pStyle w:val="BodyText"/>
      </w:pPr>
      <w:r>
        <w:t xml:space="preserve">Those details belong in supporting records.</w:t>
      </w:r>
    </w:p>
    <w:p>
      <w:pPr>
        <w:pStyle w:val="BodyText"/>
      </w:pPr>
      <w:r>
        <w:t xml:space="preserve">The map is the navigation layer.</w:t>
      </w:r>
    </w:p>
    <w:p>
      <w:pPr>
        <w:pStyle w:val="BodyText"/>
      </w:pPr>
      <w:r>
        <w:t xml:space="preserve">Think of it like a road map. A road map doesn’t show every tree along the road. It shows you how to get where you’re going.</w:t>
      </w:r>
    </w:p>
    <w:bookmarkEnd w:id="65"/>
    <w:bookmarkStart w:id="66" w:name="a-simple-family-financial-map"/>
    <w:p>
      <w:pPr>
        <w:pStyle w:val="Heading3"/>
      </w:pPr>
      <w:r>
        <w:t xml:space="preserve">A Simple Family Financial Map</w:t>
      </w:r>
    </w:p>
    <w:p>
      <w:pPr>
        <w:pStyle w:val="FirstParagraph"/>
      </w:pPr>
      <w:r>
        <w:t xml:space="preserve">At the highest level, the map might look like this:</w:t>
      </w:r>
    </w:p>
    <w:p>
      <w:pPr>
        <w:pStyle w:val="BlockText"/>
      </w:pPr>
      <w:r>
        <w:t xml:space="preserve">Family → Income → Cash flow → Cash → Investments → Protection → Assets &amp; debt → Taxes → Estate → Digital legacy → Legacy → People</w:t>
      </w:r>
    </w:p>
    <w:p>
      <w:pPr>
        <w:pStyle w:val="Compact"/>
        <w:numPr>
          <w:ilvl w:val="0"/>
          <w:numId w:val="1037"/>
        </w:numPr>
      </w:pPr>
      <w:r>
        <w:rPr>
          <w:b/>
          <w:bCs/>
        </w:rPr>
        <w:t xml:space="preserve">Income:</w:t>
      </w:r>
      <w:r>
        <w:t xml:space="preserve"> </w:t>
      </w:r>
      <w:r>
        <w:t xml:space="preserve">Employment · Business · Pension · Social Security · Other</w:t>
      </w:r>
    </w:p>
    <w:p>
      <w:pPr>
        <w:pStyle w:val="Compact"/>
        <w:numPr>
          <w:ilvl w:val="0"/>
          <w:numId w:val="1037"/>
        </w:numPr>
      </w:pPr>
      <w:r>
        <w:rPr>
          <w:b/>
          <w:bCs/>
        </w:rPr>
        <w:t xml:space="preserve">Cash flow:</w:t>
      </w:r>
      <w:r>
        <w:t xml:space="preserve"> </w:t>
      </w:r>
      <w:r>
        <w:t xml:space="preserve">Income · Expenses · Savings · Taxes</w:t>
      </w:r>
    </w:p>
    <w:p>
      <w:pPr>
        <w:pStyle w:val="Compact"/>
        <w:numPr>
          <w:ilvl w:val="0"/>
          <w:numId w:val="1037"/>
        </w:numPr>
      </w:pPr>
      <w:r>
        <w:rPr>
          <w:b/>
          <w:bCs/>
        </w:rPr>
        <w:t xml:space="preserve">Cash:</w:t>
      </w:r>
      <w:r>
        <w:t xml:space="preserve"> </w:t>
      </w:r>
      <w:r>
        <w:t xml:space="preserve">Checking · Savings · Emergency reserve</w:t>
      </w:r>
    </w:p>
    <w:p>
      <w:pPr>
        <w:pStyle w:val="Compact"/>
        <w:numPr>
          <w:ilvl w:val="0"/>
          <w:numId w:val="1037"/>
        </w:numPr>
      </w:pPr>
      <w:r>
        <w:rPr>
          <w:b/>
          <w:bCs/>
        </w:rPr>
        <w:t xml:space="preserve">Investments:</w:t>
      </w:r>
      <w:r>
        <w:t xml:space="preserve"> </w:t>
      </w:r>
      <w:r>
        <w:t xml:space="preserve">Brokerage · Retirement · Roth · HSA · Other</w:t>
      </w:r>
    </w:p>
    <w:p>
      <w:pPr>
        <w:pStyle w:val="Compact"/>
        <w:numPr>
          <w:ilvl w:val="0"/>
          <w:numId w:val="1037"/>
        </w:numPr>
      </w:pPr>
      <w:r>
        <w:rPr>
          <w:b/>
          <w:bCs/>
        </w:rPr>
        <w:t xml:space="preserve">Protection:</w:t>
      </w:r>
      <w:r>
        <w:t xml:space="preserve"> </w:t>
      </w:r>
      <w:r>
        <w:t xml:space="preserve">Life · Health · Disability · Property · Liability · Long-term care</w:t>
      </w:r>
    </w:p>
    <w:p>
      <w:pPr>
        <w:pStyle w:val="Compact"/>
        <w:numPr>
          <w:ilvl w:val="0"/>
          <w:numId w:val="1037"/>
        </w:numPr>
      </w:pPr>
      <w:r>
        <w:rPr>
          <w:b/>
          <w:bCs/>
        </w:rPr>
        <w:t xml:space="preserve">Assets &amp; debt:</w:t>
      </w:r>
      <w:r>
        <w:t xml:space="preserve"> </w:t>
      </w:r>
      <w:r>
        <w:t xml:space="preserve">Real estate · Business · Personal assets · Mortgage · Other debt</w:t>
      </w:r>
    </w:p>
    <w:p>
      <w:pPr>
        <w:pStyle w:val="Compact"/>
        <w:numPr>
          <w:ilvl w:val="0"/>
          <w:numId w:val="1037"/>
        </w:numPr>
      </w:pPr>
      <w:r>
        <w:rPr>
          <w:b/>
          <w:bCs/>
        </w:rPr>
        <w:t xml:space="preserve">Taxes:</w:t>
      </w:r>
      <w:r>
        <w:t xml:space="preserve"> </w:t>
      </w:r>
      <w:r>
        <w:t xml:space="preserve">Tax returns · Tax professional · Tax strategy</w:t>
      </w:r>
    </w:p>
    <w:p>
      <w:pPr>
        <w:pStyle w:val="Compact"/>
        <w:numPr>
          <w:ilvl w:val="0"/>
          <w:numId w:val="1037"/>
        </w:numPr>
      </w:pPr>
      <w:r>
        <w:rPr>
          <w:b/>
          <w:bCs/>
        </w:rPr>
        <w:t xml:space="preserve">Estate:</w:t>
      </w:r>
      <w:r>
        <w:t xml:space="preserve"> </w:t>
      </w:r>
      <w:r>
        <w:t xml:space="preserve">Will · Trust · POA · Beneficiaries · Healthcare documents</w:t>
      </w:r>
    </w:p>
    <w:p>
      <w:pPr>
        <w:pStyle w:val="Compact"/>
        <w:numPr>
          <w:ilvl w:val="0"/>
          <w:numId w:val="1037"/>
        </w:numPr>
      </w:pPr>
      <w:r>
        <w:rPr>
          <w:b/>
          <w:bCs/>
        </w:rPr>
        <w:t xml:space="preserve">Digital legacy:</w:t>
      </w:r>
      <w:r>
        <w:t xml:space="preserve"> </w:t>
      </w:r>
      <w:r>
        <w:t xml:space="preserve">Domains · Photos · Cloud · Online accounts · Digital assets</w:t>
      </w:r>
    </w:p>
    <w:p>
      <w:pPr>
        <w:pStyle w:val="Compact"/>
        <w:numPr>
          <w:ilvl w:val="0"/>
          <w:numId w:val="1037"/>
        </w:numPr>
      </w:pPr>
      <w:r>
        <w:rPr>
          <w:b/>
          <w:bCs/>
        </w:rPr>
        <w:t xml:space="preserve">Legacy:</w:t>
      </w:r>
      <w:r>
        <w:t xml:space="preserve"> </w:t>
      </w:r>
      <w:r>
        <w:t xml:space="preserve">Spouse · Children · Charities · Other objectives</w:t>
      </w:r>
    </w:p>
    <w:p>
      <w:pPr>
        <w:pStyle w:val="Compact"/>
        <w:numPr>
          <w:ilvl w:val="0"/>
          <w:numId w:val="1037"/>
        </w:numPr>
      </w:pPr>
      <w:r>
        <w:rPr>
          <w:b/>
          <w:bCs/>
        </w:rPr>
        <w:t xml:space="preserve">People:</w:t>
      </w:r>
      <w:r>
        <w:t xml:space="preserve"> </w:t>
      </w:r>
      <w:r>
        <w:t xml:space="preserve">Attorney · CPA · Adviser · Insurance · Other professionals</w:t>
      </w:r>
    </w:p>
    <w:p>
      <w:pPr>
        <w:pStyle w:val="FirstParagraph"/>
      </w:pPr>
      <w:r>
        <w:t xml:space="preserve">This single structure can become the backbone of the family’s entire continuity system.</w:t>
      </w:r>
    </w:p>
    <w:p>
      <w:pPr>
        <w:pStyle w:val="BodyText"/>
      </w:pPr>
      <w:r>
        <w:t xml:space="preserve">Related reading: Financial Continuity.</w:t>
      </w:r>
    </w:p>
    <w:bookmarkEnd w:id="66"/>
    <w:bookmarkStart w:id="67" w:name="review-the-map-every-year"/>
    <w:p>
      <w:pPr>
        <w:pStyle w:val="Heading3"/>
      </w:pPr>
      <w:r>
        <w:t xml:space="preserve">Review the Map Every Year</w:t>
      </w:r>
    </w:p>
    <w:p>
      <w:pPr>
        <w:pStyle w:val="FirstParagraph"/>
      </w:pPr>
      <w:r>
        <w:t xml:space="preserve">The Financial Map is not a one-time document.</w:t>
      </w:r>
    </w:p>
    <w:p>
      <w:pPr>
        <w:pStyle w:val="BodyText"/>
      </w:pPr>
      <w:r>
        <w:t xml:space="preserve">Families change. Income changes. Children become adults. Mortgages are paid off. New properties are purchased. Investments change. Insurance changes. People retire. Beneficiaries change. Estate plans are updated. Digital assets accumulate.</w:t>
      </w:r>
    </w:p>
    <w:p>
      <w:pPr>
        <w:pStyle w:val="BodyText"/>
      </w:pPr>
      <w:r>
        <w:t xml:space="preserve">Therefore, the Family Financial Map should be reviewed at least annually and whenever there is a major life event.</w:t>
      </w:r>
    </w:p>
    <w:p>
      <w:pPr>
        <w:pStyle w:val="BodyText"/>
      </w:pPr>
      <w:r>
        <w:t xml:space="preserve">A useful rule is: If something important changes in the family’s financial life, update the map.</w:t>
      </w:r>
    </w:p>
    <w:bookmarkEnd w:id="67"/>
    <w:bookmarkStart w:id="68" w:name="the-map-is-the-beginning-not-the-end"/>
    <w:p>
      <w:pPr>
        <w:pStyle w:val="Heading3"/>
      </w:pPr>
      <w:r>
        <w:t xml:space="preserve">The Map Is the Beginning, Not the End</w:t>
      </w:r>
    </w:p>
    <w:p>
      <w:pPr>
        <w:pStyle w:val="FirstParagraph"/>
      </w:pPr>
      <w:r>
        <w:t xml:space="preserve">A Family Financial Map does not replace a budget, account statements, investment records, insurance policies, tax records, estate documents, or digital-security procedures.</w:t>
      </w:r>
    </w:p>
    <w:p>
      <w:pPr>
        <w:pStyle w:val="BodyText"/>
      </w:pPr>
      <w:r>
        <w:t xml:space="preserve">Instead, it connects them.</w:t>
      </w:r>
    </w:p>
    <w:p>
      <w:pPr>
        <w:pStyle w:val="BodyText"/>
      </w:pPr>
      <w:r>
        <w:t xml:space="preserve">It tells the next person: Here is how our financial life is organized. Here is where the details are. Here is why the major pieces exist. Here are the people who can help.</w:t>
      </w:r>
    </w:p>
    <w:p>
      <w:pPr>
        <w:pStyle w:val="BodyText"/>
      </w:pPr>
      <w:r>
        <w:t xml:space="preserve">That can make the difference between a manageable transition and a financial crisis.</w:t>
      </w:r>
    </w:p>
    <w:bookmarkEnd w:id="68"/>
    <w:bookmarkStart w:id="69" w:name="the-ultimate-test"/>
    <w:p>
      <w:pPr>
        <w:pStyle w:val="Heading3"/>
      </w:pPr>
      <w:r>
        <w:t xml:space="preserve">The Ultimate Test</w:t>
      </w:r>
    </w:p>
    <w:p>
      <w:pPr>
        <w:pStyle w:val="FirstParagraph"/>
      </w:pPr>
      <w:r>
        <w:t xml:space="preserve">Hand the Family Financial Map to the spouse or another trusted family member.</w:t>
      </w:r>
    </w:p>
    <w:p>
      <w:pPr>
        <w:pStyle w:val="BodyText"/>
      </w:pPr>
      <w:r>
        <w:t xml:space="preserve">Then ask:</w:t>
      </w:r>
    </w:p>
    <w:p>
      <w:pPr>
        <w:pStyle w:val="BlockText"/>
      </w:pPr>
      <w:r>
        <w:t xml:space="preserve">Could you explain our financial situation to someone else using this map?</w:t>
      </w:r>
    </w:p>
    <w:p>
      <w:pPr>
        <w:pStyle w:val="FirstParagraph"/>
      </w:pPr>
      <w:r>
        <w:t xml:space="preserve">If the answer is yes, the map is doing its job.</w:t>
      </w:r>
    </w:p>
    <w:p>
      <w:pPr>
        <w:pStyle w:val="BodyText"/>
      </w:pPr>
      <w:r>
        <w:t xml:space="preserve">If the answer is no, that’s valuable information too.</w:t>
      </w:r>
    </w:p>
    <w:p>
      <w:pPr>
        <w:pStyle w:val="BodyText"/>
      </w:pPr>
      <w:r>
        <w:t xml:space="preserve">Add explanations. Simplify the structure. Fill in the missing pieces. Then try again.</w:t>
      </w:r>
    </w:p>
    <w:p>
      <w:pPr>
        <w:pStyle w:val="BodyText"/>
      </w:pPr>
      <w:r>
        <w:t xml:space="preserve">The objective isn’t to create a perfect document.</w:t>
      </w:r>
    </w:p>
    <w:p>
      <w:pPr>
        <w:pStyle w:val="BodyText"/>
      </w:pPr>
      <w:r>
        <w:t xml:space="preserve">It is to create a shared understanding of the family’s financial system.</w:t>
      </w:r>
    </w:p>
    <w:bookmarkEnd w:id="69"/>
    <w:bookmarkStart w:id="70" w:name="X89fbd4a0d9777cceef8c2a709ebecb4c9a2b3dc"/>
    <w:p>
      <w:pPr>
        <w:pStyle w:val="Heading3"/>
      </w:pPr>
      <w:r>
        <w:t xml:space="preserve">The Family Financial Continuity Principle</w:t>
      </w:r>
    </w:p>
    <w:p>
      <w:pPr>
        <w:pStyle w:val="FirstParagraph"/>
      </w:pPr>
      <w:r>
        <w:t xml:space="preserve">A family doesn’t need everyone to manage the money.</w:t>
      </w:r>
    </w:p>
    <w:p>
      <w:pPr>
        <w:pStyle w:val="BodyText"/>
      </w:pPr>
      <w:r>
        <w:t xml:space="preserve">But someone other than the primary financial manager should be able to see the whole picture.</w:t>
      </w:r>
    </w:p>
    <w:p>
      <w:pPr>
        <w:pStyle w:val="BodyText"/>
      </w:pPr>
      <w:r>
        <w:t xml:space="preserve">The Family Financial Map creates that picture.</w:t>
      </w:r>
    </w:p>
    <w:p>
      <w:pPr>
        <w:pStyle w:val="BodyText"/>
      </w:pPr>
      <w:r>
        <w:t xml:space="preserve">It transforms a collection of accounts, policies, properties, documents, and professionals into something the family can understand.</w:t>
      </w:r>
    </w:p>
    <w:p>
      <w:pPr>
        <w:pStyle w:val="BodyText"/>
      </w:pPr>
      <w:r>
        <w:t xml:space="preserve">First create the map. Then teach the family how to navigate it.</w:t>
      </w:r>
    </w:p>
    <w:bookmarkEnd w:id="70"/>
    <w:bookmarkEnd w:id="71"/>
    <w:bookmarkStart w:id="93" w:name="chapter-4"/>
    <w:p>
      <w:pPr>
        <w:pStyle w:val="Heading2"/>
      </w:pPr>
      <w:r>
        <w:t xml:space="preserve">Chapter 4. The Family Financial Command Center: Organizing the Information Your Family Will Need</w:t>
      </w:r>
    </w:p>
    <w:p>
      <w:pPr>
        <w:pStyle w:val="FirstParagraph"/>
      </w:pPr>
      <w:r>
        <w:t xml:space="preserve">A Family Financial Map shows how the family’s financial life fits together. But a map alone is not enough.</w:t>
      </w:r>
    </w:p>
    <w:p>
      <w:pPr>
        <w:pStyle w:val="BodyText"/>
      </w:pPr>
      <w:r>
        <w:t xml:space="preserve">If something happens to the person who normally manages the finances, the family will eventually need to find the actual documents, accounts, contacts, instructions, and records behind that map.</w:t>
      </w:r>
    </w:p>
    <w:p>
      <w:pPr>
        <w:pStyle w:val="BodyText"/>
      </w:pPr>
      <w:r>
        <w:t xml:space="preserve">That is the purpose of a Family Financial Command Center.</w:t>
      </w:r>
    </w:p>
    <w:p>
      <w:pPr>
        <w:pStyle w:val="BodyText"/>
      </w:pPr>
      <w:r>
        <w:t xml:space="preserve">It is the family’s organized, secure source of financial information—the place that makes it possible for another person to step in and continue managing the family’s financial life.</w:t>
      </w:r>
    </w:p>
    <w:p>
      <w:pPr>
        <w:pStyle w:val="BodyText"/>
      </w:pPr>
      <w:r>
        <w:t xml:space="preserve">It doesn’t need to be a physical binder. It can be a secure digital system, a combination of physical and digital records, or a dedicated family financial platform.</w:t>
      </w:r>
    </w:p>
    <w:p>
      <w:pPr>
        <w:pStyle w:val="BodyText"/>
      </w:pPr>
      <w:r>
        <w:t xml:space="preserve">The important thing is that the family knows what exists, where it is, who can access it, and what to do with it.</w:t>
      </w:r>
    </w:p>
    <w:bookmarkStart w:id="72" w:name="X9afb1bd5a797de00bf2c06b10107759ac355f51"/>
    <w:p>
      <w:pPr>
        <w:pStyle w:val="Heading3"/>
      </w:pPr>
      <w:r>
        <w:t xml:space="preserve">The Command Center Is Not Just a Document Folder</w:t>
      </w:r>
    </w:p>
    <w:p>
      <w:pPr>
        <w:pStyle w:val="FirstParagraph"/>
      </w:pPr>
      <w:r>
        <w:t xml:space="preserve">A common mistake is to think:</w:t>
      </w:r>
      <w:r>
        <w:t xml:space="preserve"> </w:t>
      </w:r>
      <w:r>
        <w:t xml:space="preserve">“We have all our documents in a folder, so we’re covered.”</w:t>
      </w:r>
    </w:p>
    <w:p>
      <w:pPr>
        <w:pStyle w:val="BodyText"/>
      </w:pPr>
      <w:r>
        <w:t xml:space="preserve">Documents are important, but continuity requires more than documents.</w:t>
      </w:r>
    </w:p>
    <w:p>
      <w:pPr>
        <w:pStyle w:val="BodyText"/>
      </w:pPr>
      <w:r>
        <w:t xml:space="preserve">The Command Center should provide four things:</w:t>
      </w:r>
    </w:p>
    <w:p>
      <w:pPr>
        <w:pStyle w:val="BodyText"/>
      </w:pPr>
      <w:r>
        <w:rPr>
          <w:b/>
          <w:bCs/>
        </w:rPr>
        <w:t xml:space="preserve">1. Information</w:t>
      </w:r>
    </w:p>
    <w:p>
      <w:pPr>
        <w:pStyle w:val="BodyText"/>
      </w:pPr>
      <w:r>
        <w:t xml:space="preserve">What does the family own, owe, earn, spend, and protect?</w:t>
      </w:r>
    </w:p>
    <w:p>
      <w:pPr>
        <w:pStyle w:val="BodyText"/>
      </w:pPr>
      <w:r>
        <w:rPr>
          <w:b/>
          <w:bCs/>
        </w:rPr>
        <w:t xml:space="preserve">2. Location</w:t>
      </w:r>
    </w:p>
    <w:p>
      <w:pPr>
        <w:pStyle w:val="BodyText"/>
      </w:pPr>
      <w:r>
        <w:t xml:space="preserve">Where are the accounts, documents, policies, and records?</w:t>
      </w:r>
    </w:p>
    <w:p>
      <w:pPr>
        <w:pStyle w:val="BodyText"/>
      </w:pPr>
      <w:r>
        <w:rPr>
          <w:b/>
          <w:bCs/>
        </w:rPr>
        <w:t xml:space="preserve">3. Access</w:t>
      </w:r>
    </w:p>
    <w:p>
      <w:pPr>
        <w:pStyle w:val="BodyText"/>
      </w:pPr>
      <w:r>
        <w:t xml:space="preserve">Who has the authority and ability to access them?</w:t>
      </w:r>
    </w:p>
    <w:p>
      <w:pPr>
        <w:pStyle w:val="BodyText"/>
      </w:pPr>
      <w:r>
        <w:rPr>
          <w:b/>
          <w:bCs/>
        </w:rPr>
        <w:t xml:space="preserve">4. Instructions</w:t>
      </w:r>
    </w:p>
    <w:p>
      <w:pPr>
        <w:pStyle w:val="BodyText"/>
      </w:pPr>
      <w:r>
        <w:t xml:space="preserve">What should happen when something changes?</w:t>
      </w:r>
    </w:p>
    <w:p>
      <w:pPr>
        <w:pStyle w:val="BodyText"/>
      </w:pPr>
      <w:r>
        <w:t xml:space="preserve">This turns a collection of documents into an actual continuity system.</w:t>
      </w:r>
    </w:p>
    <w:bookmarkEnd w:id="72"/>
    <w:bookmarkStart w:id="85" w:name="what-belongs-in-the-command-center"/>
    <w:p>
      <w:pPr>
        <w:pStyle w:val="Heading3"/>
      </w:pPr>
      <w:r>
        <w:t xml:space="preserve">What Belongs in the Command Center?</w:t>
      </w:r>
    </w:p>
    <w:p>
      <w:pPr>
        <w:pStyle w:val="FirstParagraph"/>
      </w:pPr>
      <w:r>
        <w:t xml:space="preserve">A practical Command Center can be organized into several sections.</w:t>
      </w:r>
    </w:p>
    <w:bookmarkStart w:id="73" w:name="family-financial-overview"/>
    <w:p>
      <w:pPr>
        <w:pStyle w:val="Heading4"/>
      </w:pPr>
      <w:r>
        <w:t xml:space="preserve">1. Family Financial Overview</w:t>
      </w:r>
    </w:p>
    <w:p>
      <w:pPr>
        <w:pStyle w:val="FirstParagraph"/>
      </w:pPr>
      <w:r>
        <w:t xml:space="preserve">Start with the Family Financial Map.</w:t>
      </w:r>
    </w:p>
    <w:p>
      <w:pPr>
        <w:pStyle w:val="BodyText"/>
      </w:pPr>
      <w:r>
        <w:t xml:space="preserve">Include family members, financial responsibilities, major sources of income, major expenses, assets, liabilities, investments, insurance, real estate, estate plan, digital assets, and key advisers.</w:t>
      </w:r>
    </w:p>
    <w:p>
      <w:pPr>
        <w:pStyle w:val="BodyText"/>
      </w:pPr>
      <w:r>
        <w:t xml:space="preserve">This should be the first thing someone sees. It provides context before they begin opening individual documents.</w:t>
      </w:r>
    </w:p>
    <w:bookmarkEnd w:id="73"/>
    <w:bookmarkStart w:id="74" w:name="banking-and-cash"/>
    <w:p>
      <w:pPr>
        <w:pStyle w:val="Heading4"/>
      </w:pPr>
      <w:r>
        <w:t xml:space="preserve">2. Banking and Cash</w:t>
      </w:r>
    </w:p>
    <w:p>
      <w:pPr>
        <w:pStyle w:val="FirstParagraph"/>
      </w:pPr>
      <w:r>
        <w:t xml:space="preserve">Maintain an inventory of checking accounts, savings accounts, money-market accounts, CDs, emergency reserves, safe-deposit arrangements, and other cash accounts.</w:t>
      </w:r>
    </w:p>
    <w:p>
      <w:pPr>
        <w:pStyle w:val="BodyText"/>
      </w:pPr>
      <w:r>
        <w:t xml:space="preserve">For each account, capture institution, account type, ownership, purpose, primary contact, authorized users, and where statements are stored.</w:t>
      </w:r>
    </w:p>
    <w:p>
      <w:pPr>
        <w:pStyle w:val="BodyText"/>
      </w:pPr>
      <w:r>
        <w:t xml:space="preserve">The objective is not merely to know that an account exists. It is to understand how that account fits into the family’s cash-flow system.</w:t>
      </w:r>
    </w:p>
    <w:bookmarkEnd w:id="74"/>
    <w:bookmarkStart w:id="75" w:name="investments-and-retirement-1"/>
    <w:p>
      <w:pPr>
        <w:pStyle w:val="Heading4"/>
      </w:pPr>
      <w:r>
        <w:t xml:space="preserve">3. Investments and Retirement</w:t>
      </w:r>
    </w:p>
    <w:p>
      <w:pPr>
        <w:pStyle w:val="FirstParagraph"/>
      </w:pPr>
      <w:r>
        <w:t xml:space="preserve">Create a consolidated inventory of brokerage accounts, 401(k)s, 403(b)s, traditional IRAs, Roth IRAs, Roth 401(k)s, HSAs, pensions, annuities, and other investment accounts.</w:t>
      </w:r>
    </w:p>
    <w:p>
      <w:pPr>
        <w:pStyle w:val="BodyText"/>
      </w:pPr>
      <w:r>
        <w:t xml:space="preserve">For each, identify owner, institution, account type, approximate purpose, beneficiary, financial adviser if applicable, and location of detailed statements.</w:t>
      </w:r>
    </w:p>
    <w:p>
      <w:pPr>
        <w:pStyle w:val="BodyText"/>
      </w:pPr>
      <w:r>
        <w:t xml:space="preserve">The Command Center should also contain a short explanation of the family’s investment philosophy.</w:t>
      </w:r>
    </w:p>
    <w:p>
      <w:pPr>
        <w:pStyle w:val="BodyText"/>
      </w:pPr>
      <w:r>
        <w:t xml:space="preserve">For example:</w:t>
      </w:r>
    </w:p>
    <w:p>
      <w:pPr>
        <w:pStyle w:val="BlockText"/>
      </w:pPr>
      <w:r>
        <w:t xml:space="preserve">Our retirement accounts are designed for long-term retirement income. The taxable account provides flexibility for pre-retirement and unexpected expenses. The Roth accounts are intended for tax-free retirement income and long-term legacy planning.</w:t>
      </w:r>
    </w:p>
    <w:p>
      <w:pPr>
        <w:pStyle w:val="FirstParagraph"/>
      </w:pPr>
      <w:r>
        <w:t xml:space="preserve">That explanation can be more valuable than a list of investment holdings.</w:t>
      </w:r>
    </w:p>
    <w:bookmarkEnd w:id="75"/>
    <w:bookmarkStart w:id="76" w:name="income-and-cash-flow-instructions"/>
    <w:p>
      <w:pPr>
        <w:pStyle w:val="Heading4"/>
      </w:pPr>
      <w:r>
        <w:t xml:space="preserve">4. Income and Cash-Flow Instructions</w:t>
      </w:r>
    </w:p>
    <w:p>
      <w:pPr>
        <w:pStyle w:val="FirstParagraph"/>
      </w:pPr>
      <w:r>
        <w:t xml:space="preserve">Someone taking over the household finances needs to know where income arrives, when major bills are paid, which expenses are automatic, which expenses require manual payment, how credit cards are paid, where taxes are paid, how savings are funded, which expenses are temporary, and which expenses are expected to continue indefinitely.</w:t>
      </w:r>
    </w:p>
    <w:p>
      <w:pPr>
        <w:pStyle w:val="BodyText"/>
      </w:pPr>
      <w:r>
        <w:t xml:space="preserve">A simple monthly financial calendar can be extremely useful.</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Timing</w:t>
            </w:r>
          </w:p>
        </w:tc>
        <w:tc>
          <w:tcPr/>
          <w:p>
            <w:pPr>
              <w:pStyle w:val="Compact"/>
              <w:jc w:val="left"/>
            </w:pPr>
            <w:r>
              <w:t xml:space="preserve">Activity</w:t>
            </w:r>
          </w:p>
        </w:tc>
      </w:tr>
      <w:tr>
        <w:tc>
          <w:tcPr/>
          <w:p>
            <w:pPr>
              <w:pStyle w:val="Compact"/>
              <w:jc w:val="left"/>
            </w:pPr>
            <w:r>
              <w:t xml:space="preserve">Beginning of month</w:t>
            </w:r>
          </w:p>
        </w:tc>
        <w:tc>
          <w:tcPr/>
          <w:p>
            <w:pPr>
              <w:pStyle w:val="Compact"/>
              <w:jc w:val="left"/>
            </w:pPr>
            <w:r>
              <w:t xml:space="preserve">Mortgage / housing</w:t>
            </w:r>
          </w:p>
        </w:tc>
      </w:tr>
      <w:tr>
        <w:tc>
          <w:tcPr/>
          <w:p>
            <w:pPr>
              <w:pStyle w:val="Compact"/>
              <w:jc w:val="left"/>
            </w:pPr>
            <w:r>
              <w:t xml:space="preserve">First week</w:t>
            </w:r>
          </w:p>
        </w:tc>
        <w:tc>
          <w:tcPr/>
          <w:p>
            <w:pPr>
              <w:pStyle w:val="Compact"/>
              <w:jc w:val="left"/>
            </w:pPr>
            <w:r>
              <w:t xml:space="preserve">Utilities and recurring bills</w:t>
            </w:r>
          </w:p>
        </w:tc>
      </w:tr>
      <w:tr>
        <w:tc>
          <w:tcPr/>
          <w:p>
            <w:pPr>
              <w:pStyle w:val="Compact"/>
              <w:jc w:val="left"/>
            </w:pPr>
            <w:r>
              <w:t xml:space="preserve">Mid-month</w:t>
            </w:r>
          </w:p>
        </w:tc>
        <w:tc>
          <w:tcPr/>
          <w:p>
            <w:pPr>
              <w:pStyle w:val="Compact"/>
              <w:jc w:val="left"/>
            </w:pPr>
            <w:r>
              <w:t xml:space="preserve">Credit-card payment</w:t>
            </w:r>
          </w:p>
        </w:tc>
      </w:tr>
      <w:tr>
        <w:tc>
          <w:tcPr/>
          <w:p>
            <w:pPr>
              <w:pStyle w:val="Compact"/>
              <w:jc w:val="left"/>
            </w:pPr>
            <w:r>
              <w:t xml:space="preserve">Monthly</w:t>
            </w:r>
          </w:p>
        </w:tc>
        <w:tc>
          <w:tcPr/>
          <w:p>
            <w:pPr>
              <w:pStyle w:val="Compact"/>
              <w:jc w:val="left"/>
            </w:pPr>
            <w:r>
              <w:t xml:space="preserve">Investment contributions</w:t>
            </w:r>
          </w:p>
        </w:tc>
      </w:tr>
      <w:tr>
        <w:tc>
          <w:tcPr/>
          <w:p>
            <w:pPr>
              <w:pStyle w:val="Compact"/>
              <w:jc w:val="left"/>
            </w:pPr>
            <w:r>
              <w:t xml:space="preserve">Quarterly</w:t>
            </w:r>
          </w:p>
        </w:tc>
        <w:tc>
          <w:tcPr/>
          <w:p>
            <w:pPr>
              <w:pStyle w:val="Compact"/>
              <w:jc w:val="left"/>
            </w:pPr>
            <w:r>
              <w:t xml:space="preserve">Estimated taxes, if applicable</w:t>
            </w:r>
          </w:p>
        </w:tc>
      </w:tr>
      <w:tr>
        <w:tc>
          <w:tcPr/>
          <w:p>
            <w:pPr>
              <w:pStyle w:val="Compact"/>
              <w:jc w:val="left"/>
            </w:pPr>
            <w:r>
              <w:t xml:space="preserve">Annually</w:t>
            </w:r>
          </w:p>
        </w:tc>
        <w:tc>
          <w:tcPr/>
          <w:p>
            <w:pPr>
              <w:pStyle w:val="Compact"/>
              <w:jc w:val="left"/>
            </w:pPr>
            <w:r>
              <w:t xml:space="preserve">Insurance renewals</w:t>
            </w:r>
          </w:p>
        </w:tc>
      </w:tr>
      <w:tr>
        <w:tc>
          <w:tcPr/>
          <w:p>
            <w:pPr>
              <w:pStyle w:val="Compact"/>
              <w:jc w:val="left"/>
            </w:pPr>
            <w:r>
              <w:t xml:space="preserve">Annually</w:t>
            </w:r>
          </w:p>
        </w:tc>
        <w:tc>
          <w:tcPr/>
          <w:p>
            <w:pPr>
              <w:pStyle w:val="Compact"/>
              <w:jc w:val="left"/>
            </w:pPr>
            <w:r>
              <w:t xml:space="preserve">Tax preparation</w:t>
            </w:r>
          </w:p>
        </w:tc>
      </w:tr>
    </w:tbl>
    <w:p>
      <w:pPr>
        <w:pStyle w:val="BodyText"/>
      </w:pPr>
      <w:r>
        <w:t xml:space="preserve">The objective is to make the household financial machinery understandable.</w:t>
      </w:r>
    </w:p>
    <w:p>
      <w:pPr>
        <w:pStyle w:val="BodyText"/>
      </w:pPr>
      <w:r>
        <w:t xml:space="preserve">Related reading: Budgeting: The Simple Foundation of Financial Planning.</w:t>
      </w:r>
    </w:p>
    <w:bookmarkEnd w:id="76"/>
    <w:bookmarkStart w:id="77" w:name="debt"/>
    <w:p>
      <w:pPr>
        <w:pStyle w:val="Heading4"/>
      </w:pPr>
      <w:r>
        <w:t xml:space="preserve">5. Debt</w:t>
      </w:r>
    </w:p>
    <w:p>
      <w:pPr>
        <w:pStyle w:val="FirstParagraph"/>
      </w:pPr>
      <w:r>
        <w:t xml:space="preserve">Maintain a current list of mortgage, HELOC, auto loans, student loans, credit cards, personal loans, and other liabilities.</w:t>
      </w:r>
    </w:p>
    <w:p>
      <w:pPr>
        <w:pStyle w:val="BodyText"/>
      </w:pPr>
      <w:r>
        <w:t xml:space="preserve">For each major debt, document institution, approximate balance, interest rate, payment, due date, term or payoff date, ownership, and where the loan documents are stored.</w:t>
      </w:r>
    </w:p>
    <w:p>
      <w:pPr>
        <w:pStyle w:val="BodyText"/>
      </w:pPr>
      <w:r>
        <w:t xml:space="preserve">This is particularly important after a death or incapacity because the family needs to know which obligations continue and which require immediate attention.</w:t>
      </w:r>
    </w:p>
    <w:bookmarkEnd w:id="77"/>
    <w:bookmarkStart w:id="78" w:name="insurance"/>
    <w:p>
      <w:pPr>
        <w:pStyle w:val="Heading4"/>
      </w:pPr>
      <w:r>
        <w:t xml:space="preserve">6. Insurance</w:t>
      </w:r>
    </w:p>
    <w:p>
      <w:pPr>
        <w:pStyle w:val="FirstParagraph"/>
      </w:pPr>
      <w:r>
        <w:t xml:space="preserve">Create an insurance inventory containing life, health, disability, long-term-care, homeowners, auto, umbrella, business, and other specialty coverage.</w:t>
      </w:r>
    </w:p>
    <w:p>
      <w:pPr>
        <w:pStyle w:val="BodyText"/>
      </w:pPr>
      <w:r>
        <w:t xml:space="preserve">For each policy: carrier, policy type, policy owner, insured person or property, beneficiary, coverage amount, renewal information, agent/contact, and location of policy documents.</w:t>
      </w:r>
    </w:p>
    <w:p>
      <w:pPr>
        <w:pStyle w:val="BodyText"/>
      </w:pPr>
      <w:r>
        <w:t xml:space="preserve">Most importantly, document why the policy exists.</w:t>
      </w:r>
    </w:p>
    <w:p>
      <w:pPr>
        <w:pStyle w:val="BodyText"/>
      </w:pPr>
      <w:r>
        <w:t xml:space="preserve">For example:</w:t>
      </w:r>
      <w:r>
        <w:t xml:space="preserve"> </w:t>
      </w:r>
      <w:r>
        <w:t xml:space="preserve">“Life insurance is intended to provide liquidity and income replacement for the surviving spouse.”</w:t>
      </w:r>
    </w:p>
    <w:p>
      <w:pPr>
        <w:pStyle w:val="BodyText"/>
      </w:pPr>
      <w:r>
        <w:t xml:space="preserve">This helps the family understand what should happen if the insured event occurs.</w:t>
      </w:r>
    </w:p>
    <w:bookmarkEnd w:id="78"/>
    <w:bookmarkStart w:id="79" w:name="tax-records"/>
    <w:p>
      <w:pPr>
        <w:pStyle w:val="Heading4"/>
      </w:pPr>
      <w:r>
        <w:t xml:space="preserve">7. Tax Records</w:t>
      </w:r>
    </w:p>
    <w:p>
      <w:pPr>
        <w:pStyle w:val="FirstParagraph"/>
      </w:pPr>
      <w:r>
        <w:t xml:space="preserve">The Command Center should make it easy to find recent tax returns, W-2s, 1099s, property-tax records, investment tax documents, business tax records, charitable contribution records, prior-year tax information, and tax-planning documents.</w:t>
      </w:r>
    </w:p>
    <w:p>
      <w:pPr>
        <w:pStyle w:val="BodyText"/>
      </w:pPr>
      <w:r>
        <w:t xml:space="preserve">Also identify the family’s tax professional and explain where tax records are maintained.</w:t>
      </w:r>
    </w:p>
    <w:p>
      <w:pPr>
        <w:pStyle w:val="BodyText"/>
      </w:pPr>
      <w:r>
        <w:t xml:space="preserve">The goal isn’t to teach another family member how to prepare a tax return. It is to ensure they can continue the process without starting from zero.</w:t>
      </w:r>
    </w:p>
    <w:bookmarkEnd w:id="79"/>
    <w:bookmarkStart w:id="80" w:name="estate-planning"/>
    <w:p>
      <w:pPr>
        <w:pStyle w:val="Heading4"/>
      </w:pPr>
      <w:r>
        <w:t xml:space="preserve">8. Estate Planning</w:t>
      </w:r>
    </w:p>
    <w:p>
      <w:pPr>
        <w:pStyle w:val="FirstParagraph"/>
      </w:pPr>
      <w:r>
        <w:t xml:space="preserve">Create a clear inventory of the family’s estate documents: will, revocable living trust, financial power of attorney, healthcare power of attorney, advance healthcare directive, living will, guardianship documents when applicable, beneficiary designations, business succession documents, and other estate-planning documents.</w:t>
      </w:r>
    </w:p>
    <w:p>
      <w:pPr>
        <w:pStyle w:val="BodyText"/>
      </w:pPr>
      <w:r>
        <w:t xml:space="preserve">For each document, identify what it does, where the current version is stored, who the relevant fiduciary is, and when it was last reviewed.</w:t>
      </w:r>
    </w:p>
    <w:p>
      <w:pPr>
        <w:pStyle w:val="BodyText"/>
      </w:pPr>
      <w:r>
        <w:t xml:space="preserve">The Command Center should make it obvious which document is the current version. Outdated copies can create unnecessary confusion.</w:t>
      </w:r>
    </w:p>
    <w:p>
      <w:pPr>
        <w:pStyle w:val="BodyText"/>
      </w:pPr>
      <w:r>
        <w:t xml:space="preserve">Related reading: A Modern Family Will and Probate and Wealth Transfer.</w:t>
      </w:r>
    </w:p>
    <w:bookmarkEnd w:id="80"/>
    <w:bookmarkStart w:id="81" w:name="real-estate-and-major-property"/>
    <w:p>
      <w:pPr>
        <w:pStyle w:val="Heading4"/>
      </w:pPr>
      <w:r>
        <w:t xml:space="preserve">9. Real Estate and Major Property</w:t>
      </w:r>
    </w:p>
    <w:p>
      <w:pPr>
        <w:pStyle w:val="FirstParagraph"/>
      </w:pPr>
      <w:r>
        <w:t xml:space="preserve">For each property, document address, ownership, mortgage, insurance, property taxes, HOA information, maintenance contacts, important documents, rental information if applicable, and intended role in the family’s financial plan.</w:t>
      </w:r>
    </w:p>
    <w:p>
      <w:pPr>
        <w:pStyle w:val="BodyText"/>
      </w:pPr>
      <w:r>
        <w:t xml:space="preserve">For significant personal property, consider maintaining an inventory of vehicles, jewelry, collectibles, artwork, and other valuable property. Photographs and supporting documentation can also be useful.</w:t>
      </w:r>
    </w:p>
    <w:bookmarkEnd w:id="81"/>
    <w:bookmarkStart w:id="82" w:name="digital-assets"/>
    <w:p>
      <w:pPr>
        <w:pStyle w:val="Heading4"/>
      </w:pPr>
      <w:r>
        <w:t xml:space="preserve">10. Digital Assets</w:t>
      </w:r>
    </w:p>
    <w:p>
      <w:pPr>
        <w:pStyle w:val="FirstParagraph"/>
      </w:pPr>
      <w:r>
        <w:t xml:space="preserve">The modern family Command Center should also account for digital property.</w:t>
      </w:r>
    </w:p>
    <w:p>
      <w:pPr>
        <w:pStyle w:val="BodyText"/>
      </w:pPr>
      <w:r>
        <w:t xml:space="preserve">Include an inventory of domain names, websites, online businesses, cloud storage, digital photographs, cryptocurrency, online financial accounts, subscription services, social-media accounts, and digital intellectual property.</w:t>
      </w:r>
    </w:p>
    <w:p>
      <w:pPr>
        <w:pStyle w:val="BodyText"/>
      </w:pPr>
      <w:r>
        <w:t xml:space="preserve">The Command Center should identify what exists and how it is managed.</w:t>
      </w:r>
    </w:p>
    <w:p>
      <w:pPr>
        <w:pStyle w:val="BodyText"/>
      </w:pPr>
      <w:r>
        <w:t xml:space="preserve">Passwords themselves should generally be kept in a secure password-management system rather than in a spreadsheet or ordinary document.</w:t>
      </w:r>
    </w:p>
    <w:p>
      <w:pPr>
        <w:pStyle w:val="BodyText"/>
      </w:pPr>
      <w:r>
        <w:t xml:space="preserve">Related reading: Digital Legacy Planning.</w:t>
      </w:r>
    </w:p>
    <w:bookmarkEnd w:id="82"/>
    <w:bookmarkStart w:id="83" w:name="the-professional-team"/>
    <w:p>
      <w:pPr>
        <w:pStyle w:val="Heading4"/>
      </w:pPr>
      <w:r>
        <w:t xml:space="preserve">11. The Professional Team</w:t>
      </w:r>
    </w:p>
    <w:p>
      <w:pPr>
        <w:pStyle w:val="FirstParagraph"/>
      </w:pPr>
      <w:r>
        <w:t xml:space="preserve">Create a simple contact directory for the people who may need to be involved: financial adviser, CPA, estate attorney, insurance professional, banker, mortgage company, property manager, employer benefits department, business attorney, and other specialists.</w:t>
      </w:r>
    </w:p>
    <w:p>
      <w:pPr>
        <w:pStyle w:val="BodyText"/>
      </w:pPr>
      <w:r>
        <w:t xml:space="preserve">For each person, include name, organization, role, contact information, and what they handle for the family.</w:t>
      </w:r>
    </w:p>
    <w:p>
      <w:pPr>
        <w:pStyle w:val="BodyText"/>
      </w:pPr>
      <w:r>
        <w:t xml:space="preserve">This prevents a surviving spouse or adult child from having to search through years of emails to figure out who does what.</w:t>
      </w:r>
    </w:p>
    <w:bookmarkEnd w:id="83"/>
    <w:bookmarkStart w:id="84" w:name="emergency-instructions"/>
    <w:p>
      <w:pPr>
        <w:pStyle w:val="Heading4"/>
      </w:pPr>
      <w:r>
        <w:t xml:space="preserve">12. Emergency Instructions</w:t>
      </w:r>
    </w:p>
    <w:p>
      <w:pPr>
        <w:pStyle w:val="FirstParagraph"/>
      </w:pPr>
      <w:r>
        <w:t xml:space="preserve">The Command Center should have a clearly identified Emergency Financial Instructions section.</w:t>
      </w:r>
    </w:p>
    <w:p>
      <w:pPr>
        <w:pStyle w:val="BodyText"/>
      </w:pPr>
      <w:r>
        <w:t xml:space="preserve">If one spouse becomes incapacitated:</w:t>
      </w:r>
    </w:p>
    <w:p>
      <w:pPr>
        <w:pStyle w:val="Compact"/>
        <w:numPr>
          <w:ilvl w:val="0"/>
          <w:numId w:val="1038"/>
        </w:numPr>
      </w:pPr>
      <w:r>
        <w:t xml:space="preserve">Who should be contacted?</w:t>
      </w:r>
    </w:p>
    <w:p>
      <w:pPr>
        <w:pStyle w:val="Compact"/>
        <w:numPr>
          <w:ilvl w:val="0"/>
          <w:numId w:val="1038"/>
        </w:numPr>
      </w:pPr>
      <w:r>
        <w:t xml:space="preserve">Who has legal authority?</w:t>
      </w:r>
    </w:p>
    <w:p>
      <w:pPr>
        <w:pStyle w:val="Compact"/>
        <w:numPr>
          <w:ilvl w:val="0"/>
          <w:numId w:val="1038"/>
        </w:numPr>
      </w:pPr>
      <w:r>
        <w:t xml:space="preserve">Where are the powers of attorney?</w:t>
      </w:r>
    </w:p>
    <w:p>
      <w:pPr>
        <w:pStyle w:val="Compact"/>
        <w:numPr>
          <w:ilvl w:val="0"/>
          <w:numId w:val="1038"/>
        </w:numPr>
      </w:pPr>
      <w:r>
        <w:t xml:space="preserve">How are bills paid?</w:t>
      </w:r>
    </w:p>
    <w:p>
      <w:pPr>
        <w:pStyle w:val="Compact"/>
        <w:numPr>
          <w:ilvl w:val="0"/>
          <w:numId w:val="1038"/>
        </w:numPr>
      </w:pPr>
      <w:r>
        <w:t xml:space="preserve">Where is emergency cash?</w:t>
      </w:r>
    </w:p>
    <w:p>
      <w:pPr>
        <w:pStyle w:val="Compact"/>
        <w:numPr>
          <w:ilvl w:val="0"/>
          <w:numId w:val="1038"/>
        </w:numPr>
      </w:pPr>
      <w:r>
        <w:t xml:space="preserve">Who manages investments?</w:t>
      </w:r>
    </w:p>
    <w:p>
      <w:pPr>
        <w:pStyle w:val="Compact"/>
        <w:numPr>
          <w:ilvl w:val="0"/>
          <w:numId w:val="1038"/>
        </w:numPr>
      </w:pPr>
      <w:r>
        <w:t xml:space="preserve">Who contacts the financial adviser?</w:t>
      </w:r>
    </w:p>
    <w:p>
      <w:pPr>
        <w:pStyle w:val="Compact"/>
        <w:numPr>
          <w:ilvl w:val="0"/>
          <w:numId w:val="1038"/>
        </w:numPr>
      </w:pPr>
      <w:r>
        <w:t xml:space="preserve">Who contacts the attorney?</w:t>
      </w:r>
    </w:p>
    <w:p>
      <w:pPr>
        <w:pStyle w:val="Compact"/>
        <w:numPr>
          <w:ilvl w:val="0"/>
          <w:numId w:val="1038"/>
        </w:numPr>
      </w:pPr>
      <w:r>
        <w:t xml:space="preserve">Who contacts the insurance company?</w:t>
      </w:r>
    </w:p>
    <w:p>
      <w:pPr>
        <w:pStyle w:val="FirstParagraph"/>
      </w:pPr>
      <w:r>
        <w:t xml:space="preserve">If one spouse dies:</w:t>
      </w:r>
    </w:p>
    <w:p>
      <w:pPr>
        <w:pStyle w:val="Compact"/>
        <w:numPr>
          <w:ilvl w:val="0"/>
          <w:numId w:val="1039"/>
        </w:numPr>
      </w:pPr>
      <w:r>
        <w:t xml:space="preserve">What should happen immediately?</w:t>
      </w:r>
    </w:p>
    <w:p>
      <w:pPr>
        <w:pStyle w:val="Compact"/>
        <w:numPr>
          <w:ilvl w:val="0"/>
          <w:numId w:val="1039"/>
        </w:numPr>
      </w:pPr>
      <w:r>
        <w:t xml:space="preserve">Where are the estate documents?</w:t>
      </w:r>
    </w:p>
    <w:p>
      <w:pPr>
        <w:pStyle w:val="Compact"/>
        <w:numPr>
          <w:ilvl w:val="0"/>
          <w:numId w:val="1039"/>
        </w:numPr>
      </w:pPr>
      <w:r>
        <w:t xml:space="preserve">Who is the executor or trustee?</w:t>
      </w:r>
    </w:p>
    <w:p>
      <w:pPr>
        <w:pStyle w:val="Compact"/>
        <w:numPr>
          <w:ilvl w:val="0"/>
          <w:numId w:val="1039"/>
        </w:numPr>
      </w:pPr>
      <w:r>
        <w:t xml:space="preserve">Which professionals should be contacted?</w:t>
      </w:r>
    </w:p>
    <w:p>
      <w:pPr>
        <w:pStyle w:val="Compact"/>
        <w:numPr>
          <w:ilvl w:val="0"/>
          <w:numId w:val="1039"/>
        </w:numPr>
      </w:pPr>
      <w:r>
        <w:t xml:space="preserve">Which accounts require beneficiary or ownership action?</w:t>
      </w:r>
    </w:p>
    <w:p>
      <w:pPr>
        <w:pStyle w:val="Compact"/>
        <w:numPr>
          <w:ilvl w:val="0"/>
          <w:numId w:val="1039"/>
        </w:numPr>
      </w:pPr>
      <w:r>
        <w:t xml:space="preserve">What insurance claims may need to be filed?</w:t>
      </w:r>
    </w:p>
    <w:p>
      <w:pPr>
        <w:pStyle w:val="Compact"/>
        <w:numPr>
          <w:ilvl w:val="0"/>
          <w:numId w:val="1039"/>
        </w:numPr>
      </w:pPr>
      <w:r>
        <w:t xml:space="preserve">What bills must continue to be paid?</w:t>
      </w:r>
    </w:p>
    <w:p>
      <w:pPr>
        <w:pStyle w:val="FirstParagraph"/>
      </w:pPr>
      <w:r>
        <w:t xml:space="preserve">This doesn’t replace professional legal or financial advice. It ensures the family knows where to begin.</w:t>
      </w:r>
    </w:p>
    <w:p>
      <w:pPr>
        <w:pStyle w:val="BodyText"/>
      </w:pPr>
      <w:r>
        <w:t xml:space="preserve">Related reading: Financial Continuity.</w:t>
      </w:r>
    </w:p>
    <w:bookmarkEnd w:id="84"/>
    <w:bookmarkEnd w:id="85"/>
    <w:bookmarkStart w:id="86" w:name="create-three-levels-of-information"/>
    <w:p>
      <w:pPr>
        <w:pStyle w:val="Heading3"/>
      </w:pPr>
      <w:r>
        <w:t xml:space="preserve">Create Three Levels of Information</w:t>
      </w:r>
    </w:p>
    <w:p>
      <w:pPr>
        <w:pStyle w:val="FirstParagraph"/>
      </w:pPr>
      <w:r>
        <w:t xml:space="preserve">A strong Command Center should not put everything in one giant document. Use three layers.</w:t>
      </w:r>
    </w:p>
    <w:p>
      <w:pPr>
        <w:pStyle w:val="BodyText"/>
      </w:pPr>
      <w:r>
        <w:rPr>
          <w:b/>
          <w:bCs/>
        </w:rPr>
        <w:t xml:space="preserve">Level 1 — The Map</w:t>
      </w:r>
    </w:p>
    <w:p>
      <w:pPr>
        <w:pStyle w:val="BodyText"/>
      </w:pPr>
      <w:r>
        <w:t xml:space="preserve">A one- or two-page overview:</w:t>
      </w:r>
      <w:r>
        <w:t xml:space="preserve"> </w:t>
      </w:r>
      <w:r>
        <w:t xml:space="preserve">“How our financial life works.”</w:t>
      </w:r>
    </w:p>
    <w:p>
      <w:pPr>
        <w:pStyle w:val="BodyText"/>
      </w:pPr>
      <w:r>
        <w:rPr>
          <w:b/>
          <w:bCs/>
        </w:rPr>
        <w:t xml:space="preserve">Level 2 — The Inventory</w:t>
      </w:r>
    </w:p>
    <w:p>
      <w:pPr>
        <w:pStyle w:val="BodyText"/>
      </w:pPr>
      <w:r>
        <w:t xml:space="preserve">Detailed information about accounts, policies, properties, debts, advisers, documents, and digital assets:</w:t>
      </w:r>
      <w:r>
        <w:t xml:space="preserve"> </w:t>
      </w:r>
      <w:r>
        <w:t xml:space="preserve">“What we have and where it is.”</w:t>
      </w:r>
    </w:p>
    <w:p>
      <w:pPr>
        <w:pStyle w:val="BodyText"/>
      </w:pPr>
      <w:r>
        <w:rPr>
          <w:b/>
          <w:bCs/>
        </w:rPr>
        <w:t xml:space="preserve">Level 3 — Secure Access</w:t>
      </w:r>
    </w:p>
    <w:p>
      <w:pPr>
        <w:pStyle w:val="BodyText"/>
      </w:pPr>
      <w:r>
        <w:t xml:space="preserve">The actual passwords, recovery information, account access, authentication methods, and sensitive documents:</w:t>
      </w:r>
      <w:r>
        <w:t xml:space="preserve"> </w:t>
      </w:r>
      <w:r>
        <w:t xml:space="preserve">“How authorized people gain access.”</w:t>
      </w:r>
    </w:p>
    <w:p>
      <w:pPr>
        <w:pStyle w:val="BodyText"/>
      </w:pPr>
      <w:r>
        <w:t xml:space="preserve">Keeping these layers separate improves both usability and security. Do not put passwords in the will or on the map.</w:t>
      </w:r>
    </w:p>
    <w:bookmarkEnd w:id="86"/>
    <w:bookmarkStart w:id="87" w:name="assign-responsibility"/>
    <w:p>
      <w:pPr>
        <w:pStyle w:val="Heading3"/>
      </w:pPr>
      <w:r>
        <w:t xml:space="preserve">Assign Responsibility</w:t>
      </w:r>
    </w:p>
    <w:p>
      <w:pPr>
        <w:pStyle w:val="FirstParagraph"/>
      </w:pPr>
      <w:r>
        <w:t xml:space="preserve">The Command Center should identify who is responsible for maintaining it.</w:t>
      </w:r>
    </w:p>
    <w:p>
      <w:pPr>
        <w:pStyle w:val="BodyText"/>
      </w:pPr>
      <w:r>
        <w:t xml:space="preserve">A useful structure is:</w:t>
      </w:r>
    </w:p>
    <w:p>
      <w:pPr>
        <w:pStyle w:val="BodyText"/>
      </w:pPr>
      <w:r>
        <w:rPr>
          <w:b/>
          <w:bCs/>
        </w:rPr>
        <w:t xml:space="preserve">Primary financial manager</w:t>
      </w:r>
    </w:p>
    <w:p>
      <w:pPr>
        <w:pStyle w:val="BodyText"/>
      </w:pPr>
      <w:r>
        <w:t xml:space="preserve">Maintains the system and makes routine financial decisions.</w:t>
      </w:r>
    </w:p>
    <w:p>
      <w:pPr>
        <w:pStyle w:val="BodyText"/>
      </w:pPr>
      <w:r>
        <w:rPr>
          <w:b/>
          <w:bCs/>
        </w:rPr>
        <w:t xml:space="preserve">Backup financial manager</w:t>
      </w:r>
    </w:p>
    <w:p>
      <w:pPr>
        <w:pStyle w:val="BodyText"/>
      </w:pPr>
      <w:r>
        <w:t xml:space="preserve">Knows how the system works and can step in when needed.</w:t>
      </w:r>
    </w:p>
    <w:p>
      <w:pPr>
        <w:pStyle w:val="BodyText"/>
      </w:pPr>
      <w:r>
        <w:rPr>
          <w:b/>
          <w:bCs/>
        </w:rPr>
        <w:t xml:space="preserve">Emergency contacts</w:t>
      </w:r>
    </w:p>
    <w:p>
      <w:pPr>
        <w:pStyle w:val="BodyText"/>
      </w:pPr>
      <w:r>
        <w:t xml:space="preserve">People who need to know what to do if something happens.</w:t>
      </w:r>
    </w:p>
    <w:p>
      <w:pPr>
        <w:pStyle w:val="BodyText"/>
      </w:pPr>
      <w:r>
        <w:rPr>
          <w:b/>
          <w:bCs/>
        </w:rPr>
        <w:t xml:space="preserve">Professional team</w:t>
      </w:r>
    </w:p>
    <w:p>
      <w:pPr>
        <w:pStyle w:val="BodyText"/>
      </w:pPr>
      <w:r>
        <w:t xml:space="preserve">Provides specialized advice.</w:t>
      </w:r>
    </w:p>
    <w:p>
      <w:pPr>
        <w:pStyle w:val="BodyText"/>
      </w:pPr>
      <w:r>
        <w:rPr>
          <w:b/>
          <w:bCs/>
        </w:rPr>
        <w:t xml:space="preserve">Estate fiduciaries</w:t>
      </w:r>
    </w:p>
    <w:p>
      <w:pPr>
        <w:pStyle w:val="BodyText"/>
      </w:pPr>
      <w:r>
        <w:t xml:space="preserve">Executor, trustee, agent, or other legally designated roles.</w:t>
      </w:r>
    </w:p>
    <w:p>
      <w:pPr>
        <w:pStyle w:val="BodyText"/>
      </w:pPr>
      <w:r>
        <w:t xml:space="preserve">This creates a continuity chain, rather than relying on one person.</w:t>
      </w:r>
    </w:p>
    <w:bookmarkEnd w:id="87"/>
    <w:bookmarkStart w:id="88" w:name="dont-forget-the-why"/>
    <w:p>
      <w:pPr>
        <w:pStyle w:val="Heading3"/>
      </w:pPr>
      <w:r>
        <w:t xml:space="preserve">Don’t Forget the</w:t>
      </w:r>
      <w:r>
        <w:t xml:space="preserve"> </w:t>
      </w:r>
      <w:r>
        <w:t xml:space="preserve">“Why”</w:t>
      </w:r>
    </w:p>
    <w:p>
      <w:pPr>
        <w:pStyle w:val="FirstParagraph"/>
      </w:pPr>
      <w:r>
        <w:t xml:space="preserve">One of the most valuable sections of the Command Center should be: Our Financial Philosophy.</w:t>
      </w:r>
    </w:p>
    <w:p>
      <w:pPr>
        <w:pStyle w:val="BodyText"/>
      </w:pPr>
      <w:r>
        <w:t xml:space="preserve">Briefly explain the family’s major principles. For example:</w:t>
      </w:r>
    </w:p>
    <w:p>
      <w:pPr>
        <w:pStyle w:val="Compact"/>
        <w:numPr>
          <w:ilvl w:val="0"/>
          <w:numId w:val="1040"/>
        </w:numPr>
      </w:pPr>
      <w:r>
        <w:t xml:space="preserve">We maintain an emergency reserve.</w:t>
      </w:r>
    </w:p>
    <w:p>
      <w:pPr>
        <w:pStyle w:val="Compact"/>
        <w:numPr>
          <w:ilvl w:val="0"/>
          <w:numId w:val="1040"/>
        </w:numPr>
      </w:pPr>
      <w:r>
        <w:t xml:space="preserve">We avoid unnecessary high-interest debt.</w:t>
      </w:r>
    </w:p>
    <w:p>
      <w:pPr>
        <w:pStyle w:val="Compact"/>
        <w:numPr>
          <w:ilvl w:val="0"/>
          <w:numId w:val="1040"/>
        </w:numPr>
      </w:pPr>
      <w:r>
        <w:t xml:space="preserve">Retirement assets are intended primarily for lifetime income.</w:t>
      </w:r>
    </w:p>
    <w:p>
      <w:pPr>
        <w:pStyle w:val="Compact"/>
        <w:numPr>
          <w:ilvl w:val="0"/>
          <w:numId w:val="1040"/>
        </w:numPr>
      </w:pPr>
      <w:r>
        <w:t xml:space="preserve">Certain assets are intended for inheritance.</w:t>
      </w:r>
    </w:p>
    <w:p>
      <w:pPr>
        <w:pStyle w:val="Compact"/>
        <w:numPr>
          <w:ilvl w:val="0"/>
          <w:numId w:val="1040"/>
        </w:numPr>
      </w:pPr>
      <w:r>
        <w:t xml:space="preserve">Insurance exists to protect against specific financial risks.</w:t>
      </w:r>
    </w:p>
    <w:p>
      <w:pPr>
        <w:pStyle w:val="Compact"/>
        <w:numPr>
          <w:ilvl w:val="0"/>
          <w:numId w:val="1040"/>
        </w:numPr>
      </w:pPr>
      <w:r>
        <w:t xml:space="preserve">Major investment decisions are made according to a defined allocation.</w:t>
      </w:r>
    </w:p>
    <w:p>
      <w:pPr>
        <w:pStyle w:val="Compact"/>
        <w:numPr>
          <w:ilvl w:val="0"/>
          <w:numId w:val="1040"/>
        </w:numPr>
      </w:pPr>
      <w:r>
        <w:t xml:space="preserve">We review beneficiaries annually.</w:t>
      </w:r>
    </w:p>
    <w:p>
      <w:pPr>
        <w:pStyle w:val="Compact"/>
        <w:numPr>
          <w:ilvl w:val="0"/>
          <w:numId w:val="1040"/>
        </w:numPr>
      </w:pPr>
      <w:r>
        <w:t xml:space="preserve">We don’t make major financial decisions during a crisis without consulting the appropriate professional.</w:t>
      </w:r>
    </w:p>
    <w:p>
      <w:pPr>
        <w:pStyle w:val="FirstParagraph"/>
      </w:pPr>
      <w:r>
        <w:t xml:space="preserve">These principles become a decision framework for the next generation.</w:t>
      </w:r>
    </w:p>
    <w:bookmarkEnd w:id="88"/>
    <w:bookmarkStart w:id="89" w:name="test-the-command-center"/>
    <w:p>
      <w:pPr>
        <w:pStyle w:val="Heading3"/>
      </w:pPr>
      <w:r>
        <w:t xml:space="preserve">Test the Command Center</w:t>
      </w:r>
    </w:p>
    <w:p>
      <w:pPr>
        <w:pStyle w:val="FirstParagraph"/>
      </w:pPr>
      <w:r>
        <w:t xml:space="preserve">A Command Center isn’t complete until someone other than the primary financial manager can use it.</w:t>
      </w:r>
    </w:p>
    <w:p>
      <w:pPr>
        <w:pStyle w:val="BodyText"/>
      </w:pPr>
      <w:r>
        <w:t xml:space="preserve">Conduct a simple test. Give the backup person the Command Center and ask them to:</w:t>
      </w:r>
    </w:p>
    <w:p>
      <w:pPr>
        <w:pStyle w:val="Compact"/>
        <w:numPr>
          <w:ilvl w:val="0"/>
          <w:numId w:val="1041"/>
        </w:numPr>
      </w:pPr>
      <w:r>
        <w:t xml:space="preserve">Find the primary checking account.</w:t>
      </w:r>
    </w:p>
    <w:p>
      <w:pPr>
        <w:pStyle w:val="Compact"/>
        <w:numPr>
          <w:ilvl w:val="0"/>
          <w:numId w:val="1041"/>
        </w:numPr>
      </w:pPr>
      <w:r>
        <w:t xml:space="preserve">Identify how monthly bills are paid.</w:t>
      </w:r>
    </w:p>
    <w:p>
      <w:pPr>
        <w:pStyle w:val="Compact"/>
        <w:numPr>
          <w:ilvl w:val="0"/>
          <w:numId w:val="1041"/>
        </w:numPr>
      </w:pPr>
      <w:r>
        <w:t xml:space="preserve">Find the emergency reserve.</w:t>
      </w:r>
    </w:p>
    <w:p>
      <w:pPr>
        <w:pStyle w:val="Compact"/>
        <w:numPr>
          <w:ilvl w:val="0"/>
          <w:numId w:val="1041"/>
        </w:numPr>
      </w:pPr>
      <w:r>
        <w:t xml:space="preserve">Identify major investment accounts.</w:t>
      </w:r>
    </w:p>
    <w:p>
      <w:pPr>
        <w:pStyle w:val="Compact"/>
        <w:numPr>
          <w:ilvl w:val="0"/>
          <w:numId w:val="1041"/>
        </w:numPr>
      </w:pPr>
      <w:r>
        <w:t xml:space="preserve">Locate insurance policies.</w:t>
      </w:r>
    </w:p>
    <w:p>
      <w:pPr>
        <w:pStyle w:val="Compact"/>
        <w:numPr>
          <w:ilvl w:val="0"/>
          <w:numId w:val="1041"/>
        </w:numPr>
      </w:pPr>
      <w:r>
        <w:t xml:space="preserve">Find the latest tax return.</w:t>
      </w:r>
    </w:p>
    <w:p>
      <w:pPr>
        <w:pStyle w:val="Compact"/>
        <w:numPr>
          <w:ilvl w:val="0"/>
          <w:numId w:val="1041"/>
        </w:numPr>
      </w:pPr>
      <w:r>
        <w:t xml:space="preserve">Locate estate documents.</w:t>
      </w:r>
    </w:p>
    <w:p>
      <w:pPr>
        <w:pStyle w:val="Compact"/>
        <w:numPr>
          <w:ilvl w:val="0"/>
          <w:numId w:val="1041"/>
        </w:numPr>
      </w:pPr>
      <w:r>
        <w:t xml:space="preserve">Identify the family’s key advisers.</w:t>
      </w:r>
    </w:p>
    <w:p>
      <w:pPr>
        <w:pStyle w:val="Compact"/>
        <w:numPr>
          <w:ilvl w:val="0"/>
          <w:numId w:val="1041"/>
        </w:numPr>
      </w:pPr>
      <w:r>
        <w:t xml:space="preserve">Find digital-asset instructions.</w:t>
      </w:r>
    </w:p>
    <w:p>
      <w:pPr>
        <w:pStyle w:val="Compact"/>
        <w:numPr>
          <w:ilvl w:val="0"/>
          <w:numId w:val="1041"/>
        </w:numPr>
      </w:pPr>
      <w:r>
        <w:t xml:space="preserve">Explain what they would do if the primary manager became unavailable.</w:t>
      </w:r>
    </w:p>
    <w:p>
      <w:pPr>
        <w:pStyle w:val="FirstParagraph"/>
      </w:pPr>
      <w:r>
        <w:t xml:space="preserve">Don’t help them immediately. Observe where they struggle. Those gaps reveal what needs to be improved.</w:t>
      </w:r>
    </w:p>
    <w:bookmarkEnd w:id="89"/>
    <w:bookmarkStart w:id="90" w:name="review-it-annually"/>
    <w:p>
      <w:pPr>
        <w:pStyle w:val="Heading3"/>
      </w:pPr>
      <w:r>
        <w:t xml:space="preserve">Review It Annually</w:t>
      </w:r>
    </w:p>
    <w:p>
      <w:pPr>
        <w:pStyle w:val="FirstParagraph"/>
      </w:pPr>
      <w:r>
        <w:t xml:space="preserve">The Command Center should be reviewed at least once a year and after major life events.</w:t>
      </w:r>
    </w:p>
    <w:p>
      <w:pPr>
        <w:pStyle w:val="BodyText"/>
      </w:pPr>
      <w:r>
        <w:t xml:space="preserve">Review it when someone retires, a job changes, a major account is opened or closed, a property is bought or sold, a mortgage is paid off, insurance changes, a beneficiary changes, an estate plan is updated, a child becomes financially independent, a business changes, a major inheritance occurs, or a spouse’s responsibilities change.</w:t>
      </w:r>
    </w:p>
    <w:p>
      <w:pPr>
        <w:pStyle w:val="BodyText"/>
      </w:pPr>
      <w:r>
        <w:t xml:space="preserve">A simple annual review can prevent years of outdated information.</w:t>
      </w:r>
    </w:p>
    <w:bookmarkEnd w:id="90"/>
    <w:bookmarkStart w:id="91" w:name="X49dbb6d5a09798337a1fccc8b561ef6efd9f127"/>
    <w:p>
      <w:pPr>
        <w:pStyle w:val="Heading3"/>
      </w:pPr>
      <w:r>
        <w:t xml:space="preserve">The Family Financial Command Center Is a Continuity System</w:t>
      </w:r>
    </w:p>
    <w:p>
      <w:pPr>
        <w:pStyle w:val="FirstParagraph"/>
      </w:pPr>
      <w:r>
        <w:t xml:space="preserve">The goal isn’t to create another administrative burden. The goal is to make the family’s financial life transferable.</w:t>
      </w:r>
    </w:p>
    <w:p>
      <w:pPr>
        <w:pStyle w:val="BodyText"/>
      </w:pPr>
      <w:r>
        <w:t xml:space="preserve">The primary financial manager may still handle most decisions. But the knowledge shouldn’t exist only in that person’s head.</w:t>
      </w:r>
    </w:p>
    <w:p>
      <w:pPr>
        <w:pStyle w:val="BodyText"/>
      </w:pPr>
      <w:r>
        <w:t xml:space="preserve">The family should be able to move from</w:t>
      </w:r>
      <w:r>
        <w:t xml:space="preserve"> </w:t>
      </w:r>
      <w:r>
        <w:t xml:space="preserve">“One person knows everything”</w:t>
      </w:r>
      <w:r>
        <w:t xml:space="preserve"> </w:t>
      </w:r>
      <w:r>
        <w:t xml:space="preserve">to</w:t>
      </w:r>
      <w:r>
        <w:t xml:space="preserve"> </w:t>
      </w:r>
      <w:r>
        <w:t xml:space="preserve">“One person manages most things, but the family knows how everything works.”</w:t>
      </w:r>
    </w:p>
    <w:p>
      <w:pPr>
        <w:pStyle w:val="BodyText"/>
      </w:pPr>
      <w:r>
        <w:t xml:space="preserve">And eventually:</w:t>
      </w:r>
      <w:r>
        <w:t xml:space="preserve"> </w:t>
      </w:r>
      <w:r>
        <w:t xml:space="preserve">“If something happens, another person can step in and continue.”</w:t>
      </w:r>
    </w:p>
    <w:p>
      <w:pPr>
        <w:pStyle w:val="BodyText"/>
      </w:pPr>
      <w:r>
        <w:t xml:space="preserve">That is true financial continuity.</w:t>
      </w:r>
    </w:p>
    <w:bookmarkEnd w:id="91"/>
    <w:bookmarkStart w:id="92" w:name="X9cc7bd9aa64c2e1d9a0cb7b28f0a231800bcffb"/>
    <w:p>
      <w:pPr>
        <w:pStyle w:val="Heading3"/>
      </w:pPr>
      <w:r>
        <w:t xml:space="preserve">The Family Financial Continuity Principle</w:t>
      </w:r>
    </w:p>
    <w:p>
      <w:pPr>
        <w:pStyle w:val="FirstParagraph"/>
      </w:pPr>
      <w:r>
        <w:t xml:space="preserve">A Family Financial Map tells you what exists and how it connects.</w:t>
      </w:r>
    </w:p>
    <w:p>
      <w:pPr>
        <w:pStyle w:val="BodyText"/>
      </w:pPr>
      <w:r>
        <w:t xml:space="preserve">A Family Financial Command Center tells you where the information is and how to use it.</w:t>
      </w:r>
    </w:p>
    <w:p>
      <w:pPr>
        <w:pStyle w:val="BodyText"/>
      </w:pPr>
      <w:r>
        <w:t xml:space="preserve">Together, they transform financial knowledge from something held by one person into a family asset.</w:t>
      </w:r>
    </w:p>
    <w:p>
      <w:pPr>
        <w:pStyle w:val="BodyText"/>
      </w:pPr>
      <w:r>
        <w:t xml:space="preserve">Document it. Organize it. Secure it. Teach it. Test it. Update it. That’s how a family makes its financial plan durable across generations.</w:t>
      </w:r>
    </w:p>
    <w:bookmarkEnd w:id="92"/>
    <w:bookmarkEnd w:id="93"/>
    <w:bookmarkEnd w:id="94"/>
    <w:bookmarkStart w:id="190" w:name="part-2"/>
    <w:p>
      <w:pPr>
        <w:pStyle w:val="Heading1"/>
      </w:pPr>
      <w:r>
        <w:t xml:space="preserve">Part II — Understanding the Family’s Money</w:t>
      </w:r>
    </w:p>
    <w:p>
      <w:pPr>
        <w:pStyle w:val="FirstParagraph"/>
      </w:pPr>
      <w:r>
        <w:rPr>
          <w:i/>
          <w:iCs/>
        </w:rPr>
        <w:t xml:space="preserve">Level 2: Know</w:t>
      </w:r>
    </w:p>
    <w:bookmarkStart w:id="113" w:name="chapter-5"/>
    <w:p>
      <w:pPr>
        <w:pStyle w:val="Heading2"/>
      </w:pPr>
      <w:r>
        <w:t xml:space="preserve">Chapter 5. Know Your Cash Flow: How the Family Gets and Spends Its Money</w:t>
      </w:r>
    </w:p>
    <w:p>
      <w:pPr>
        <w:pStyle w:val="FirstParagraph"/>
      </w:pPr>
      <w:r>
        <w:t xml:space="preserve">A family can have substantial assets and still have poor financial control. Why? Because wealth and cash flow are not the same thing.</w:t>
      </w:r>
    </w:p>
    <w:p>
      <w:pPr>
        <w:pStyle w:val="BodyText"/>
      </w:pPr>
      <w:r>
        <w:t xml:space="preserve">Assets tell you what the family owns. Cash flow tells you how the family actually operates.</w:t>
      </w:r>
    </w:p>
    <w:p>
      <w:pPr>
        <w:pStyle w:val="BodyText"/>
      </w:pPr>
      <w:r>
        <w:t xml:space="preserve">Understanding cash flow is one of the most important financial skills a family can develop—especially when one spouse normally manages the household finances.</w:t>
      </w:r>
    </w:p>
    <w:p>
      <w:pPr>
        <w:pStyle w:val="BodyText"/>
      </w:pPr>
      <w:r>
        <w:t xml:space="preserve">If that person suddenly becomes unavailable, the surviving spouse or another family member needs to know how much money comes in, where it goes, what must be paid, what can be changed, and how much flexibility the family has.</w:t>
      </w:r>
    </w:p>
    <w:bookmarkStart w:id="95" w:name="start-with-the-simple-equation"/>
    <w:p>
      <w:pPr>
        <w:pStyle w:val="Heading3"/>
      </w:pPr>
      <w:r>
        <w:t xml:space="preserve">Start With the Simple Equation</w:t>
      </w:r>
    </w:p>
    <w:p>
      <w:pPr>
        <w:pStyle w:val="FirstParagraph"/>
      </w:pPr>
      <w:r>
        <w:t xml:space="preserve">At its most basic:</w:t>
      </w:r>
    </w:p>
    <w:p>
      <w:pPr>
        <w:pStyle w:val="BlockText"/>
      </w:pPr>
      <w:r>
        <w:t xml:space="preserve">Income − Expenses = Surplus or Deficit</w:t>
      </w:r>
    </w:p>
    <w:p>
      <w:pPr>
        <w:pStyle w:val="FirstParagraph"/>
      </w:pPr>
      <w:r>
        <w:t xml:space="preserve">But effective family financial planning goes further.</w:t>
      </w:r>
    </w:p>
    <w:p>
      <w:pPr>
        <w:pStyle w:val="BodyText"/>
      </w:pPr>
      <w:r>
        <w:t xml:space="preserve">The family should understand:</w:t>
      </w:r>
    </w:p>
    <w:p>
      <w:pPr>
        <w:pStyle w:val="BlockText"/>
      </w:pPr>
      <w:r>
        <w:t xml:space="preserve">Income → Taxes → Essential expenses → Financial commitments → Savings &amp; investments → Discretionary spending → Remaining cash</w:t>
      </w:r>
    </w:p>
    <w:p>
      <w:pPr>
        <w:pStyle w:val="FirstParagraph"/>
      </w:pPr>
      <w:r>
        <w:t xml:space="preserve">This tells the family whether its financial system is working.</w:t>
      </w:r>
    </w:p>
    <w:bookmarkEnd w:id="95"/>
    <w:bookmarkStart w:id="96" w:name="understand-where-the-money-comes-from"/>
    <w:p>
      <w:pPr>
        <w:pStyle w:val="Heading3"/>
      </w:pPr>
      <w:r>
        <w:t xml:space="preserve">Understand Where the Money Comes From</w:t>
      </w:r>
    </w:p>
    <w:p>
      <w:pPr>
        <w:pStyle w:val="FirstParagraph"/>
      </w:pPr>
      <w:r>
        <w:t xml:space="preserve">Start by identifying every meaningful source of household income. Examples include salary, bonuses, business income, commissions, pension, Social Security, rental income, interest, dividends, annuities, royalties, and other recurring income.</w:t>
      </w:r>
    </w:p>
    <w:p>
      <w:pPr>
        <w:pStyle w:val="BodyText"/>
      </w:pPr>
      <w:r>
        <w:t xml:space="preserve">For each major source, understand:</w:t>
      </w:r>
    </w:p>
    <w:p>
      <w:pPr>
        <w:pStyle w:val="Compact"/>
        <w:numPr>
          <w:ilvl w:val="0"/>
          <w:numId w:val="1042"/>
        </w:numPr>
      </w:pPr>
      <w:r>
        <w:t xml:space="preserve">Who receives it?</w:t>
      </w:r>
    </w:p>
    <w:p>
      <w:pPr>
        <w:pStyle w:val="Compact"/>
        <w:numPr>
          <w:ilvl w:val="0"/>
          <w:numId w:val="1042"/>
        </w:numPr>
      </w:pPr>
      <w:r>
        <w:t xml:space="preserve">How often?</w:t>
      </w:r>
    </w:p>
    <w:p>
      <w:pPr>
        <w:pStyle w:val="Compact"/>
        <w:numPr>
          <w:ilvl w:val="0"/>
          <w:numId w:val="1042"/>
        </w:numPr>
      </w:pPr>
      <w:r>
        <w:t xml:space="preserve">Is it predictable?</w:t>
      </w:r>
    </w:p>
    <w:p>
      <w:pPr>
        <w:pStyle w:val="Compact"/>
        <w:numPr>
          <w:ilvl w:val="0"/>
          <w:numId w:val="1042"/>
        </w:numPr>
      </w:pPr>
      <w:r>
        <w:t xml:space="preserve">Is it temporary or permanent?</w:t>
      </w:r>
    </w:p>
    <w:p>
      <w:pPr>
        <w:pStyle w:val="Compact"/>
        <w:numPr>
          <w:ilvl w:val="0"/>
          <w:numId w:val="1042"/>
        </w:numPr>
      </w:pPr>
      <w:r>
        <w:t xml:space="preserve">Is it taxable?</w:t>
      </w:r>
    </w:p>
    <w:p>
      <w:pPr>
        <w:pStyle w:val="Compact"/>
        <w:numPr>
          <w:ilvl w:val="0"/>
          <w:numId w:val="1042"/>
        </w:numPr>
      </w:pPr>
      <w:r>
        <w:t xml:space="preserve">What happens if it stops?</w:t>
      </w:r>
    </w:p>
    <w:p>
      <w:pPr>
        <w:pStyle w:val="FirstParagraph"/>
      </w:pPr>
      <w:r>
        <w:t xml:space="preserve">This becomes especially important during retirement, when employment income may be replaced by several different sources.</w:t>
      </w:r>
    </w:p>
    <w:bookmarkEnd w:id="96"/>
    <w:bookmarkStart w:id="97" w:name="Xb414daec3a031bc226c5bb29ee930c5a5968fd8"/>
    <w:p>
      <w:pPr>
        <w:pStyle w:val="Heading3"/>
      </w:pPr>
      <w:r>
        <w:t xml:space="preserve">Understand Gross Income vs. Spendable Income</w:t>
      </w:r>
    </w:p>
    <w:p>
      <w:pPr>
        <w:pStyle w:val="FirstParagraph"/>
      </w:pPr>
      <w:r>
        <w:t xml:space="preserve">A common mistake is to think:</w:t>
      </w:r>
      <w:r>
        <w:t xml:space="preserve"> </w:t>
      </w:r>
      <w:r>
        <w:t xml:space="preserve">“We make $X per year, so we have $X available to spend.”</w:t>
      </w:r>
    </w:p>
    <w:p>
      <w:pPr>
        <w:pStyle w:val="BodyText"/>
      </w:pPr>
      <w:r>
        <w:t xml:space="preserve">That’s rarely true.</w:t>
      </w:r>
    </w:p>
    <w:p>
      <w:pPr>
        <w:pStyle w:val="BodyText"/>
      </w:pPr>
      <w:r>
        <w:t xml:space="preserve">Income may first be reduced by federal taxes, state taxes, Social Security and Medicare taxes, retirement contributions, health insurance, and other payroll deductions.</w:t>
      </w:r>
    </w:p>
    <w:p>
      <w:pPr>
        <w:pStyle w:val="BodyText"/>
      </w:pPr>
      <w:r>
        <w:t xml:space="preserve">The family should therefore understand both gross income and actual cash available to the household.</w:t>
      </w:r>
    </w:p>
    <w:p>
      <w:pPr>
        <w:pStyle w:val="BodyText"/>
      </w:pPr>
      <w:r>
        <w:t xml:space="preserve">This distinction makes budgeting much more realistic.</w:t>
      </w:r>
    </w:p>
    <w:p>
      <w:pPr>
        <w:pStyle w:val="BodyText"/>
      </w:pPr>
      <w:r>
        <w:t xml:space="preserve">Related reading: Budgeting: The Simple Foundation of Financial Planning.</w:t>
      </w:r>
    </w:p>
    <w:bookmarkEnd w:id="97"/>
    <w:bookmarkStart w:id="98" w:name="separate-needs-from-choices"/>
    <w:p>
      <w:pPr>
        <w:pStyle w:val="Heading3"/>
      </w:pPr>
      <w:r>
        <w:t xml:space="preserve">Separate Needs From Choices</w:t>
      </w:r>
    </w:p>
    <w:p>
      <w:pPr>
        <w:pStyle w:val="FirstParagraph"/>
      </w:pPr>
      <w:r>
        <w:t xml:space="preserve">Not every expense has the same importance. A useful framework is:</w:t>
      </w:r>
    </w:p>
    <w:p>
      <w:pPr>
        <w:pStyle w:val="BodyText"/>
      </w:pPr>
      <w:r>
        <w:rPr>
          <w:b/>
          <w:bCs/>
        </w:rPr>
        <w:t xml:space="preserve">Essential expenses</w:t>
      </w:r>
    </w:p>
    <w:p>
      <w:pPr>
        <w:pStyle w:val="BodyText"/>
      </w:pPr>
      <w:r>
        <w:t xml:space="preserve">Required to maintain the family’s basic lifestyle and obligations: housing, utilities, food, healthcare, insurance, transportation, required debt payments, and taxes.</w:t>
      </w:r>
    </w:p>
    <w:p>
      <w:pPr>
        <w:pStyle w:val="BodyText"/>
      </w:pPr>
      <w:r>
        <w:rPr>
          <w:b/>
          <w:bCs/>
        </w:rPr>
        <w:t xml:space="preserve">Important but flexible</w:t>
      </w:r>
    </w:p>
    <w:p>
      <w:pPr>
        <w:pStyle w:val="BodyText"/>
      </w:pPr>
      <w:r>
        <w:t xml:space="preserve">Expenses that matter but can potentially be adjusted: travel, home improvements, entertainment, dining, vehicles, and gifts.</w:t>
      </w:r>
    </w:p>
    <w:p>
      <w:pPr>
        <w:pStyle w:val="BodyText"/>
      </w:pPr>
      <w:r>
        <w:rPr>
          <w:b/>
          <w:bCs/>
        </w:rPr>
        <w:t xml:space="preserve">Discretionary expenses</w:t>
      </w:r>
    </w:p>
    <w:p>
      <w:pPr>
        <w:pStyle w:val="BodyText"/>
      </w:pPr>
      <w:r>
        <w:t xml:space="preserve">Expenses that can be reduced or eliminated if circumstances change.</w:t>
      </w:r>
    </w:p>
    <w:p>
      <w:pPr>
        <w:pStyle w:val="BodyText"/>
      </w:pPr>
      <w:r>
        <w:t xml:space="preserve">The purpose isn’t to label spending as</w:t>
      </w:r>
      <w:r>
        <w:t xml:space="preserve"> </w:t>
      </w:r>
      <w:r>
        <w:t xml:space="preserve">“good”</w:t>
      </w:r>
      <w:r>
        <w:t xml:space="preserve"> </w:t>
      </w:r>
      <w:r>
        <w:t xml:space="preserve">or</w:t>
      </w:r>
      <w:r>
        <w:t xml:space="preserve"> </w:t>
      </w:r>
      <w:r>
        <w:t xml:space="preserve">“bad.”</w:t>
      </w:r>
    </w:p>
    <w:p>
      <w:pPr>
        <w:pStyle w:val="BodyText"/>
      </w:pPr>
      <w:r>
        <w:t xml:space="preserve">It is to understand: What can the family change if income falls?</w:t>
      </w:r>
    </w:p>
    <w:p>
      <w:pPr>
        <w:pStyle w:val="BodyText"/>
      </w:pPr>
      <w:r>
        <w:t xml:space="preserve">That question becomes extremely important during retirement, disability, job loss, or the death of a spouse.</w:t>
      </w:r>
    </w:p>
    <w:bookmarkEnd w:id="98"/>
    <w:bookmarkStart w:id="99" w:name="identify-fixed-and-variable-expenses"/>
    <w:p>
      <w:pPr>
        <w:pStyle w:val="Heading3"/>
      </w:pPr>
      <w:r>
        <w:t xml:space="preserve">Identify Fixed and Variable Expenses</w:t>
      </w:r>
    </w:p>
    <w:p>
      <w:pPr>
        <w:pStyle w:val="FirstParagraph"/>
      </w:pPr>
      <w:r>
        <w:t xml:space="preserve">Another useful distinction is:</w:t>
      </w:r>
    </w:p>
    <w:p>
      <w:pPr>
        <w:pStyle w:val="BodyText"/>
      </w:pPr>
      <w:r>
        <w:rPr>
          <w:b/>
          <w:bCs/>
        </w:rPr>
        <w:t xml:space="preserve">Fixed</w:t>
      </w:r>
    </w:p>
    <w:p>
      <w:pPr>
        <w:pStyle w:val="BodyText"/>
      </w:pPr>
      <w:r>
        <w:t xml:space="preserve">Expenses that generally don’t change much month to month: mortgage, rent, insurance, loan payments, and certain subscriptions.</w:t>
      </w:r>
    </w:p>
    <w:p>
      <w:pPr>
        <w:pStyle w:val="BodyText"/>
      </w:pPr>
      <w:r>
        <w:rPr>
          <w:b/>
          <w:bCs/>
        </w:rPr>
        <w:t xml:space="preserve">Variable</w:t>
      </w:r>
    </w:p>
    <w:p>
      <w:pPr>
        <w:pStyle w:val="BodyText"/>
      </w:pPr>
      <w:r>
        <w:t xml:space="preserve">Expenses that fluctuate: food, utilities, travel, entertainment, repairs, and shopping.</w:t>
      </w:r>
    </w:p>
    <w:p>
      <w:pPr>
        <w:pStyle w:val="BodyText"/>
      </w:pPr>
      <w:r>
        <w:t xml:space="preserve">This helps identify where the family has flexibility.</w:t>
      </w:r>
    </w:p>
    <w:p>
      <w:pPr>
        <w:pStyle w:val="BodyText"/>
      </w:pPr>
      <w:r>
        <w:t xml:space="preserve">A household with $10,000 of monthly spending may have very different financial risk depending on whether $8,000 is committed or only $4,000 is committed.</w:t>
      </w:r>
    </w:p>
    <w:bookmarkEnd w:id="99"/>
    <w:bookmarkStart w:id="100" w:name="dont-forget-irregular-expenses"/>
    <w:p>
      <w:pPr>
        <w:pStyle w:val="Heading3"/>
      </w:pPr>
      <w:r>
        <w:t xml:space="preserve">Don’t Forget Irregular Expenses</w:t>
      </w:r>
    </w:p>
    <w:p>
      <w:pPr>
        <w:pStyle w:val="FirstParagraph"/>
      </w:pPr>
      <w:r>
        <w:t xml:space="preserve">One of the biggest budgeting mistakes is looking only at monthly bills.</w:t>
      </w:r>
    </w:p>
    <w:p>
      <w:pPr>
        <w:pStyle w:val="BodyText"/>
      </w:pPr>
      <w:r>
        <w:t xml:space="preserve">Many important expenses occur once or twice a year: property taxes, insurance premiums, tuition, vehicle registration, home repairs, vacations, professional fees, gifts, memberships, and major maintenance.</w:t>
      </w:r>
    </w:p>
    <w:p>
      <w:pPr>
        <w:pStyle w:val="BodyText"/>
      </w:pPr>
      <w:r>
        <w:t xml:space="preserve">These expenses should be converted into an annual or monthly planning amount.</w:t>
      </w:r>
    </w:p>
    <w:p>
      <w:pPr>
        <w:pStyle w:val="BodyText"/>
      </w:pPr>
      <w:r>
        <w:t xml:space="preserve">For example: $12,000 annual property tax ÷ 12 = $1,000 monthly planning requirement.</w:t>
      </w:r>
    </w:p>
    <w:p>
      <w:pPr>
        <w:pStyle w:val="BodyText"/>
      </w:pPr>
      <w:r>
        <w:t xml:space="preserve">The bill may arrive once a year, but the financial obligation exists throughout the year.</w:t>
      </w:r>
    </w:p>
    <w:bookmarkEnd w:id="100"/>
    <w:bookmarkStart w:id="101" w:name="understand-the-familys-savings-system"/>
    <w:p>
      <w:pPr>
        <w:pStyle w:val="Heading3"/>
      </w:pPr>
      <w:r>
        <w:t xml:space="preserve">Understand the Family’s Savings System</w:t>
      </w:r>
    </w:p>
    <w:p>
      <w:pPr>
        <w:pStyle w:val="FirstParagraph"/>
      </w:pPr>
      <w:r>
        <w:t xml:space="preserve">Savings shouldn’t simply be</w:t>
      </w:r>
      <w:r>
        <w:t xml:space="preserve"> </w:t>
      </w:r>
      <w:r>
        <w:t xml:space="preserve">“whatever is left over.”</w:t>
      </w:r>
    </w:p>
    <w:p>
      <w:pPr>
        <w:pStyle w:val="BodyText"/>
      </w:pPr>
      <w:r>
        <w:t xml:space="preserve">A strong financial system intentionally directs money toward future objectives.</w:t>
      </w:r>
    </w:p>
    <w:p>
      <w:pPr>
        <w:pStyle w:val="BodyText"/>
      </w:pPr>
      <w:r>
        <w:t xml:space="preserve">Savings may include emergency reserves, retirement contributions, college savings, taxable investments, home purchases, major future expenses, travel, and estate or legacy goals.</w:t>
      </w:r>
    </w:p>
    <w:p>
      <w:pPr>
        <w:pStyle w:val="BodyText"/>
      </w:pPr>
      <w:r>
        <w:t xml:space="preserve">The family should understand: What are we saving for? And where is each savings dollar going?</w:t>
      </w:r>
    </w:p>
    <w:bookmarkEnd w:id="101"/>
    <w:bookmarkStart w:id="102" w:name="understand-how-bills-are-paid"/>
    <w:p>
      <w:pPr>
        <w:pStyle w:val="Heading3"/>
      </w:pPr>
      <w:r>
        <w:t xml:space="preserve">Understand How Bills Are Paid</w:t>
      </w:r>
    </w:p>
    <w:p>
      <w:pPr>
        <w:pStyle w:val="FirstParagraph"/>
      </w:pPr>
      <w:r>
        <w:t xml:space="preserve">This sounds simple, but it becomes extremely important during a transition.</w:t>
      </w:r>
    </w:p>
    <w:p>
      <w:pPr>
        <w:pStyle w:val="BodyText"/>
      </w:pPr>
      <w:r>
        <w:t xml:space="preserve">Document:</w:t>
      </w:r>
    </w:p>
    <w:p>
      <w:pPr>
        <w:pStyle w:val="Compact"/>
        <w:numPr>
          <w:ilvl w:val="0"/>
          <w:numId w:val="1043"/>
        </w:numPr>
      </w:pPr>
      <w:r>
        <w:t xml:space="preserve">Which account pays the mortgage</w:t>
      </w:r>
    </w:p>
    <w:p>
      <w:pPr>
        <w:pStyle w:val="Compact"/>
        <w:numPr>
          <w:ilvl w:val="0"/>
          <w:numId w:val="1043"/>
        </w:numPr>
      </w:pPr>
      <w:r>
        <w:t xml:space="preserve">Which account pays credit cards</w:t>
      </w:r>
    </w:p>
    <w:p>
      <w:pPr>
        <w:pStyle w:val="Compact"/>
        <w:numPr>
          <w:ilvl w:val="0"/>
          <w:numId w:val="1043"/>
        </w:numPr>
      </w:pPr>
      <w:r>
        <w:t xml:space="preserve">Which account pays utilities</w:t>
      </w:r>
    </w:p>
    <w:p>
      <w:pPr>
        <w:pStyle w:val="Compact"/>
        <w:numPr>
          <w:ilvl w:val="0"/>
          <w:numId w:val="1043"/>
        </w:numPr>
      </w:pPr>
      <w:r>
        <w:t xml:space="preserve">How insurance premiums are paid</w:t>
      </w:r>
    </w:p>
    <w:p>
      <w:pPr>
        <w:pStyle w:val="Compact"/>
        <w:numPr>
          <w:ilvl w:val="0"/>
          <w:numId w:val="1043"/>
        </w:numPr>
      </w:pPr>
      <w:r>
        <w:t xml:space="preserve">How taxes are paid</w:t>
      </w:r>
    </w:p>
    <w:p>
      <w:pPr>
        <w:pStyle w:val="Compact"/>
        <w:numPr>
          <w:ilvl w:val="0"/>
          <w:numId w:val="1043"/>
        </w:numPr>
      </w:pPr>
      <w:r>
        <w:t xml:space="preserve">Which bills are on autopay</w:t>
      </w:r>
    </w:p>
    <w:p>
      <w:pPr>
        <w:pStyle w:val="Compact"/>
        <w:numPr>
          <w:ilvl w:val="0"/>
          <w:numId w:val="1043"/>
        </w:numPr>
      </w:pPr>
      <w:r>
        <w:t xml:space="preserve">Which bills require manual action</w:t>
      </w:r>
    </w:p>
    <w:p>
      <w:pPr>
        <w:pStyle w:val="Compact"/>
        <w:numPr>
          <w:ilvl w:val="0"/>
          <w:numId w:val="1043"/>
        </w:numPr>
      </w:pPr>
      <w:r>
        <w:t xml:space="preserve">When major payments occur</w:t>
      </w:r>
    </w:p>
    <w:p>
      <w:pPr>
        <w:pStyle w:val="FirstParagraph"/>
      </w:pPr>
      <w:r>
        <w:t xml:space="preserve">The objective isn’t to memorize every bill. It is to understand the payment system.</w:t>
      </w:r>
    </w:p>
    <w:p>
      <w:pPr>
        <w:pStyle w:val="BodyText"/>
      </w:pPr>
      <w:r>
        <w:t xml:space="preserve">A spouse taking over shouldn’t have to discover the family’s financial infrastructure by watching bills bounce.</w:t>
      </w:r>
    </w:p>
    <w:bookmarkEnd w:id="102"/>
    <w:bookmarkStart w:id="103" w:name="understand-debt-as-part-of-cash-flow"/>
    <w:p>
      <w:pPr>
        <w:pStyle w:val="Heading3"/>
      </w:pPr>
      <w:r>
        <w:t xml:space="preserve">Understand Debt as Part of Cash Flow</w:t>
      </w:r>
    </w:p>
    <w:p>
      <w:pPr>
        <w:pStyle w:val="FirstParagraph"/>
      </w:pPr>
      <w:r>
        <w:t xml:space="preserve">Debt isn’t just a balance-sheet issue. It affects monthly cash flow.</w:t>
      </w:r>
    </w:p>
    <w:p>
      <w:pPr>
        <w:pStyle w:val="BodyText"/>
      </w:pPr>
      <w:r>
        <w:t xml:space="preserve">For every major debt, understand current balance, monthly payment, interest rate, remaining term, payoff date, whether the payment is fixed or variable, and whether insurance protects the obligation.</w:t>
      </w:r>
    </w:p>
    <w:p>
      <w:pPr>
        <w:pStyle w:val="BodyText"/>
      </w:pPr>
      <w:r>
        <w:t xml:space="preserve">The important question is: How much of our monthly cash flow is committed to debt?</w:t>
      </w:r>
    </w:p>
    <w:p>
      <w:pPr>
        <w:pStyle w:val="BodyText"/>
      </w:pPr>
      <w:r>
        <w:t xml:space="preserve">A family with significant assets but large fixed debt payments may have less flexibility than its net worth suggests.</w:t>
      </w:r>
    </w:p>
    <w:bookmarkEnd w:id="103"/>
    <w:bookmarkStart w:id="104" w:name="build-a-cash-flow-hierarchy"/>
    <w:p>
      <w:pPr>
        <w:pStyle w:val="Heading3"/>
      </w:pPr>
      <w:r>
        <w:t xml:space="preserve">Build a Cash-Flow Hierarchy</w:t>
      </w:r>
    </w:p>
    <w:p>
      <w:pPr>
        <w:pStyle w:val="FirstParagraph"/>
      </w:pPr>
      <w:r>
        <w:t xml:space="preserve">A useful family framework is:</w:t>
      </w:r>
    </w:p>
    <w:p>
      <w:pPr>
        <w:pStyle w:val="BodyText"/>
      </w:pPr>
      <w:r>
        <w:rPr>
          <w:b/>
          <w:bCs/>
        </w:rPr>
        <w:t xml:space="preserve">Level 1 — Keep the household running</w:t>
      </w:r>
    </w:p>
    <w:p>
      <w:pPr>
        <w:pStyle w:val="BodyText"/>
      </w:pPr>
      <w:r>
        <w:t xml:space="preserve">Housing, food, utilities, healthcare, insurance, transportation, and required debt.</w:t>
      </w:r>
    </w:p>
    <w:p>
      <w:pPr>
        <w:pStyle w:val="BodyText"/>
      </w:pPr>
      <w:r>
        <w:rPr>
          <w:b/>
          <w:bCs/>
        </w:rPr>
        <w:t xml:space="preserve">Level 2 — Protect the family</w:t>
      </w:r>
    </w:p>
    <w:p>
      <w:pPr>
        <w:pStyle w:val="BodyText"/>
      </w:pPr>
      <w:r>
        <w:t xml:space="preserve">Emergency reserves, insurance, and appropriate risk protection.</w:t>
      </w:r>
    </w:p>
    <w:p>
      <w:pPr>
        <w:pStyle w:val="BodyText"/>
      </w:pPr>
      <w:r>
        <w:rPr>
          <w:b/>
          <w:bCs/>
        </w:rPr>
        <w:t xml:space="preserve">Level 3 — Build wealth</w:t>
      </w:r>
    </w:p>
    <w:p>
      <w:pPr>
        <w:pStyle w:val="BodyText"/>
      </w:pPr>
      <w:r>
        <w:t xml:space="preserve">Retirement contributions, investments, and other long-term savings.</w:t>
      </w:r>
    </w:p>
    <w:p>
      <w:pPr>
        <w:pStyle w:val="BodyText"/>
      </w:pPr>
      <w:r>
        <w:rPr>
          <w:b/>
          <w:bCs/>
        </w:rPr>
        <w:t xml:space="preserve">Level 4 — Achieve goals</w:t>
      </w:r>
    </w:p>
    <w:p>
      <w:pPr>
        <w:pStyle w:val="BodyText"/>
      </w:pPr>
      <w:r>
        <w:t xml:space="preserve">Education, travel, property purchases, and other major objectives.</w:t>
      </w:r>
    </w:p>
    <w:p>
      <w:pPr>
        <w:pStyle w:val="BodyText"/>
      </w:pPr>
      <w:r>
        <w:rPr>
          <w:b/>
          <w:bCs/>
        </w:rPr>
        <w:t xml:space="preserve">Level 5 — Enjoy and give</w:t>
      </w:r>
    </w:p>
    <w:p>
      <w:pPr>
        <w:pStyle w:val="BodyText"/>
      </w:pPr>
      <w:r>
        <w:t xml:space="preserve">Discretionary spending, gifts, charitable giving, and lifestyle choices.</w:t>
      </w:r>
    </w:p>
    <w:p>
      <w:pPr>
        <w:pStyle w:val="BodyText"/>
      </w:pPr>
      <w:r>
        <w:t xml:space="preserve">This doesn’t mean every family must follow exactly this order. It creates a framework for understanding priorities.</w:t>
      </w:r>
    </w:p>
    <w:bookmarkEnd w:id="104"/>
    <w:bookmarkStart w:id="105" w:name="know-the-familys-monthly-number"/>
    <w:p>
      <w:pPr>
        <w:pStyle w:val="Heading3"/>
      </w:pPr>
      <w:r>
        <w:t xml:space="preserve">Know the Family’s Monthly</w:t>
      </w:r>
      <w:r>
        <w:t xml:space="preserve"> </w:t>
      </w:r>
      <w:r>
        <w:t xml:space="preserve">“Number”</w:t>
      </w:r>
    </w:p>
    <w:p>
      <w:pPr>
        <w:pStyle w:val="FirstParagraph"/>
      </w:pPr>
      <w:r>
        <w:t xml:space="preserve">Every family should know approximately:</w:t>
      </w:r>
    </w:p>
    <w:p>
      <w:pPr>
        <w:pStyle w:val="BodyText"/>
      </w:pPr>
      <w:r>
        <w:rPr>
          <w:b/>
          <w:bCs/>
        </w:rPr>
        <w:t xml:space="preserve">Essential monthly spending</w:t>
      </w:r>
    </w:p>
    <w:p>
      <w:pPr>
        <w:pStyle w:val="BodyText"/>
      </w:pPr>
      <w:r>
        <w:t xml:space="preserve">What does it take to keep the household functioning?</w:t>
      </w:r>
    </w:p>
    <w:p>
      <w:pPr>
        <w:pStyle w:val="BodyText"/>
      </w:pPr>
      <w:r>
        <w:rPr>
          <w:b/>
          <w:bCs/>
        </w:rPr>
        <w:t xml:space="preserve">Normal monthly spending</w:t>
      </w:r>
    </w:p>
    <w:p>
      <w:pPr>
        <w:pStyle w:val="BodyText"/>
      </w:pPr>
      <w:r>
        <w:t xml:space="preserve">What does the family’s current lifestyle actually cost?</w:t>
      </w:r>
    </w:p>
    <w:p>
      <w:pPr>
        <w:pStyle w:val="BodyText"/>
      </w:pPr>
      <w:r>
        <w:rPr>
          <w:b/>
          <w:bCs/>
        </w:rPr>
        <w:t xml:space="preserve">Minimum emergency spending</w:t>
      </w:r>
    </w:p>
    <w:p>
      <w:pPr>
        <w:pStyle w:val="BodyText"/>
      </w:pPr>
      <w:r>
        <w:t xml:space="preserve">What could the family live on temporarily if income dropped?</w:t>
      </w:r>
    </w:p>
    <w:p>
      <w:pPr>
        <w:pStyle w:val="BodyText"/>
      </w:pPr>
      <w:r>
        <w:rPr>
          <w:b/>
          <w:bCs/>
        </w:rPr>
        <w:t xml:space="preserve">Desired lifestyle spending</w:t>
      </w:r>
    </w:p>
    <w:p>
      <w:pPr>
        <w:pStyle w:val="BodyText"/>
      </w:pPr>
      <w:r>
        <w:t xml:space="preserve">What does the family want to spend when circumstances allow?</w:t>
      </w:r>
    </w:p>
    <w:p>
      <w:pPr>
        <w:pStyle w:val="BodyText"/>
      </w:pPr>
      <w:r>
        <w:t xml:space="preserve">These numbers become extremely valuable for retirement planning, emergency planning, insurance decisions, disability planning, estate planning, and investment decisions.</w:t>
      </w:r>
    </w:p>
    <w:p>
      <w:pPr>
        <w:pStyle w:val="BodyText"/>
      </w:pPr>
      <w:r>
        <w:t xml:space="preserve">They also allow another family member to understand what level of spending is sustainable.</w:t>
      </w:r>
    </w:p>
    <w:bookmarkEnd w:id="105"/>
    <w:bookmarkStart w:id="106" w:name="cash-flow-changes-over-time"/>
    <w:p>
      <w:pPr>
        <w:pStyle w:val="Heading3"/>
      </w:pPr>
      <w:r>
        <w:t xml:space="preserve">Cash Flow Changes Over Time</w:t>
      </w:r>
    </w:p>
    <w:p>
      <w:pPr>
        <w:pStyle w:val="FirstParagraph"/>
      </w:pPr>
      <w:r>
        <w:t xml:space="preserve">A family’s cash flow is not static. It changes as life changes.</w:t>
      </w:r>
    </w:p>
    <w:p>
      <w:pPr>
        <w:pStyle w:val="BodyText"/>
      </w:pPr>
      <w:r>
        <w:rPr>
          <w:b/>
          <w:bCs/>
        </w:rPr>
        <w:t xml:space="preserve">Early career</w:t>
      </w:r>
    </w:p>
    <w:p>
      <w:pPr>
        <w:pStyle w:val="BodyText"/>
      </w:pPr>
      <w:r>
        <w:t xml:space="preserve">Income rises → expenses rise → savings begin.</w:t>
      </w:r>
    </w:p>
    <w:p>
      <w:pPr>
        <w:pStyle w:val="BodyText"/>
      </w:pPr>
      <w:r>
        <w:rPr>
          <w:b/>
          <w:bCs/>
        </w:rPr>
        <w:t xml:space="preserve">Family-building years</w:t>
      </w:r>
    </w:p>
    <w:p>
      <w:pPr>
        <w:pStyle w:val="BodyText"/>
      </w:pPr>
      <w:r>
        <w:t xml:space="preserve">Income rises → housing, children, and education expenses increase.</w:t>
      </w:r>
    </w:p>
    <w:p>
      <w:pPr>
        <w:pStyle w:val="BodyText"/>
      </w:pPr>
      <w:r>
        <w:rPr>
          <w:b/>
          <w:bCs/>
        </w:rPr>
        <w:t xml:space="preserve">Peak earning years</w:t>
      </w:r>
    </w:p>
    <w:p>
      <w:pPr>
        <w:pStyle w:val="BodyText"/>
      </w:pPr>
      <w:r>
        <w:t xml:space="preserve">Income may peak → savings and investing become more important.</w:t>
      </w:r>
    </w:p>
    <w:p>
      <w:pPr>
        <w:pStyle w:val="BodyText"/>
      </w:pPr>
      <w:r>
        <w:rPr>
          <w:b/>
          <w:bCs/>
        </w:rPr>
        <w:t xml:space="preserve">Pre-retirement</w:t>
      </w:r>
    </w:p>
    <w:p>
      <w:pPr>
        <w:pStyle w:val="BodyText"/>
      </w:pPr>
      <w:r>
        <w:t xml:space="preserve">Debt may decline → retirement savings increase.</w:t>
      </w:r>
    </w:p>
    <w:p>
      <w:pPr>
        <w:pStyle w:val="BodyText"/>
      </w:pPr>
      <w:r>
        <w:rPr>
          <w:b/>
          <w:bCs/>
        </w:rPr>
        <w:t xml:space="preserve">Retirement</w:t>
      </w:r>
    </w:p>
    <w:p>
      <w:pPr>
        <w:pStyle w:val="BodyText"/>
      </w:pPr>
      <w:r>
        <w:t xml:space="preserve">Employment income stops → investments, Social Security, pensions, and other sources replace it.</w:t>
      </w:r>
    </w:p>
    <w:p>
      <w:pPr>
        <w:pStyle w:val="BodyText"/>
      </w:pPr>
      <w:r>
        <w:rPr>
          <w:b/>
          <w:bCs/>
        </w:rPr>
        <w:t xml:space="preserve">Later retirement</w:t>
      </w:r>
    </w:p>
    <w:p>
      <w:pPr>
        <w:pStyle w:val="BodyText"/>
      </w:pPr>
      <w:r>
        <w:t xml:space="preserve">Healthcare and long-term-care costs may change the spending pattern.</w:t>
      </w:r>
    </w:p>
    <w:p>
      <w:pPr>
        <w:pStyle w:val="BodyText"/>
      </w:pPr>
      <w:r>
        <w:t xml:space="preserve">Understanding these transitions helps the family plan ahead rather than react after the change occurs.</w:t>
      </w:r>
    </w:p>
    <w:bookmarkEnd w:id="106"/>
    <w:bookmarkStart w:id="107" w:name="Xa5d07fc42514830c3174e10f49f91774ab62f11"/>
    <w:p>
      <w:pPr>
        <w:pStyle w:val="Heading3"/>
      </w:pPr>
      <w:r>
        <w:t xml:space="preserve">Cash Flow Is Especially Important in Retirement</w:t>
      </w:r>
    </w:p>
    <w:p>
      <w:pPr>
        <w:pStyle w:val="FirstParagraph"/>
      </w:pPr>
      <w:r>
        <w:t xml:space="preserve">During employment, the basic model is often:</w:t>
      </w:r>
    </w:p>
    <w:p>
      <w:pPr>
        <w:pStyle w:val="BlockText"/>
      </w:pPr>
      <w:r>
        <w:t xml:space="preserve">Paycheck → Household → Savings</w:t>
      </w:r>
    </w:p>
    <w:p>
      <w:pPr>
        <w:pStyle w:val="FirstParagraph"/>
      </w:pPr>
      <w:r>
        <w:t xml:space="preserve">During retirement, it may become:</w:t>
      </w:r>
    </w:p>
    <w:p>
      <w:pPr>
        <w:pStyle w:val="BlockText"/>
      </w:pPr>
      <w:r>
        <w:t xml:space="preserve">Portfolio + Social Security + Pension + Other income → Taxes → Household spending</w:t>
      </w:r>
    </w:p>
    <w:p>
      <w:pPr>
        <w:pStyle w:val="FirstParagraph"/>
      </w:pPr>
      <w:r>
        <w:t xml:space="preserve">That is a fundamentally different system.</w:t>
      </w:r>
    </w:p>
    <w:p>
      <w:pPr>
        <w:pStyle w:val="BodyText"/>
      </w:pPr>
      <w:r>
        <w:t xml:space="preserve">The family needs to know how much income is reliable, how much comes from investments, which accounts will fund spending, how taxes affect withdrawals, how spending changes over time, and which assets are intended for inheritance.</w:t>
      </w:r>
    </w:p>
    <w:p>
      <w:pPr>
        <w:pStyle w:val="BodyText"/>
      </w:pPr>
      <w:r>
        <w:t xml:space="preserve">Retirement cash flow should therefore be planned—not improvised.</w:t>
      </w:r>
    </w:p>
    <w:p>
      <w:pPr>
        <w:pStyle w:val="BodyText"/>
      </w:pPr>
      <w:r>
        <w:t xml:space="preserve">Related reading: Retirement Tax Strategy.</w:t>
      </w:r>
    </w:p>
    <w:bookmarkEnd w:id="107"/>
    <w:bookmarkStart w:id="108" w:name="X6ccac468dc449bfe191dad755983ab12ea7f29d"/>
    <w:p>
      <w:pPr>
        <w:pStyle w:val="Heading3"/>
      </w:pPr>
      <w:r>
        <w:t xml:space="preserve">Understand the Difference Between Income and Liquidity</w:t>
      </w:r>
    </w:p>
    <w:p>
      <w:pPr>
        <w:pStyle w:val="FirstParagraph"/>
      </w:pPr>
      <w:r>
        <w:t xml:space="preserve">A family can have significant wealth but limited accessible cash.</w:t>
      </w:r>
    </w:p>
    <w:p>
      <w:pPr>
        <w:pStyle w:val="BodyText"/>
      </w:pPr>
      <w:r>
        <w:t xml:space="preserve">For example:</w:t>
      </w:r>
    </w:p>
    <w:p>
      <w:pPr>
        <w:pStyle w:val="Compact"/>
        <w:numPr>
          <w:ilvl w:val="0"/>
          <w:numId w:val="1044"/>
        </w:numPr>
      </w:pPr>
      <w:r>
        <w:t xml:space="preserve">A house may be valuable but doesn’t automatically pay the monthly bills.</w:t>
      </w:r>
    </w:p>
    <w:p>
      <w:pPr>
        <w:pStyle w:val="Compact"/>
        <w:numPr>
          <w:ilvl w:val="0"/>
          <w:numId w:val="1044"/>
        </w:numPr>
      </w:pPr>
      <w:r>
        <w:t xml:space="preserve">A retirement account may be substantial but withdrawals may create taxes.</w:t>
      </w:r>
    </w:p>
    <w:p>
      <w:pPr>
        <w:pStyle w:val="Compact"/>
        <w:numPr>
          <w:ilvl w:val="0"/>
          <w:numId w:val="1044"/>
        </w:numPr>
      </w:pPr>
      <w:r>
        <w:t xml:space="preserve">A business may be valuable but difficult to sell quickly.</w:t>
      </w:r>
    </w:p>
    <w:p>
      <w:pPr>
        <w:pStyle w:val="Compact"/>
        <w:numPr>
          <w:ilvl w:val="0"/>
          <w:numId w:val="1044"/>
        </w:numPr>
      </w:pPr>
      <w:r>
        <w:t xml:space="preserve">Real estate may generate income but require management.</w:t>
      </w:r>
    </w:p>
    <w:p>
      <w:pPr>
        <w:pStyle w:val="FirstParagraph"/>
      </w:pPr>
      <w:r>
        <w:t xml:space="preserve">This is why the family should understand both net worth and available liquidity.</w:t>
      </w:r>
    </w:p>
    <w:p>
      <w:pPr>
        <w:pStyle w:val="BodyText"/>
      </w:pPr>
      <w:r>
        <w:t xml:space="preserve">The question is not simply</w:t>
      </w:r>
      <w:r>
        <w:t xml:space="preserve"> </w:t>
      </w:r>
      <w:r>
        <w:t xml:space="preserve">“How much are we worth?”</w:t>
      </w:r>
    </w:p>
    <w:p>
      <w:pPr>
        <w:pStyle w:val="BodyText"/>
      </w:pPr>
      <w:r>
        <w:t xml:space="preserve">It is:</w:t>
      </w:r>
      <w:r>
        <w:t xml:space="preserve"> </w:t>
      </w:r>
      <w:r>
        <w:t xml:space="preserve">“How easily can we access the money we need when we need it?”</w:t>
      </w:r>
    </w:p>
    <w:bookmarkEnd w:id="108"/>
    <w:bookmarkStart w:id="109" w:name="create-a-family-cash-flow-dashboard"/>
    <w:p>
      <w:pPr>
        <w:pStyle w:val="Heading3"/>
      </w:pPr>
      <w:r>
        <w:t xml:space="preserve">Create a Family Cash-Flow Dashboard</w:t>
      </w:r>
    </w:p>
    <w:p>
      <w:pPr>
        <w:pStyle w:val="FirstParagraph"/>
      </w:pPr>
      <w:r>
        <w:t xml:space="preserve">A simple dashboard can contain: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Category</w:t>
            </w:r>
          </w:p>
        </w:tc>
        <w:tc>
          <w:tcPr/>
          <w:p>
            <w:pPr>
              <w:pStyle w:val="Compact"/>
              <w:jc w:val="left"/>
            </w:pPr>
            <w:r>
              <w:t xml:space="preserve">Monthly</w:t>
            </w:r>
          </w:p>
        </w:tc>
        <w:tc>
          <w:tcPr/>
          <w:p>
            <w:pPr>
              <w:pStyle w:val="Compact"/>
              <w:jc w:val="left"/>
            </w:pPr>
            <w:r>
              <w:t xml:space="preserve">Annual</w:t>
            </w:r>
          </w:p>
        </w:tc>
      </w:tr>
      <w:tr>
        <w:tc>
          <w:tcPr/>
          <w:p>
            <w:pPr>
              <w:pStyle w:val="Compact"/>
              <w:jc w:val="left"/>
            </w:pPr>
            <w:r>
              <w:t xml:space="preserve">Gross income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Taxes &amp; payroll deductions</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Essential expenses</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Debt payments</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Savings &amp; investments</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Discretionary spending</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Annual / irregular expenses</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Remaining surplus</w:t>
            </w:r>
          </w:p>
        </w:tc>
        <w:tc>
          <w:tcPr/>
          <w:p>
            <w:pPr>
              <w:pStyle w:val="Compact"/>
              <w:jc w:val="left"/>
            </w:pPr>
            <w:r>
              <w:t xml:space="preserve">$</w:t>
            </w:r>
          </w:p>
        </w:tc>
        <w:tc>
          <w:tcPr/>
          <w:p>
            <w:pPr>
              <w:pStyle w:val="Compact"/>
              <w:jc w:val="left"/>
            </w:pPr>
            <w:r>
              <w:t xml:space="preserve">$</w:t>
            </w:r>
          </w:p>
        </w:tc>
      </w:tr>
    </w:tbl>
    <w:p>
      <w:pPr>
        <w:pStyle w:val="BodyText"/>
      </w:pPr>
      <w:r>
        <w:t xml:space="preserve">The exact categories can be customized. The purpose is visibility—not accounting perfection.</w:t>
      </w:r>
    </w:p>
    <w:bookmarkEnd w:id="109"/>
    <w:bookmarkStart w:id="110" w:name="the-cash-flow-stress-test"/>
    <w:p>
      <w:pPr>
        <w:pStyle w:val="Heading3"/>
      </w:pPr>
      <w:r>
        <w:t xml:space="preserve">The Cash-Flow Stress Test</w:t>
      </w:r>
    </w:p>
    <w:p>
      <w:pPr>
        <w:pStyle w:val="FirstParagraph"/>
      </w:pPr>
      <w:r>
        <w:t xml:space="preserve">Once the family understands normal cash flow, ask several</w:t>
      </w:r>
      <w:r>
        <w:t xml:space="preserve"> </w:t>
      </w:r>
      <w:r>
        <w:t xml:space="preserve">“what if”</w:t>
      </w:r>
      <w:r>
        <w:t xml:space="preserve"> </w:t>
      </w:r>
      <w:r>
        <w:t xml:space="preserve">questions.</w:t>
      </w:r>
    </w:p>
    <w:p>
      <w:pPr>
        <w:pStyle w:val="Compact"/>
        <w:numPr>
          <w:ilvl w:val="0"/>
          <w:numId w:val="1045"/>
        </w:numPr>
      </w:pPr>
      <w:r>
        <w:rPr>
          <w:b/>
          <w:bCs/>
        </w:rPr>
        <w:t xml:space="preserve">What if one income disappears?</w:t>
      </w:r>
      <w:r>
        <w:t xml:space="preserve"> </w:t>
      </w:r>
      <w:r>
        <w:t xml:space="preserve">Could the household continue?</w:t>
      </w:r>
    </w:p>
    <w:p>
      <w:pPr>
        <w:pStyle w:val="Compact"/>
        <w:numPr>
          <w:ilvl w:val="0"/>
          <w:numId w:val="1045"/>
        </w:numPr>
      </w:pPr>
      <w:r>
        <w:rPr>
          <w:b/>
          <w:bCs/>
        </w:rPr>
        <w:t xml:space="preserve">What if expenses increase by 20%?</w:t>
      </w:r>
      <w:r>
        <w:t xml:space="preserve"> </w:t>
      </w:r>
      <w:r>
        <w:t xml:space="preserve">Where would the additional money come from?</w:t>
      </w:r>
    </w:p>
    <w:p>
      <w:pPr>
        <w:pStyle w:val="Compact"/>
        <w:numPr>
          <w:ilvl w:val="0"/>
          <w:numId w:val="1045"/>
        </w:numPr>
      </w:pPr>
      <w:r>
        <w:rPr>
          <w:b/>
          <w:bCs/>
        </w:rPr>
        <w:t xml:space="preserve">What if a major home repair occurs?</w:t>
      </w:r>
      <w:r>
        <w:t xml:space="preserve"> </w:t>
      </w:r>
      <w:r>
        <w:t xml:space="preserve">Is there sufficient liquidity?</w:t>
      </w:r>
    </w:p>
    <w:p>
      <w:pPr>
        <w:pStyle w:val="Compact"/>
        <w:numPr>
          <w:ilvl w:val="0"/>
          <w:numId w:val="1045"/>
        </w:numPr>
      </w:pPr>
      <w:r>
        <w:rPr>
          <w:b/>
          <w:bCs/>
        </w:rPr>
        <w:t xml:space="preserve">What if retirement happens earlier than expected?</w:t>
      </w:r>
      <w:r>
        <w:t xml:space="preserve"> </w:t>
      </w:r>
      <w:r>
        <w:t xml:space="preserve">Which expenses would change?</w:t>
      </w:r>
    </w:p>
    <w:p>
      <w:pPr>
        <w:pStyle w:val="Compact"/>
        <w:numPr>
          <w:ilvl w:val="0"/>
          <w:numId w:val="1045"/>
        </w:numPr>
      </w:pPr>
      <w:r>
        <w:rPr>
          <w:b/>
          <w:bCs/>
        </w:rPr>
        <w:t xml:space="preserve">What if investment income falls?</w:t>
      </w:r>
      <w:r>
        <w:t xml:space="preserve"> </w:t>
      </w:r>
      <w:r>
        <w:t xml:space="preserve">How flexible is spending?</w:t>
      </w:r>
    </w:p>
    <w:p>
      <w:pPr>
        <w:pStyle w:val="Compact"/>
        <w:numPr>
          <w:ilvl w:val="0"/>
          <w:numId w:val="1045"/>
        </w:numPr>
      </w:pPr>
      <w:r>
        <w:rPr>
          <w:b/>
          <w:bCs/>
        </w:rPr>
        <w:t xml:space="preserve">What if one spouse dies?</w:t>
      </w:r>
      <w:r>
        <w:t xml:space="preserve"> </w:t>
      </w:r>
      <w:r>
        <w:t xml:space="preserve">Which income disappears and which expenses remain?</w:t>
      </w:r>
    </w:p>
    <w:p>
      <w:pPr>
        <w:pStyle w:val="FirstParagraph"/>
      </w:pPr>
      <w:r>
        <w:t xml:space="preserve">These questions transform a budget into a financial resilience plan.</w:t>
      </w:r>
    </w:p>
    <w:bookmarkEnd w:id="110"/>
    <w:bookmarkStart w:id="111" w:name="teach-the-family-the-cash-flow-system"/>
    <w:p>
      <w:pPr>
        <w:pStyle w:val="Heading3"/>
      </w:pPr>
      <w:r>
        <w:t xml:space="preserve">Teach the Family the Cash-Flow System</w:t>
      </w:r>
    </w:p>
    <w:p>
      <w:pPr>
        <w:pStyle w:val="FirstParagraph"/>
      </w:pPr>
      <w:r>
        <w:t xml:space="preserve">The objective isn’t to make every family member track every transaction.</w:t>
      </w:r>
    </w:p>
    <w:p>
      <w:pPr>
        <w:pStyle w:val="BodyText"/>
      </w:pPr>
      <w:r>
        <w:t xml:space="preserve">Instead, teach them to answer:</w:t>
      </w:r>
    </w:p>
    <w:p>
      <w:pPr>
        <w:pStyle w:val="Compact"/>
        <w:numPr>
          <w:ilvl w:val="0"/>
          <w:numId w:val="1046"/>
        </w:numPr>
      </w:pPr>
      <w:r>
        <w:t xml:space="preserve">How much comes in?</w:t>
      </w:r>
    </w:p>
    <w:p>
      <w:pPr>
        <w:pStyle w:val="Compact"/>
        <w:numPr>
          <w:ilvl w:val="0"/>
          <w:numId w:val="1046"/>
        </w:numPr>
      </w:pPr>
      <w:r>
        <w:t xml:space="preserve">Where does it come from?</w:t>
      </w:r>
    </w:p>
    <w:p>
      <w:pPr>
        <w:pStyle w:val="Compact"/>
        <w:numPr>
          <w:ilvl w:val="0"/>
          <w:numId w:val="1046"/>
        </w:numPr>
      </w:pPr>
      <w:r>
        <w:t xml:space="preserve">How much goes to taxes?</w:t>
      </w:r>
    </w:p>
    <w:p>
      <w:pPr>
        <w:pStyle w:val="Compact"/>
        <w:numPr>
          <w:ilvl w:val="0"/>
          <w:numId w:val="1046"/>
        </w:numPr>
      </w:pPr>
      <w:r>
        <w:t xml:space="preserve">What are our essential expenses?</w:t>
      </w:r>
    </w:p>
    <w:p>
      <w:pPr>
        <w:pStyle w:val="Compact"/>
        <w:numPr>
          <w:ilvl w:val="0"/>
          <w:numId w:val="1046"/>
        </w:numPr>
      </w:pPr>
      <w:r>
        <w:t xml:space="preserve">What debts must be paid?</w:t>
      </w:r>
    </w:p>
    <w:p>
      <w:pPr>
        <w:pStyle w:val="Compact"/>
        <w:numPr>
          <w:ilvl w:val="0"/>
          <w:numId w:val="1046"/>
        </w:numPr>
      </w:pPr>
      <w:r>
        <w:t xml:space="preserve">How much do we save?</w:t>
      </w:r>
    </w:p>
    <w:p>
      <w:pPr>
        <w:pStyle w:val="Compact"/>
        <w:numPr>
          <w:ilvl w:val="0"/>
          <w:numId w:val="1046"/>
        </w:numPr>
      </w:pPr>
      <w:r>
        <w:t xml:space="preserve">What spending is flexible?</w:t>
      </w:r>
    </w:p>
    <w:p>
      <w:pPr>
        <w:pStyle w:val="Compact"/>
        <w:numPr>
          <w:ilvl w:val="0"/>
          <w:numId w:val="1046"/>
        </w:numPr>
      </w:pPr>
      <w:r>
        <w:t xml:space="preserve">Where is our emergency cash?</w:t>
      </w:r>
    </w:p>
    <w:p>
      <w:pPr>
        <w:pStyle w:val="Compact"/>
        <w:numPr>
          <w:ilvl w:val="0"/>
          <w:numId w:val="1046"/>
        </w:numPr>
      </w:pPr>
      <w:r>
        <w:t xml:space="preserve">How would we adjust if income changed?</w:t>
      </w:r>
    </w:p>
    <w:p>
      <w:pPr>
        <w:pStyle w:val="Compact"/>
        <w:numPr>
          <w:ilvl w:val="0"/>
          <w:numId w:val="1046"/>
        </w:numPr>
      </w:pPr>
      <w:r>
        <w:t xml:space="preserve">How would cash flow change after retirement or the loss of one spouse?</w:t>
      </w:r>
    </w:p>
    <w:p>
      <w:pPr>
        <w:pStyle w:val="FirstParagraph"/>
      </w:pPr>
      <w:r>
        <w:t xml:space="preserve">If another family member can answer these questions, they understand the family’s financial engine.</w:t>
      </w:r>
    </w:p>
    <w:bookmarkEnd w:id="111"/>
    <w:bookmarkStart w:id="112" w:name="the-family-cash-flow-principle"/>
    <w:p>
      <w:pPr>
        <w:pStyle w:val="Heading3"/>
      </w:pPr>
      <w:r>
        <w:t xml:space="preserve">The Family Cash-Flow Principle</w:t>
      </w:r>
    </w:p>
    <w:p>
      <w:pPr>
        <w:pStyle w:val="FirstParagraph"/>
      </w:pPr>
      <w:r>
        <w:t xml:space="preserve">A budget is not meant to tell a family what it is allowed to spend.</w:t>
      </w:r>
    </w:p>
    <w:p>
      <w:pPr>
        <w:pStyle w:val="BodyText"/>
      </w:pPr>
      <w:r>
        <w:t xml:space="preserve">A good cash-flow system helps the family understand what we earn, what we need, what we choose, what we save, what we owe, and what we can change.</w:t>
      </w:r>
    </w:p>
    <w:p>
      <w:pPr>
        <w:pStyle w:val="BodyText"/>
      </w:pPr>
      <w:r>
        <w:t xml:space="preserve">That understanding becomes critical when circumstances change.</w:t>
      </w:r>
    </w:p>
    <w:p>
      <w:pPr>
        <w:pStyle w:val="BodyText"/>
      </w:pPr>
      <w:r>
        <w:t xml:space="preserve">The family doesn’t need perfect financial records to achieve continuity.</w:t>
      </w:r>
    </w:p>
    <w:p>
      <w:pPr>
        <w:pStyle w:val="BodyText"/>
      </w:pPr>
      <w:r>
        <w:t xml:space="preserve">It needs a shared understanding of how money flows through the household and what priorities those dollars support.</w:t>
      </w:r>
    </w:p>
    <w:p>
      <w:pPr>
        <w:pStyle w:val="BodyText"/>
      </w:pPr>
      <w:r>
        <w:t xml:space="preserve">Know the flow of the money, and you understand the engine of the family’s financial life.</w:t>
      </w:r>
    </w:p>
    <w:bookmarkEnd w:id="112"/>
    <w:bookmarkEnd w:id="113"/>
    <w:bookmarkStart w:id="133" w:name="chapter-6"/>
    <w:p>
      <w:pPr>
        <w:pStyle w:val="Heading2"/>
      </w:pPr>
      <w:r>
        <w:t xml:space="preserve">Chapter 6. Understanding Every Bank Account and Cash Reserve</w:t>
      </w:r>
    </w:p>
    <w:p>
      <w:pPr>
        <w:pStyle w:val="FirstParagraph"/>
      </w:pPr>
      <w:r>
        <w:t xml:space="preserve">Most families have several places where cash is held. The problem isn’t having multiple accounts. The problem is when only one person understands why they exist and how they work together.</w:t>
      </w:r>
    </w:p>
    <w:p>
      <w:pPr>
        <w:pStyle w:val="BodyText"/>
      </w:pPr>
      <w:r>
        <w:t xml:space="preserve">There may be a checking account for everyday expenses, a savings account for emergencies, a money-market account for larger expenses, perhaps CDs, and additional accounts at different banks. Over time, this can become complicated.</w:t>
      </w:r>
    </w:p>
    <w:p>
      <w:pPr>
        <w:pStyle w:val="BodyText"/>
      </w:pPr>
      <w:r>
        <w:t xml:space="preserve">A family should be able to answer: Where is our cash, what is each account for, who owns it, and how do we access it when we need it?</w:t>
      </w:r>
    </w:p>
    <w:p>
      <w:pPr>
        <w:pStyle w:val="BodyText"/>
      </w:pPr>
      <w:r>
        <w:t xml:space="preserve">That is the foundation of effective cash management and financial continuity.</w:t>
      </w:r>
    </w:p>
    <w:bookmarkStart w:id="114" w:name="not-all-cash-serves-the-same-purpose"/>
    <w:p>
      <w:pPr>
        <w:pStyle w:val="Heading3"/>
      </w:pPr>
      <w:r>
        <w:t xml:space="preserve">Not All Cash Serves the Same Purpose</w:t>
      </w:r>
    </w:p>
    <w:p>
      <w:pPr>
        <w:pStyle w:val="FirstParagraph"/>
      </w:pPr>
      <w:r>
        <w:t xml:space="preserve">Cash is often treated as one category. It shouldn’t be. Different cash reserves serve different purposes.</w:t>
      </w:r>
    </w:p>
    <w:p>
      <w:pPr>
        <w:pStyle w:val="BodyText"/>
      </w:pPr>
      <w:r>
        <w:rPr>
          <w:b/>
          <w:bCs/>
        </w:rPr>
        <w:t xml:space="preserve">Operating cash</w:t>
      </w:r>
    </w:p>
    <w:p>
      <w:pPr>
        <w:pStyle w:val="BodyText"/>
      </w:pPr>
      <w:r>
        <w:t xml:space="preserve">Mortgage or rent, utilities, food, credit-card payments, and regular household expenses.</w:t>
      </w:r>
    </w:p>
    <w:p>
      <w:pPr>
        <w:pStyle w:val="BodyText"/>
      </w:pPr>
      <w:r>
        <w:rPr>
          <w:b/>
          <w:bCs/>
        </w:rPr>
        <w:t xml:space="preserve">Emergency cash</w:t>
      </w:r>
    </w:p>
    <w:p>
      <w:pPr>
        <w:pStyle w:val="BodyText"/>
      </w:pPr>
      <w:r>
        <w:t xml:space="preserve">Job loss, major repairs, medical expenses, unexpected family needs, and other financial emergencies.</w:t>
      </w:r>
    </w:p>
    <w:p>
      <w:pPr>
        <w:pStyle w:val="BodyText"/>
      </w:pPr>
      <w:r>
        <w:rPr>
          <w:b/>
          <w:bCs/>
        </w:rPr>
        <w:t xml:space="preserve">Short-term goal cash</w:t>
      </w:r>
    </w:p>
    <w:p>
      <w:pPr>
        <w:pStyle w:val="BodyText"/>
      </w:pPr>
      <w:r>
        <w:t xml:space="preserve">Known upcoming expenses such as tuition, a vehicle, home improvements, travel, taxes, and large purchases.</w:t>
      </w:r>
    </w:p>
    <w:p>
      <w:pPr>
        <w:pStyle w:val="BodyText"/>
      </w:pPr>
      <w:r>
        <w:rPr>
          <w:b/>
          <w:bCs/>
        </w:rPr>
        <w:t xml:space="preserve">Strategic cash</w:t>
      </w:r>
    </w:p>
    <w:p>
      <w:pPr>
        <w:pStyle w:val="BodyText"/>
      </w:pPr>
      <w:r>
        <w:t xml:space="preserve">Larger reserves that may be maintained for market opportunities, business needs, retirement transition, major planned expenses, or estate and family objectives.</w:t>
      </w:r>
    </w:p>
    <w:p>
      <w:pPr>
        <w:pStyle w:val="BodyText"/>
      </w:pPr>
      <w:r>
        <w:t xml:space="preserve">The important question is not simply</w:t>
      </w:r>
      <w:r>
        <w:t xml:space="preserve"> </w:t>
      </w:r>
      <w:r>
        <w:t xml:space="preserve">“How much cash do we have?”</w:t>
      </w:r>
    </w:p>
    <w:p>
      <w:pPr>
        <w:pStyle w:val="BodyText"/>
      </w:pPr>
      <w:r>
        <w:t xml:space="preserve">It is:</w:t>
      </w:r>
      <w:r>
        <w:t xml:space="preserve"> </w:t>
      </w:r>
      <w:r>
        <w:t xml:space="preserve">“What job is each dollar of cash supposed to perform?”</w:t>
      </w:r>
    </w:p>
    <w:bookmarkEnd w:id="114"/>
    <w:bookmarkStart w:id="115" w:name="create-a-cash-account-inventory"/>
    <w:p>
      <w:pPr>
        <w:pStyle w:val="Heading3"/>
      </w:pPr>
      <w:r>
        <w:t xml:space="preserve">Create a Cash Account Inventory</w:t>
      </w:r>
    </w:p>
    <w:p>
      <w:pPr>
        <w:pStyle w:val="FirstParagraph"/>
      </w:pPr>
      <w:r>
        <w:t xml:space="preserve">Every family should maintain a simple inventory of its cash accounts. For example: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Account</w:t>
            </w:r>
          </w:p>
        </w:tc>
        <w:tc>
          <w:tcPr/>
          <w:p>
            <w:pPr>
              <w:pStyle w:val="Compact"/>
              <w:jc w:val="left"/>
            </w:pPr>
            <w:r>
              <w:t xml:space="preserve">Owner</w:t>
            </w:r>
          </w:p>
        </w:tc>
        <w:tc>
          <w:tcPr/>
          <w:p>
            <w:pPr>
              <w:pStyle w:val="Compact"/>
              <w:jc w:val="left"/>
            </w:pPr>
            <w:r>
              <w:t xml:space="preserve">Purpose</w:t>
            </w:r>
          </w:p>
        </w:tc>
        <w:tc>
          <w:tcPr/>
          <w:p>
            <w:pPr>
              <w:pStyle w:val="Compact"/>
              <w:jc w:val="left"/>
            </w:pPr>
            <w:r>
              <w:t xml:space="preserve">Access</w:t>
            </w:r>
          </w:p>
        </w:tc>
        <w:tc>
          <w:tcPr/>
          <w:p>
            <w:pPr>
              <w:pStyle w:val="Compact"/>
              <w:jc w:val="left"/>
            </w:pPr>
            <w:r>
              <w:t xml:space="preserve">Approx. balance</w:t>
            </w:r>
          </w:p>
        </w:tc>
      </w:tr>
      <w:tr>
        <w:tc>
          <w:tcPr/>
          <w:p>
            <w:pPr>
              <w:pStyle w:val="Compact"/>
              <w:jc w:val="left"/>
            </w:pPr>
            <w:r>
              <w:t xml:space="preserve">Checking</w:t>
            </w:r>
          </w:p>
        </w:tc>
        <w:tc>
          <w:tcPr/>
          <w:p>
            <w:pPr>
              <w:pStyle w:val="Compact"/>
              <w:jc w:val="left"/>
            </w:pPr>
            <w:r>
              <w:t xml:space="preserve">Joint</w:t>
            </w:r>
          </w:p>
        </w:tc>
        <w:tc>
          <w:tcPr/>
          <w:p>
            <w:pPr>
              <w:pStyle w:val="Compact"/>
              <w:jc w:val="left"/>
            </w:pPr>
            <w:r>
              <w:t xml:space="preserve">Household expenses</w:t>
            </w:r>
          </w:p>
        </w:tc>
        <w:tc>
          <w:tcPr/>
          <w:p>
            <w:pPr>
              <w:pStyle w:val="Compact"/>
              <w:jc w:val="left"/>
            </w:pPr>
            <w:r>
              <w:t xml:space="preserve">Both spouses</w:t>
            </w:r>
          </w:p>
        </w:tc>
        <w:tc>
          <w:tcPr/>
          <w:p>
            <w:pPr>
              <w:pStyle w:val="Compact"/>
              <w:jc w:val="left"/>
            </w:pPr>
            <w:r>
              <w:t xml:space="preserve">$</w:t>
            </w:r>
          </w:p>
        </w:tc>
      </w:tr>
      <w:tr>
        <w:tc>
          <w:tcPr/>
          <w:p>
            <w:pPr>
              <w:pStyle w:val="Compact"/>
              <w:jc w:val="left"/>
            </w:pPr>
            <w:r>
              <w:t xml:space="preserve">Savings</w:t>
            </w:r>
          </w:p>
        </w:tc>
        <w:tc>
          <w:tcPr/>
          <w:p>
            <w:pPr>
              <w:pStyle w:val="Compact"/>
              <w:jc w:val="left"/>
            </w:pPr>
            <w:r>
              <w:t xml:space="preserve">Joint</w:t>
            </w:r>
          </w:p>
        </w:tc>
        <w:tc>
          <w:tcPr/>
          <w:p>
            <w:pPr>
              <w:pStyle w:val="Compact"/>
              <w:jc w:val="left"/>
            </w:pPr>
            <w:r>
              <w:t xml:space="preserve">Emergency reserve</w:t>
            </w:r>
          </w:p>
        </w:tc>
        <w:tc>
          <w:tcPr/>
          <w:p>
            <w:pPr>
              <w:pStyle w:val="Compact"/>
              <w:jc w:val="left"/>
            </w:pPr>
            <w:r>
              <w:t xml:space="preserve">Both spouses</w:t>
            </w:r>
          </w:p>
        </w:tc>
        <w:tc>
          <w:tcPr/>
          <w:p>
            <w:pPr>
              <w:pStyle w:val="Compact"/>
              <w:jc w:val="left"/>
            </w:pPr>
            <w:r>
              <w:t xml:space="preserve">$</w:t>
            </w:r>
          </w:p>
        </w:tc>
      </w:tr>
      <w:tr>
        <w:tc>
          <w:tcPr/>
          <w:p>
            <w:pPr>
              <w:pStyle w:val="Compact"/>
              <w:jc w:val="left"/>
            </w:pPr>
            <w:r>
              <w:t xml:space="preserve">Money market</w:t>
            </w:r>
          </w:p>
        </w:tc>
        <w:tc>
          <w:tcPr/>
          <w:p>
            <w:pPr>
              <w:pStyle w:val="Compact"/>
              <w:jc w:val="left"/>
            </w:pPr>
            <w:r>
              <w:t xml:space="preserve">Joint</w:t>
            </w:r>
          </w:p>
        </w:tc>
        <w:tc>
          <w:tcPr/>
          <w:p>
            <w:pPr>
              <w:pStyle w:val="Compact"/>
              <w:jc w:val="left"/>
            </w:pPr>
            <w:r>
              <w:t xml:space="preserve">Major upcoming expenses</w:t>
            </w:r>
          </w:p>
        </w:tc>
        <w:tc>
          <w:tcPr/>
          <w:p>
            <w:pPr>
              <w:pStyle w:val="Compact"/>
              <w:jc w:val="left"/>
            </w:pPr>
            <w:r>
              <w:t xml:space="preserve">Both spouses</w:t>
            </w:r>
          </w:p>
        </w:tc>
        <w:tc>
          <w:tcPr/>
          <w:p>
            <w:pPr>
              <w:pStyle w:val="Compact"/>
              <w:jc w:val="left"/>
            </w:pPr>
            <w:r>
              <w:t xml:space="preserve">$</w:t>
            </w:r>
          </w:p>
        </w:tc>
      </w:tr>
      <w:tr>
        <w:tc>
          <w:tcPr/>
          <w:p>
            <w:pPr>
              <w:pStyle w:val="Compact"/>
              <w:jc w:val="left"/>
            </w:pPr>
            <w:r>
              <w:t xml:space="preserve">CD</w:t>
            </w:r>
          </w:p>
        </w:tc>
        <w:tc>
          <w:tcPr/>
          <w:p>
            <w:pPr>
              <w:pStyle w:val="Compact"/>
              <w:jc w:val="left"/>
            </w:pPr>
            <w:r>
              <w:t xml:space="preserve">Individual / Joint</w:t>
            </w:r>
          </w:p>
        </w:tc>
        <w:tc>
          <w:tcPr/>
          <w:p>
            <w:pPr>
              <w:pStyle w:val="Compact"/>
              <w:jc w:val="left"/>
            </w:pPr>
            <w:r>
              <w:t xml:space="preserve">Longer-term reserve</w:t>
            </w:r>
          </w:p>
        </w:tc>
        <w:tc>
          <w:tcPr/>
          <w:p>
            <w:pPr>
              <w:pStyle w:val="Compact"/>
              <w:jc w:val="left"/>
            </w:pPr>
            <w:r>
              <w:t xml:space="preserve">Authorized owner</w:t>
            </w:r>
          </w:p>
        </w:tc>
        <w:tc>
          <w:tcPr/>
          <w:p>
            <w:pPr>
              <w:pStyle w:val="Compact"/>
              <w:jc w:val="left"/>
            </w:pPr>
            <w:r>
              <w:t xml:space="preserve">$</w:t>
            </w:r>
          </w:p>
        </w:tc>
      </w:tr>
    </w:tbl>
    <w:p>
      <w:pPr>
        <w:pStyle w:val="BodyText"/>
      </w:pPr>
      <w:r>
        <w:t xml:space="preserve">The exact balances will change. The structure should remain understandable.</w:t>
      </w:r>
    </w:p>
    <w:bookmarkEnd w:id="115"/>
    <w:bookmarkStart w:id="116" w:name="understand-account-ownership"/>
    <w:p>
      <w:pPr>
        <w:pStyle w:val="Heading3"/>
      </w:pPr>
      <w:r>
        <w:t xml:space="preserve">Understand Account Ownership</w:t>
      </w:r>
    </w:p>
    <w:p>
      <w:pPr>
        <w:pStyle w:val="FirstParagraph"/>
      </w:pPr>
      <w:r>
        <w:t xml:space="preserve">Account ownership matters. An account may be individually owned, jointly owned, payable-on-death, held in a trust, owned by a business, or otherwise structured.</w:t>
      </w:r>
    </w:p>
    <w:p>
      <w:pPr>
        <w:pStyle w:val="BodyText"/>
      </w:pPr>
      <w:r>
        <w:t xml:space="preserve">The family should understand who legally owns each account. This is different from simply knowing who normally uses it.</w:t>
      </w:r>
    </w:p>
    <w:p>
      <w:pPr>
        <w:pStyle w:val="BodyText"/>
      </w:pPr>
      <w:r>
        <w:t xml:space="preserve">For example,</w:t>
      </w:r>
      <w:r>
        <w:t xml:space="preserve"> </w:t>
      </w:r>
      <w:r>
        <w:t xml:space="preserve">“My spouse pays the bills from this account”</w:t>
      </w:r>
      <w:r>
        <w:t xml:space="preserve"> </w:t>
      </w:r>
      <w:r>
        <w:t xml:space="preserve">doesn’t necessarily mean</w:t>
      </w:r>
      <w:r>
        <w:t xml:space="preserve"> </w:t>
      </w:r>
      <w:r>
        <w:t xml:space="preserve">“My spouse legally owns or controls this account.”</w:t>
      </w:r>
    </w:p>
    <w:p>
      <w:pPr>
        <w:pStyle w:val="BodyText"/>
      </w:pPr>
      <w:r>
        <w:t xml:space="preserve">Ownership can affect access, estate administration, beneficiary treatment, and continuity.</w:t>
      </w:r>
    </w:p>
    <w:p>
      <w:pPr>
        <w:pStyle w:val="BodyText"/>
      </w:pPr>
      <w:r>
        <w:t xml:space="preserve">For important accounts, the family should confirm the actual ownership and beneficiary arrangements rather than relying on assumptions.</w:t>
      </w:r>
    </w:p>
    <w:p>
      <w:pPr>
        <w:pStyle w:val="BodyText"/>
      </w:pPr>
      <w:r>
        <w:t xml:space="preserve">Related reading: What Goes Through Probate—and What Doesn’t.</w:t>
      </w:r>
    </w:p>
    <w:bookmarkEnd w:id="116"/>
    <w:bookmarkStart w:id="117" w:name="access-is-different-from-ownership"/>
    <w:p>
      <w:pPr>
        <w:pStyle w:val="Heading3"/>
      </w:pPr>
      <w:r>
        <w:t xml:space="preserve">Access Is Different From Ownership</w:t>
      </w:r>
    </w:p>
    <w:p>
      <w:pPr>
        <w:pStyle w:val="FirstParagraph"/>
      </w:pPr>
      <w:r>
        <w:t xml:space="preserve">This distinction is particularly important for family continuity.</w:t>
      </w:r>
    </w:p>
    <w:p>
      <w:pPr>
        <w:pStyle w:val="BodyText"/>
      </w:pPr>
      <w:r>
        <w:t xml:space="preserve">A person may have access to an account, be an authorized user, be a joint owner, be a beneficiary, be an executor, or be a trustee. These roles are not interchangeable.</w:t>
      </w:r>
    </w:p>
    <w:p>
      <w:pPr>
        <w:pStyle w:val="BodyText"/>
      </w:pPr>
      <w:r>
        <w:t xml:space="preserve">The family should understand who has authority today and who is intended to have authority if circumstances change.</w:t>
      </w:r>
    </w:p>
    <w:p>
      <w:pPr>
        <w:pStyle w:val="BodyText"/>
      </w:pPr>
      <w:r>
        <w:t xml:space="preserve">This is one reason financial continuity should be coordinated with the family’s legal and estate planning.</w:t>
      </w:r>
    </w:p>
    <w:bookmarkEnd w:id="117"/>
    <w:bookmarkStart w:id="118" w:name="maintain-an-emergency-reserve"/>
    <w:p>
      <w:pPr>
        <w:pStyle w:val="Heading3"/>
      </w:pPr>
      <w:r>
        <w:t xml:space="preserve">Maintain an Emergency Reserve</w:t>
      </w:r>
    </w:p>
    <w:p>
      <w:pPr>
        <w:pStyle w:val="FirstParagraph"/>
      </w:pPr>
      <w:r>
        <w:t xml:space="preserve">An emergency reserve is designed to provide liquidity when something unexpected happens. The appropriate amount varies by family.</w:t>
      </w:r>
    </w:p>
    <w:p>
      <w:pPr>
        <w:pStyle w:val="BodyText"/>
      </w:pPr>
      <w:r>
        <w:t xml:space="preserve">Factors include income stability, number of income earners, household expenses, debt obligations, insurance coverage, dependents, employment risk, business ownership, and access to other liquid assets.</w:t>
      </w:r>
    </w:p>
    <w:p>
      <w:pPr>
        <w:pStyle w:val="BodyText"/>
      </w:pPr>
      <w:r>
        <w:t xml:space="preserve">Rather than choosing an arbitrary number, ask: How much accessible cash would allow our family to operate comfortably through a significant financial disruption?</w:t>
      </w:r>
    </w:p>
    <w:p>
      <w:pPr>
        <w:pStyle w:val="BodyText"/>
      </w:pPr>
      <w:r>
        <w:t xml:space="preserve">The answer may be different for a dual-income household than for a household dependent on one income.</w:t>
      </w:r>
    </w:p>
    <w:bookmarkEnd w:id="118"/>
    <w:bookmarkStart w:id="119" w:name="emergency-cash-should-be-accessible"/>
    <w:p>
      <w:pPr>
        <w:pStyle w:val="Heading3"/>
      </w:pPr>
      <w:r>
        <w:t xml:space="preserve">Emergency Cash Should Be Accessible</w:t>
      </w:r>
    </w:p>
    <w:p>
      <w:pPr>
        <w:pStyle w:val="FirstParagraph"/>
      </w:pPr>
      <w:r>
        <w:t xml:space="preserve">Emergency reserves have a different purpose from long-term investments.</w:t>
      </w:r>
    </w:p>
    <w:p>
      <w:pPr>
        <w:pStyle w:val="BodyText"/>
      </w:pPr>
      <w:r>
        <w:t xml:space="preserve">The goal isn’t maximum return. The goal is liquidity + stability + accessibility.</w:t>
      </w:r>
    </w:p>
    <w:p>
      <w:pPr>
        <w:pStyle w:val="BodyText"/>
      </w:pPr>
      <w:r>
        <w:t xml:space="preserve">A family shouldn’t be forced to sell long-term investments at an unfavorable time simply because it doesn’t have enough accessible cash.</w:t>
      </w:r>
    </w:p>
    <w:p>
      <w:pPr>
        <w:pStyle w:val="BodyText"/>
      </w:pPr>
      <w:r>
        <w:t xml:space="preserve">At the same time, holding excessive amounts of idle cash may create an opportunity cost. The right amount depends on the family’s broader financial plan.</w:t>
      </w:r>
    </w:p>
    <w:bookmarkEnd w:id="119"/>
    <w:bookmarkStart w:id="120" w:name="know-where-the-cash-is-held"/>
    <w:p>
      <w:pPr>
        <w:pStyle w:val="Heading3"/>
      </w:pPr>
      <w:r>
        <w:t xml:space="preserve">Know Where the Cash Is Held</w:t>
      </w:r>
    </w:p>
    <w:p>
      <w:pPr>
        <w:pStyle w:val="FirstParagraph"/>
      </w:pPr>
      <w:r>
        <w:t xml:space="preserve">Families sometimes spread accounts across multiple institutions. That may be intentional.</w:t>
      </w:r>
    </w:p>
    <w:p>
      <w:pPr>
        <w:pStyle w:val="BodyText"/>
      </w:pPr>
      <w:r>
        <w:t xml:space="preserve">For example: one bank for everyday banking, another institution for savings, a brokerage for money-market reserves, and CDs at multiple institutions.</w:t>
      </w:r>
    </w:p>
    <w:p>
      <w:pPr>
        <w:pStyle w:val="BodyText"/>
      </w:pPr>
      <w:r>
        <w:t xml:space="preserve">If so, document the reason. For example:</w:t>
      </w:r>
      <w:r>
        <w:t xml:space="preserve"> </w:t>
      </w:r>
      <w:r>
        <w:t xml:space="preserve">“We maintain these accounts at separate institutions to diversify access and organize different purposes.”</w:t>
      </w:r>
    </w:p>
    <w:p>
      <w:pPr>
        <w:pStyle w:val="BodyText"/>
      </w:pPr>
      <w:r>
        <w:t xml:space="preserve">Without an explanation, the next person may consolidate accounts unnecessarily—or fail to recognize why the structure exists.</w:t>
      </w:r>
    </w:p>
    <w:bookmarkEnd w:id="120"/>
    <w:bookmarkStart w:id="121" w:name="understand-automatic-transfers"/>
    <w:p>
      <w:pPr>
        <w:pStyle w:val="Heading3"/>
      </w:pPr>
      <w:r>
        <w:t xml:space="preserve">Understand Automatic Transfers</w:t>
      </w:r>
    </w:p>
    <w:p>
      <w:pPr>
        <w:pStyle w:val="FirstParagraph"/>
      </w:pPr>
      <w:r>
        <w:t xml:space="preserve">Many families have an invisible cash-flow system operating in the background.</w:t>
      </w:r>
    </w:p>
    <w:p>
      <w:pPr>
        <w:pStyle w:val="BlockText"/>
      </w:pPr>
      <w:r>
        <w:t xml:space="preserve">Paycheck → Checking · Checking → Savings · Checking → Investment account · Credit card → Automatic payment · Investment account → Checking · Mortgage → Automatic debit</w:t>
      </w:r>
    </w:p>
    <w:p>
      <w:pPr>
        <w:pStyle w:val="FirstParagraph"/>
      </w:pPr>
      <w:r>
        <w:t xml:space="preserve">These transfers may continue even when the primary financial manager is no longer available.</w:t>
      </w:r>
    </w:p>
    <w:p>
      <w:pPr>
        <w:pStyle w:val="BodyText"/>
      </w:pPr>
      <w:r>
        <w:t xml:space="preserve">The Command Center should therefore identify important recurring transfers and automatic payments. A useful question is: What happens automatically every month?</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121"/>
    <w:bookmarkStart w:id="122" w:name="review-autopay"/>
    <w:p>
      <w:pPr>
        <w:pStyle w:val="Heading3"/>
      </w:pPr>
      <w:r>
        <w:t xml:space="preserve">Review Autopay</w:t>
      </w:r>
    </w:p>
    <w:p>
      <w:pPr>
        <w:pStyle w:val="FirstParagraph"/>
      </w:pPr>
      <w:r>
        <w:t xml:space="preserve">Autopay is convenient, but it can create problems during a transition.</w:t>
      </w:r>
    </w:p>
    <w:p>
      <w:pPr>
        <w:pStyle w:val="BodyText"/>
      </w:pPr>
      <w:r>
        <w:t xml:space="preserve">Review mortgage payments, utilities, credit cards, insurance, subscriptions, property expenses, taxes, investment contributions, and other recurring transfers.</w:t>
      </w:r>
    </w:p>
    <w:p>
      <w:pPr>
        <w:pStyle w:val="BodyText"/>
      </w:pPr>
      <w:r>
        <w:t xml:space="preserve">The family should know which payments are essential and which can be stopped. This is particularly important after a death, job loss, relocation, or major change in income.</w:t>
      </w:r>
    </w:p>
    <w:bookmarkEnd w:id="122"/>
    <w:bookmarkStart w:id="123" w:name="understand-cash-outside-the-bank"/>
    <w:p>
      <w:pPr>
        <w:pStyle w:val="Heading3"/>
      </w:pPr>
      <w:r>
        <w:t xml:space="preserve">Understand Cash Outside the Bank</w:t>
      </w:r>
    </w:p>
    <w:p>
      <w:pPr>
        <w:pStyle w:val="FirstParagraph"/>
      </w:pPr>
      <w:r>
        <w:t xml:space="preserve">Cash may also exist in brokerage money-market funds, Treasury securities, CDs, retirement accounts, HSA accounts, business accounts, trust accounts, and safe-deposit arrangements.</w:t>
      </w:r>
    </w:p>
    <w:p>
      <w:pPr>
        <w:pStyle w:val="BodyText"/>
      </w:pPr>
      <w:r>
        <w:t xml:space="preserve">These should not automatically be treated as interchangeable. They may have different ownership, tax treatment, access rules, liquidity, investment risk, and withdrawal implications.</w:t>
      </w:r>
    </w:p>
    <w:p>
      <w:pPr>
        <w:pStyle w:val="BodyText"/>
      </w:pPr>
      <w:r>
        <w:t xml:space="preserve">The family should understand the role of each.</w:t>
      </w:r>
    </w:p>
    <w:bookmarkEnd w:id="123"/>
    <w:bookmarkStart w:id="124" w:name="dont-confuse-liquidity-with-wealth"/>
    <w:p>
      <w:pPr>
        <w:pStyle w:val="Heading3"/>
      </w:pPr>
      <w:r>
        <w:t xml:space="preserve">Don’t Confuse Liquidity With Wealth</w:t>
      </w:r>
    </w:p>
    <w:p>
      <w:pPr>
        <w:pStyle w:val="FirstParagraph"/>
      </w:pPr>
      <w:r>
        <w:t xml:space="preserve">A family may have substantial net worth but relatively little immediately accessible cash.</w:t>
      </w:r>
    </w:p>
    <w:p>
      <w:pPr>
        <w:pStyle w:val="Compact"/>
        <w:numPr>
          <w:ilvl w:val="0"/>
          <w:numId w:val="1047"/>
        </w:numPr>
      </w:pPr>
      <w:r>
        <w:t xml:space="preserve">Home equity: high value, low immediate liquidity.</w:t>
      </w:r>
    </w:p>
    <w:p>
      <w:pPr>
        <w:pStyle w:val="Compact"/>
        <w:numPr>
          <w:ilvl w:val="0"/>
          <w:numId w:val="1047"/>
        </w:numPr>
      </w:pPr>
      <w:r>
        <w:t xml:space="preserve">Retirement account: valuable, but withdrawals may have tax consequences.</w:t>
      </w:r>
    </w:p>
    <w:p>
      <w:pPr>
        <w:pStyle w:val="Compact"/>
        <w:numPr>
          <w:ilvl w:val="0"/>
          <w:numId w:val="1047"/>
        </w:numPr>
      </w:pPr>
      <w:r>
        <w:t xml:space="preserve">Business interest: valuable, but potentially difficult to monetize quickly.</w:t>
      </w:r>
    </w:p>
    <w:p>
      <w:pPr>
        <w:pStyle w:val="Compact"/>
        <w:numPr>
          <w:ilvl w:val="0"/>
          <w:numId w:val="1047"/>
        </w:numPr>
      </w:pPr>
      <w:r>
        <w:t xml:space="preserve">Investment account: potentially liquid, but market value can fluctuate.</w:t>
      </w:r>
    </w:p>
    <w:p>
      <w:pPr>
        <w:pStyle w:val="Compact"/>
        <w:numPr>
          <w:ilvl w:val="0"/>
          <w:numId w:val="1047"/>
        </w:numPr>
      </w:pPr>
      <w:r>
        <w:t xml:space="preserve">Savings account: highly liquid and stable.</w:t>
      </w:r>
    </w:p>
    <w:p>
      <w:pPr>
        <w:pStyle w:val="FirstParagraph"/>
      </w:pPr>
      <w:r>
        <w:t xml:space="preserve">This is why cash planning should be considered separately from net-worth planning.</w:t>
      </w:r>
    </w:p>
    <w:bookmarkEnd w:id="124"/>
    <w:bookmarkStart w:id="125" w:name="the-cash-reserve-ladder"/>
    <w:p>
      <w:pPr>
        <w:pStyle w:val="Heading3"/>
      </w:pPr>
      <w:r>
        <w:t xml:space="preserve">The Cash Reserve Ladder</w:t>
      </w:r>
    </w:p>
    <w:p>
      <w:pPr>
        <w:pStyle w:val="FirstParagraph"/>
      </w:pPr>
      <w:r>
        <w:t xml:space="preserve">A useful way to organize household liquidity is as a ladder.</w:t>
      </w:r>
    </w:p>
    <w:p>
      <w:pPr>
        <w:pStyle w:val="BodyText"/>
      </w:pPr>
      <w:r>
        <w:rPr>
          <w:b/>
          <w:bCs/>
        </w:rPr>
        <w:t xml:space="preserve">Tier 1 — Immediate cash</w:t>
      </w:r>
    </w:p>
    <w:p>
      <w:pPr>
        <w:pStyle w:val="BodyText"/>
      </w:pPr>
      <w:r>
        <w:t xml:space="preserve">Money available for normal household operations.</w:t>
      </w:r>
    </w:p>
    <w:p>
      <w:pPr>
        <w:pStyle w:val="BodyText"/>
      </w:pPr>
      <w:r>
        <w:rPr>
          <w:b/>
          <w:bCs/>
        </w:rPr>
        <w:t xml:space="preserve">Tier 2 — Emergency reserve</w:t>
      </w:r>
    </w:p>
    <w:p>
      <w:pPr>
        <w:pStyle w:val="BodyText"/>
      </w:pPr>
      <w:r>
        <w:t xml:space="preserve">Money available for unexpected expenses or income disruption.</w:t>
      </w:r>
    </w:p>
    <w:p>
      <w:pPr>
        <w:pStyle w:val="BodyText"/>
      </w:pPr>
      <w:r>
        <w:rPr>
          <w:b/>
          <w:bCs/>
        </w:rPr>
        <w:t xml:space="preserve">Tier 3 — Near-term goals</w:t>
      </w:r>
    </w:p>
    <w:p>
      <w:pPr>
        <w:pStyle w:val="BodyText"/>
      </w:pPr>
      <w:r>
        <w:t xml:space="preserve">Money reserved for expenses expected within the next several years.</w:t>
      </w:r>
    </w:p>
    <w:p>
      <w:pPr>
        <w:pStyle w:val="BodyText"/>
      </w:pPr>
      <w:r>
        <w:rPr>
          <w:b/>
          <w:bCs/>
        </w:rPr>
        <w:t xml:space="preserve">Tier 4 — Long-term assets</w:t>
      </w:r>
    </w:p>
    <w:p>
      <w:pPr>
        <w:pStyle w:val="BodyText"/>
      </w:pPr>
      <w:r>
        <w:t xml:space="preserve">Investments intended for retirement, growth, or legacy rather than immediate spending.</w:t>
      </w:r>
    </w:p>
    <w:p>
      <w:pPr>
        <w:pStyle w:val="BodyText"/>
      </w:pPr>
      <w:r>
        <w:t xml:space="preserve">This framework helps prevent the family from treating every dollar as if it has the same purpose.</w:t>
      </w:r>
    </w:p>
    <w:bookmarkEnd w:id="125"/>
    <w:bookmarkStart w:id="126" w:name="cash-during-retirement"/>
    <w:p>
      <w:pPr>
        <w:pStyle w:val="Heading3"/>
      </w:pPr>
      <w:r>
        <w:t xml:space="preserve">Cash During Retirement</w:t>
      </w:r>
    </w:p>
    <w:p>
      <w:pPr>
        <w:pStyle w:val="FirstParagraph"/>
      </w:pPr>
      <w:r>
        <w:t xml:space="preserve">Cash management becomes particularly important after employment income stops.</w:t>
      </w:r>
    </w:p>
    <w:p>
      <w:pPr>
        <w:pStyle w:val="BodyText"/>
      </w:pPr>
      <w:r>
        <w:t xml:space="preserve">The family may move from paycheck → checking to investments + Social Security + pension + other income → checking. That transition should be planned.</w:t>
      </w:r>
    </w:p>
    <w:p>
      <w:pPr>
        <w:pStyle w:val="BodyText"/>
      </w:pPr>
      <w:r>
        <w:t xml:space="preserve">The family should know which account funds monthly spending, how much cash is maintained, how investment withdrawals are made, how taxes are funded, when larger withdrawals occur, and how unexpected expenses will be handled.</w:t>
      </w:r>
    </w:p>
    <w:p>
      <w:pPr>
        <w:pStyle w:val="BodyText"/>
      </w:pPr>
      <w:r>
        <w:t xml:space="preserve">The goal is to create a predictable income system rather than repeatedly asking:</w:t>
      </w:r>
      <w:r>
        <w:t xml:space="preserve"> </w:t>
      </w:r>
      <w:r>
        <w:t xml:space="preserve">“Where should we get the money this month?”</w:t>
      </w:r>
    </w:p>
    <w:bookmarkEnd w:id="126"/>
    <w:bookmarkStart w:id="127" w:name="cash-and-the-surviving-spouse"/>
    <w:p>
      <w:pPr>
        <w:pStyle w:val="Heading3"/>
      </w:pPr>
      <w:r>
        <w:t xml:space="preserve">Cash and the Surviving Spouse</w:t>
      </w:r>
    </w:p>
    <w:p>
      <w:pPr>
        <w:pStyle w:val="FirstParagraph"/>
      </w:pPr>
      <w:r>
        <w:t xml:space="preserve">This is where cash planning becomes a continuity issue.</w:t>
      </w:r>
    </w:p>
    <w:p>
      <w:pPr>
        <w:pStyle w:val="BodyText"/>
      </w:pPr>
      <w:r>
        <w:t xml:space="preserve">If the primary financial manager dies or becomes incapacitated, the surviving spouse may immediately need money for housing, food, utilities, healthcare, transportation, funeral expenses, professional fees, legal expenses, and other immediate obligations.</w:t>
      </w:r>
    </w:p>
    <w:p>
      <w:pPr>
        <w:pStyle w:val="BodyText"/>
      </w:pPr>
      <w:r>
        <w:t xml:space="preserve">The family should therefore identify: Which cash is immediately accessible? Who has access? How are bills paid? Who can authorize transfers? Where are the emergency funds?</w:t>
      </w:r>
    </w:p>
    <w:p>
      <w:pPr>
        <w:pStyle w:val="BodyText"/>
      </w:pPr>
      <w:r>
        <w:t xml:space="preserve">These questions should be answered before a crisis.</w:t>
      </w:r>
    </w:p>
    <w:bookmarkEnd w:id="127"/>
    <w:bookmarkStart w:id="128" w:name="dont-forget-the-small-accounts"/>
    <w:p>
      <w:pPr>
        <w:pStyle w:val="Heading3"/>
      </w:pPr>
      <w:r>
        <w:t xml:space="preserve">Don’t Forget the Small Accounts</w:t>
      </w:r>
    </w:p>
    <w:p>
      <w:pPr>
        <w:pStyle w:val="FirstParagraph"/>
      </w:pPr>
      <w:r>
        <w:t xml:space="preserve">Small accounts can create disproportionate confusion: old savings accounts, forgotten CDs, employer-related accounts, health savings accounts, online bank accounts, small brokerage balances, foreign accounts, and dormant accounts.</w:t>
      </w:r>
    </w:p>
    <w:p>
      <w:pPr>
        <w:pStyle w:val="BodyText"/>
      </w:pPr>
      <w:r>
        <w:t xml:space="preserve">The objective isn’t necessarily to consolidate everything. It is to make sure the family knows what exists and why.</w:t>
      </w:r>
    </w:p>
    <w:bookmarkEnd w:id="128"/>
    <w:bookmarkStart w:id="129" w:name="protect-the-cash-from-fraud"/>
    <w:p>
      <w:pPr>
        <w:pStyle w:val="Heading3"/>
      </w:pPr>
      <w:r>
        <w:t xml:space="preserve">Protect the Cash From Fraud</w:t>
      </w:r>
    </w:p>
    <w:p>
      <w:pPr>
        <w:pStyle w:val="FirstParagraph"/>
      </w:pPr>
      <w:r>
        <w:t xml:space="preserve">Cash accounts are among the most attractive targets for financial fraud. Family members should understand basic safeguards:</w:t>
      </w:r>
    </w:p>
    <w:p>
      <w:pPr>
        <w:pStyle w:val="Compact"/>
        <w:numPr>
          <w:ilvl w:val="0"/>
          <w:numId w:val="1048"/>
        </w:numPr>
      </w:pPr>
      <w:r>
        <w:t xml:space="preserve">Use strong, unique passwords.</w:t>
      </w:r>
    </w:p>
    <w:p>
      <w:pPr>
        <w:pStyle w:val="Compact"/>
        <w:numPr>
          <w:ilvl w:val="0"/>
          <w:numId w:val="1048"/>
        </w:numPr>
      </w:pPr>
      <w:r>
        <w:t xml:space="preserve">Use multifactor authentication where available.</w:t>
      </w:r>
    </w:p>
    <w:p>
      <w:pPr>
        <w:pStyle w:val="Compact"/>
        <w:numPr>
          <w:ilvl w:val="0"/>
          <w:numId w:val="1048"/>
        </w:numPr>
      </w:pPr>
      <w:r>
        <w:t xml:space="preserve">Don’t share credentials casually.</w:t>
      </w:r>
    </w:p>
    <w:p>
      <w:pPr>
        <w:pStyle w:val="Compact"/>
        <w:numPr>
          <w:ilvl w:val="0"/>
          <w:numId w:val="1048"/>
        </w:numPr>
      </w:pPr>
      <w:r>
        <w:t xml:space="preserve">Be cautious with unexpected calls or emails.</w:t>
      </w:r>
    </w:p>
    <w:p>
      <w:pPr>
        <w:pStyle w:val="Compact"/>
        <w:numPr>
          <w:ilvl w:val="0"/>
          <w:numId w:val="1048"/>
        </w:numPr>
      </w:pPr>
      <w:r>
        <w:t xml:space="preserve">Verify requests to move money.</w:t>
      </w:r>
    </w:p>
    <w:p>
      <w:pPr>
        <w:pStyle w:val="Compact"/>
        <w:numPr>
          <w:ilvl w:val="0"/>
          <w:numId w:val="1048"/>
        </w:numPr>
      </w:pPr>
      <w:r>
        <w:t xml:space="preserve">Establish trusted contacts where appropriate.</w:t>
      </w:r>
    </w:p>
    <w:p>
      <w:pPr>
        <w:pStyle w:val="Compact"/>
        <w:numPr>
          <w:ilvl w:val="0"/>
          <w:numId w:val="1048"/>
        </w:numPr>
      </w:pPr>
      <w:r>
        <w:t xml:space="preserve">Keep account information organized and secure.</w:t>
      </w:r>
    </w:p>
    <w:p>
      <w:pPr>
        <w:pStyle w:val="FirstParagraph"/>
      </w:pPr>
      <w:r>
        <w:t xml:space="preserve">Most importantly: a family continuity plan should never become a family security vulnerability. Convenience and security must be balanced.</w:t>
      </w:r>
    </w:p>
    <w:p>
      <w:pPr>
        <w:pStyle w:val="BodyText"/>
      </w:pPr>
      <w:r>
        <w:t xml:space="preserve">Do not put passwords in the will, on the financial map, or in an ordinary inventory document.</w:t>
      </w:r>
    </w:p>
    <w:bookmarkEnd w:id="129"/>
    <w:bookmarkStart w:id="130" w:name="the-family-cash-test"/>
    <w:p>
      <w:pPr>
        <w:pStyle w:val="Heading3"/>
      </w:pPr>
      <w:r>
        <w:t xml:space="preserve">The Family Cash Test</w:t>
      </w:r>
    </w:p>
    <w:p>
      <w:pPr>
        <w:pStyle w:val="FirstParagraph"/>
      </w:pPr>
      <w:r>
        <w:t xml:space="preserve">A simple annual exercise can reveal whether the family understands its cash system. Ask another family member:</w:t>
      </w:r>
    </w:p>
    <w:p>
      <w:pPr>
        <w:pStyle w:val="Compact"/>
        <w:numPr>
          <w:ilvl w:val="0"/>
          <w:numId w:val="1049"/>
        </w:numPr>
      </w:pPr>
      <w:r>
        <w:t xml:space="preserve">Where is the household checking account?</w:t>
      </w:r>
    </w:p>
    <w:p>
      <w:pPr>
        <w:pStyle w:val="Compact"/>
        <w:numPr>
          <w:ilvl w:val="0"/>
          <w:numId w:val="1049"/>
        </w:numPr>
      </w:pPr>
      <w:r>
        <w:t xml:space="preserve">Where is the emergency reserve?</w:t>
      </w:r>
    </w:p>
    <w:p>
      <w:pPr>
        <w:pStyle w:val="Compact"/>
        <w:numPr>
          <w:ilvl w:val="0"/>
          <w:numId w:val="1049"/>
        </w:numPr>
      </w:pPr>
      <w:r>
        <w:t xml:space="preserve">How much cash is readily available?</w:t>
      </w:r>
    </w:p>
    <w:p>
      <w:pPr>
        <w:pStyle w:val="Compact"/>
        <w:numPr>
          <w:ilvl w:val="0"/>
          <w:numId w:val="1049"/>
        </w:numPr>
      </w:pPr>
      <w:r>
        <w:t xml:space="preserve">What accounts hold longer-term reserves?</w:t>
      </w:r>
    </w:p>
    <w:p>
      <w:pPr>
        <w:pStyle w:val="Compact"/>
        <w:numPr>
          <w:ilvl w:val="0"/>
          <w:numId w:val="1049"/>
        </w:numPr>
      </w:pPr>
      <w:r>
        <w:t xml:space="preserve">Which accounts are joint?</w:t>
      </w:r>
    </w:p>
    <w:p>
      <w:pPr>
        <w:pStyle w:val="Compact"/>
        <w:numPr>
          <w:ilvl w:val="0"/>
          <w:numId w:val="1049"/>
        </w:numPr>
      </w:pPr>
      <w:r>
        <w:t xml:space="preserve">Which accounts are individually owned?</w:t>
      </w:r>
    </w:p>
    <w:p>
      <w:pPr>
        <w:pStyle w:val="Compact"/>
        <w:numPr>
          <w:ilvl w:val="0"/>
          <w:numId w:val="1049"/>
        </w:numPr>
      </w:pPr>
      <w:r>
        <w:t xml:space="preserve">How are major bills paid?</w:t>
      </w:r>
    </w:p>
    <w:p>
      <w:pPr>
        <w:pStyle w:val="Compact"/>
        <w:numPr>
          <w:ilvl w:val="0"/>
          <w:numId w:val="1049"/>
        </w:numPr>
      </w:pPr>
      <w:r>
        <w:t xml:space="preserve">Which payments are automatic?</w:t>
      </w:r>
    </w:p>
    <w:p>
      <w:pPr>
        <w:pStyle w:val="Compact"/>
        <w:numPr>
          <w:ilvl w:val="0"/>
          <w:numId w:val="1049"/>
        </w:numPr>
      </w:pPr>
      <w:r>
        <w:t xml:space="preserve">Where would you get money if the primary financial manager were unavailable?</w:t>
      </w:r>
    </w:p>
    <w:p>
      <w:pPr>
        <w:pStyle w:val="Compact"/>
        <w:numPr>
          <w:ilvl w:val="0"/>
          <w:numId w:val="1049"/>
        </w:numPr>
      </w:pPr>
      <w:r>
        <w:t xml:space="preserve">Who could help if access to an account became a problem?</w:t>
      </w:r>
    </w:p>
    <w:p>
      <w:pPr>
        <w:pStyle w:val="FirstParagraph"/>
      </w:pPr>
      <w:r>
        <w:t xml:space="preserve">If these questions cannot be answered, the family has a continuity gap.</w:t>
      </w:r>
    </w:p>
    <w:bookmarkEnd w:id="130"/>
    <w:bookmarkStart w:id="131" w:name="build-the-cash-system-around-purpose"/>
    <w:p>
      <w:pPr>
        <w:pStyle w:val="Heading3"/>
      </w:pPr>
      <w:r>
        <w:t xml:space="preserve">Build the Cash System Around Purpose</w:t>
      </w:r>
    </w:p>
    <w:p>
      <w:pPr>
        <w:pStyle w:val="FirstParagraph"/>
      </w:pPr>
      <w:r>
        <w:t xml:space="preserve">A well-organized family doesn’t necessarily need fewer accounts. It needs intentional accounts.</w:t>
      </w:r>
    </w:p>
    <w:p>
      <w:pPr>
        <w:pStyle w:val="BodyText"/>
      </w:pPr>
      <w:r>
        <w:t xml:space="preserve">Every significant cash account should have a purpose. For example:</w:t>
      </w:r>
    </w:p>
    <w:p>
      <w:pPr>
        <w:pStyle w:val="Compact"/>
        <w:numPr>
          <w:ilvl w:val="0"/>
          <w:numId w:val="1050"/>
        </w:numPr>
      </w:pPr>
      <w:r>
        <w:rPr>
          <w:b/>
          <w:bCs/>
        </w:rPr>
        <w:t xml:space="preserve">Checking:</w:t>
      </w:r>
      <w:r>
        <w:t xml:space="preserve"> </w:t>
      </w:r>
      <w:r>
        <w:t xml:space="preserve">Run the household.</w:t>
      </w:r>
    </w:p>
    <w:p>
      <w:pPr>
        <w:pStyle w:val="Compact"/>
        <w:numPr>
          <w:ilvl w:val="0"/>
          <w:numId w:val="1050"/>
        </w:numPr>
      </w:pPr>
      <w:r>
        <w:rPr>
          <w:b/>
          <w:bCs/>
        </w:rPr>
        <w:t xml:space="preserve">Emergency savings:</w:t>
      </w:r>
      <w:r>
        <w:t xml:space="preserve"> </w:t>
      </w:r>
      <w:r>
        <w:t xml:space="preserve">Protect the household.</w:t>
      </w:r>
    </w:p>
    <w:p>
      <w:pPr>
        <w:pStyle w:val="Compact"/>
        <w:numPr>
          <w:ilvl w:val="0"/>
          <w:numId w:val="1050"/>
        </w:numPr>
      </w:pPr>
      <w:r>
        <w:rPr>
          <w:b/>
          <w:bCs/>
        </w:rPr>
        <w:t xml:space="preserve">Short-term reserve:</w:t>
      </w:r>
      <w:r>
        <w:t xml:space="preserve"> </w:t>
      </w:r>
      <w:r>
        <w:t xml:space="preserve">Fund known future expenses.</w:t>
      </w:r>
    </w:p>
    <w:p>
      <w:pPr>
        <w:pStyle w:val="Compact"/>
        <w:numPr>
          <w:ilvl w:val="0"/>
          <w:numId w:val="1050"/>
        </w:numPr>
      </w:pPr>
      <w:r>
        <w:rPr>
          <w:b/>
          <w:bCs/>
        </w:rPr>
        <w:t xml:space="preserve">Investment account:</w:t>
      </w:r>
      <w:r>
        <w:t xml:space="preserve"> </w:t>
      </w:r>
      <w:r>
        <w:t xml:space="preserve">Build long-term wealth.</w:t>
      </w:r>
    </w:p>
    <w:p>
      <w:pPr>
        <w:pStyle w:val="FirstParagraph"/>
      </w:pPr>
      <w:r>
        <w:t xml:space="preserve">When every account has a job, the financial system becomes much easier to understand.</w:t>
      </w:r>
    </w:p>
    <w:bookmarkEnd w:id="131"/>
    <w:bookmarkStart w:id="132" w:name="the-family-cash-principle"/>
    <w:p>
      <w:pPr>
        <w:pStyle w:val="Heading3"/>
      </w:pPr>
      <w:r>
        <w:t xml:space="preserve">The Family Cash Principle</w:t>
      </w:r>
    </w:p>
    <w:p>
      <w:pPr>
        <w:pStyle w:val="FirstParagraph"/>
      </w:pPr>
      <w:r>
        <w:t xml:space="preserve">Cash is more than money sitting in a bank. It is the family’s financial shock absorber.</w:t>
      </w:r>
    </w:p>
    <w:p>
      <w:pPr>
        <w:pStyle w:val="BodyText"/>
      </w:pPr>
      <w:r>
        <w:t xml:space="preserve">The family should know where the cash is, why it is there, who owns it, who can access it, what it is intended to fund, what happens if income changes, and what happens if the primary financial manager is unavailable.</w:t>
      </w:r>
    </w:p>
    <w:p>
      <w:pPr>
        <w:pStyle w:val="BodyText"/>
      </w:pPr>
      <w:r>
        <w:t xml:space="preserve">That knowledge transforms cash from a collection of accounts into a deliberate part of the family’s financial strategy.</w:t>
      </w:r>
    </w:p>
    <w:p>
      <w:pPr>
        <w:pStyle w:val="BodyText"/>
      </w:pPr>
      <w:r>
        <w:t xml:space="preserve">Don’t just count the cash. Understand the job each dollar is supposed to do.</w:t>
      </w:r>
    </w:p>
    <w:bookmarkEnd w:id="132"/>
    <w:bookmarkEnd w:id="133"/>
    <w:bookmarkStart w:id="145" w:name="chapter-7"/>
    <w:p>
      <w:pPr>
        <w:pStyle w:val="Heading2"/>
      </w:pPr>
      <w:r>
        <w:t xml:space="preserve">Chapter 7. Understanding Credit Cards, Loans and Debt</w:t>
      </w:r>
    </w:p>
    <w:p>
      <w:pPr>
        <w:pStyle w:val="FirstParagraph"/>
      </w:pPr>
      <w:r>
        <w:t xml:space="preserve">Debt is neither automatically good nor bad. What matters is why the debt exists, what it costs, how it affects cash flow, what secures it, and what happens if circumstances change.</w:t>
      </w:r>
    </w:p>
    <w:p>
      <w:pPr>
        <w:pStyle w:val="BodyText"/>
      </w:pPr>
      <w:r>
        <w:t xml:space="preserve">For family financial continuity, the goal is not simply to know how much debt the family has. Every family member who may eventually manage the finances should understand what each debt is for, who is responsible for it, how it is paid, and what risks it creates.</w:t>
      </w:r>
    </w:p>
    <w:bookmarkStart w:id="134" w:name="start-with-a-complete-debt-inventory"/>
    <w:p>
      <w:pPr>
        <w:pStyle w:val="Heading3"/>
      </w:pPr>
      <w:r>
        <w:t xml:space="preserve">Start With a Complete Debt Inventory</w:t>
      </w:r>
    </w:p>
    <w:p>
      <w:pPr>
        <w:pStyle w:val="FirstParagraph"/>
      </w:pPr>
      <w:r>
        <w:t xml:space="preserve">Create a simple inventory of every significant obligation:</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jc w:val="left"/>
            </w:pPr>
            <w:r>
              <w:t xml:space="preserve">Debt</w:t>
            </w:r>
          </w:p>
        </w:tc>
        <w:tc>
          <w:tcPr/>
          <w:p>
            <w:pPr>
              <w:pStyle w:val="Compact"/>
              <w:jc w:val="left"/>
            </w:pPr>
            <w:r>
              <w:t xml:space="preserve">Owner / Borrower</w:t>
            </w:r>
          </w:p>
        </w:tc>
        <w:tc>
          <w:tcPr/>
          <w:p>
            <w:pPr>
              <w:pStyle w:val="Compact"/>
              <w:jc w:val="left"/>
            </w:pPr>
            <w:r>
              <w:t xml:space="preserve">Balance</w:t>
            </w:r>
          </w:p>
        </w:tc>
        <w:tc>
          <w:tcPr/>
          <w:p>
            <w:pPr>
              <w:pStyle w:val="Compact"/>
              <w:jc w:val="left"/>
            </w:pPr>
            <w:r>
              <w:t xml:space="preserve">Rate</w:t>
            </w:r>
          </w:p>
        </w:tc>
        <w:tc>
          <w:tcPr/>
          <w:p>
            <w:pPr>
              <w:pStyle w:val="Compact"/>
              <w:jc w:val="left"/>
            </w:pPr>
            <w:r>
              <w:t xml:space="preserve">Payment</w:t>
            </w:r>
          </w:p>
        </w:tc>
        <w:tc>
          <w:tcPr/>
          <w:p>
            <w:pPr>
              <w:pStyle w:val="Compact"/>
              <w:jc w:val="left"/>
            </w:pPr>
            <w:r>
              <w:t xml:space="preserve">Term</w:t>
            </w:r>
          </w:p>
        </w:tc>
        <w:tc>
          <w:tcPr/>
          <w:p>
            <w:pPr>
              <w:pStyle w:val="Compact"/>
              <w:jc w:val="left"/>
            </w:pPr>
            <w:r>
              <w:t xml:space="preserve">Secured by</w:t>
            </w:r>
          </w:p>
        </w:tc>
      </w:tr>
      <w:tr>
        <w:tc>
          <w:tcPr/>
          <w:p>
            <w:pPr>
              <w:pStyle w:val="Compact"/>
              <w:jc w:val="left"/>
            </w:pPr>
            <w:r>
              <w:t xml:space="preserve">Mortgage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Home</w:t>
            </w:r>
          </w:p>
        </w:tc>
      </w:tr>
      <w:tr>
        <w:tc>
          <w:tcPr/>
          <w:p>
            <w:pPr>
              <w:pStyle w:val="Compact"/>
              <w:jc w:val="left"/>
            </w:pPr>
            <w:r>
              <w:t xml:space="preserve">HELOC</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Home</w:t>
            </w:r>
          </w:p>
        </w:tc>
      </w:tr>
      <w:tr>
        <w:tc>
          <w:tcPr/>
          <w:p>
            <w:pPr>
              <w:pStyle w:val="Compact"/>
              <w:jc w:val="left"/>
            </w:pPr>
            <w:r>
              <w:t xml:space="preserve">Auto loan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jc w:val="left"/>
            </w:pPr>
            <w:r>
              <w:t xml:space="preserve">Vehicle</w:t>
            </w:r>
          </w:p>
        </w:tc>
      </w:tr>
      <w:tr>
        <w:tc>
          <w:tcPr/>
          <w:p>
            <w:pPr>
              <w:pStyle w:val="Compact"/>
              <w:jc w:val="left"/>
            </w:pPr>
            <w:r>
              <w:t xml:space="preserve">Student loan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Credit card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Personal loan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Business / rental debt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Other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For each debt, also document:</w:t>
      </w:r>
    </w:p>
    <w:p>
      <w:pPr>
        <w:pStyle w:val="Compact"/>
        <w:numPr>
          <w:ilvl w:val="0"/>
          <w:numId w:val="1051"/>
        </w:numPr>
      </w:pPr>
      <w:r>
        <w:t xml:space="preserve">Fixed or variable interest rate</w:t>
      </w:r>
    </w:p>
    <w:p>
      <w:pPr>
        <w:pStyle w:val="Compact"/>
        <w:numPr>
          <w:ilvl w:val="0"/>
          <w:numId w:val="1051"/>
        </w:numPr>
      </w:pPr>
      <w:r>
        <w:t xml:space="preserve">Maturity date</w:t>
      </w:r>
    </w:p>
    <w:p>
      <w:pPr>
        <w:pStyle w:val="Compact"/>
        <w:numPr>
          <w:ilvl w:val="0"/>
          <w:numId w:val="1051"/>
        </w:numPr>
      </w:pPr>
      <w:r>
        <w:t xml:space="preserve">Autopay account</w:t>
      </w:r>
    </w:p>
    <w:p>
      <w:pPr>
        <w:pStyle w:val="Compact"/>
        <w:numPr>
          <w:ilvl w:val="0"/>
          <w:numId w:val="1051"/>
        </w:numPr>
      </w:pPr>
      <w:r>
        <w:t xml:space="preserve">Prepayment or payoff provisions</w:t>
      </w:r>
    </w:p>
    <w:p>
      <w:pPr>
        <w:pStyle w:val="Compact"/>
        <w:numPr>
          <w:ilvl w:val="0"/>
          <w:numId w:val="1051"/>
        </w:numPr>
      </w:pPr>
      <w:r>
        <w:t xml:space="preserve">Co-borrowers or co-signers</w:t>
      </w:r>
    </w:p>
    <w:p>
      <w:pPr>
        <w:pStyle w:val="Compact"/>
        <w:numPr>
          <w:ilvl w:val="0"/>
          <w:numId w:val="1051"/>
        </w:numPr>
      </w:pPr>
      <w:r>
        <w:t xml:space="preserve">Collateral or guarantees</w:t>
      </w:r>
    </w:p>
    <w:p>
      <w:pPr>
        <w:pStyle w:val="Compact"/>
        <w:numPr>
          <w:ilvl w:val="0"/>
          <w:numId w:val="1051"/>
        </w:numPr>
      </w:pPr>
      <w:r>
        <w:t xml:space="preserve">Related insurance, if any</w:t>
      </w:r>
    </w:p>
    <w:p>
      <w:pPr>
        <w:pStyle w:val="Compact"/>
        <w:numPr>
          <w:ilvl w:val="0"/>
          <w:numId w:val="1051"/>
        </w:numPr>
      </w:pPr>
      <w:r>
        <w:t xml:space="preserve">What happens if the borrower becomes incapacitated or dies</w:t>
      </w:r>
    </w:p>
    <w:p>
      <w:pPr>
        <w:pStyle w:val="Compact"/>
        <w:numPr>
          <w:ilvl w:val="0"/>
          <w:numId w:val="1051"/>
        </w:numPr>
      </w:pPr>
      <w:r>
        <w:t xml:space="preserve">Where the loan documents are stored</w:t>
      </w:r>
    </w:p>
    <w:p>
      <w:pPr>
        <w:pStyle w:val="FirstParagraph"/>
      </w:pPr>
      <w:r>
        <w:t xml:space="preserve">The objective is to make sure another family member can understand the obligation without having to reconstruct it from statements.</w:t>
      </w:r>
    </w:p>
    <w:bookmarkEnd w:id="134"/>
    <w:bookmarkStart w:id="135" w:name="Xa6ff9b57c067f308253380663ffda99ee5e1fec"/>
    <w:p>
      <w:pPr>
        <w:pStyle w:val="Heading3"/>
      </w:pPr>
      <w:r>
        <w:t xml:space="preserve">Credit Cards: A Payment Tool, Not a Financial Strategy</w:t>
      </w:r>
    </w:p>
    <w:p>
      <w:pPr>
        <w:pStyle w:val="FirstParagraph"/>
      </w:pPr>
      <w:r>
        <w:t xml:space="preserve">Credit cards can be useful for convenience, rewards, fraud protection, and cash-flow management. They become expensive when balances are routinely carried.</w:t>
      </w:r>
    </w:p>
    <w:p>
      <w:pPr>
        <w:pStyle w:val="BodyText"/>
      </w:pPr>
      <w:r>
        <w:t xml:space="preserve">The family should understand:</w:t>
      </w:r>
    </w:p>
    <w:p>
      <w:pPr>
        <w:pStyle w:val="Compact"/>
        <w:numPr>
          <w:ilvl w:val="0"/>
          <w:numId w:val="1052"/>
        </w:numPr>
      </w:pPr>
      <w:r>
        <w:t xml:space="preserve">Which cards exist and who owns them</w:t>
      </w:r>
    </w:p>
    <w:p>
      <w:pPr>
        <w:pStyle w:val="Compact"/>
        <w:numPr>
          <w:ilvl w:val="0"/>
          <w:numId w:val="1052"/>
        </w:numPr>
      </w:pPr>
      <w:r>
        <w:t xml:space="preserve">Which cards are used for household expenses</w:t>
      </w:r>
    </w:p>
    <w:p>
      <w:pPr>
        <w:pStyle w:val="Compact"/>
        <w:numPr>
          <w:ilvl w:val="0"/>
          <w:numId w:val="1052"/>
        </w:numPr>
      </w:pPr>
      <w:r>
        <w:t xml:space="preserve">Which are used for business or other purposes</w:t>
      </w:r>
    </w:p>
    <w:p>
      <w:pPr>
        <w:pStyle w:val="Compact"/>
        <w:numPr>
          <w:ilvl w:val="0"/>
          <w:numId w:val="1052"/>
        </w:numPr>
      </w:pPr>
      <w:r>
        <w:t xml:space="preserve">Whether balances are paid in full each month</w:t>
      </w:r>
    </w:p>
    <w:p>
      <w:pPr>
        <w:pStyle w:val="Compact"/>
        <w:numPr>
          <w:ilvl w:val="0"/>
          <w:numId w:val="1052"/>
        </w:numPr>
      </w:pPr>
      <w:r>
        <w:t xml:space="preserve">Which cards have authorized users</w:t>
      </w:r>
    </w:p>
    <w:p>
      <w:pPr>
        <w:pStyle w:val="Compact"/>
        <w:numPr>
          <w:ilvl w:val="0"/>
          <w:numId w:val="1052"/>
        </w:numPr>
      </w:pPr>
      <w:r>
        <w:t xml:space="preserve">Which accounts have automatic payments</w:t>
      </w:r>
    </w:p>
    <w:p>
      <w:pPr>
        <w:pStyle w:val="Compact"/>
        <w:numPr>
          <w:ilvl w:val="0"/>
          <w:numId w:val="1052"/>
        </w:numPr>
      </w:pPr>
      <w:r>
        <w:t xml:space="preserve">What happens if the primary cardholder is unavailable</w:t>
      </w:r>
    </w:p>
    <w:p>
      <w:pPr>
        <w:pStyle w:val="FirstParagraph"/>
      </w:pPr>
      <w:r>
        <w:t xml:space="preserve">A particularly important distinction is between the statement balance and the minimum payment. Paying the minimum may keep an account current while allowing interest to accumulate.</w:t>
      </w:r>
    </w:p>
    <w:p>
      <w:pPr>
        <w:pStyle w:val="BodyText"/>
      </w:pPr>
      <w:r>
        <w:t xml:space="preserve">Automatic payments also deserve attention. A card or loan being paid automatically from a bank account is convenient—until that bank account is closed, frozen, or no longer funded.</w:t>
      </w:r>
    </w:p>
    <w:bookmarkEnd w:id="135"/>
    <w:bookmarkStart w:id="136" w:name="mortgage-and-home-related-debt"/>
    <w:p>
      <w:pPr>
        <w:pStyle w:val="Heading3"/>
      </w:pPr>
      <w:r>
        <w:t xml:space="preserve">Mortgage and Home-Related Debt</w:t>
      </w:r>
    </w:p>
    <w:p>
      <w:pPr>
        <w:pStyle w:val="FirstParagraph"/>
      </w:pPr>
      <w:r>
        <w:t xml:space="preserve">A mortgage is often the family’s largest liability, but the balance alone does not tell the whole story.</w:t>
      </w:r>
    </w:p>
    <w:p>
      <w:pPr>
        <w:pStyle w:val="BodyText"/>
      </w:pPr>
      <w:r>
        <w:t xml:space="preserve">The family should understand:</w:t>
      </w:r>
    </w:p>
    <w:p>
      <w:pPr>
        <w:pStyle w:val="Compact"/>
        <w:numPr>
          <w:ilvl w:val="0"/>
          <w:numId w:val="1053"/>
        </w:numPr>
      </w:pPr>
      <w:r>
        <w:t xml:space="preserve">Interest rate and whether it is fixed or variable</w:t>
      </w:r>
    </w:p>
    <w:p>
      <w:pPr>
        <w:pStyle w:val="Compact"/>
        <w:numPr>
          <w:ilvl w:val="0"/>
          <w:numId w:val="1053"/>
        </w:numPr>
      </w:pPr>
      <w:r>
        <w:t xml:space="preserve">Remaining term</w:t>
      </w:r>
    </w:p>
    <w:p>
      <w:pPr>
        <w:pStyle w:val="Compact"/>
        <w:numPr>
          <w:ilvl w:val="0"/>
          <w:numId w:val="1053"/>
        </w:numPr>
      </w:pPr>
      <w:r>
        <w:t xml:space="preserve">Monthly principal and interest</w:t>
      </w:r>
    </w:p>
    <w:p>
      <w:pPr>
        <w:pStyle w:val="Compact"/>
        <w:numPr>
          <w:ilvl w:val="0"/>
          <w:numId w:val="1053"/>
        </w:numPr>
      </w:pPr>
      <w:r>
        <w:t xml:space="preserve">Property taxes and insurance</w:t>
      </w:r>
    </w:p>
    <w:p>
      <w:pPr>
        <w:pStyle w:val="Compact"/>
        <w:numPr>
          <w:ilvl w:val="0"/>
          <w:numId w:val="1053"/>
        </w:numPr>
      </w:pPr>
      <w:r>
        <w:t xml:space="preserve">Escrow arrangements</w:t>
      </w:r>
    </w:p>
    <w:p>
      <w:pPr>
        <w:pStyle w:val="Compact"/>
        <w:numPr>
          <w:ilvl w:val="0"/>
          <w:numId w:val="1053"/>
        </w:numPr>
      </w:pPr>
      <w:r>
        <w:t xml:space="preserve">Payoff date</w:t>
      </w:r>
    </w:p>
    <w:p>
      <w:pPr>
        <w:pStyle w:val="Compact"/>
        <w:numPr>
          <w:ilvl w:val="0"/>
          <w:numId w:val="1053"/>
        </w:numPr>
      </w:pPr>
      <w:r>
        <w:t xml:space="preserve">HELOCs or other liens</w:t>
      </w:r>
    </w:p>
    <w:p>
      <w:pPr>
        <w:pStyle w:val="Compact"/>
        <w:numPr>
          <w:ilvl w:val="0"/>
          <w:numId w:val="1053"/>
        </w:numPr>
      </w:pPr>
      <w:r>
        <w:t xml:space="preserve">Ownership of the property</w:t>
      </w:r>
    </w:p>
    <w:p>
      <w:pPr>
        <w:pStyle w:val="Compact"/>
        <w:numPr>
          <w:ilvl w:val="0"/>
          <w:numId w:val="1053"/>
        </w:numPr>
      </w:pPr>
      <w:r>
        <w:t xml:space="preserve">Where the mortgage documents are located</w:t>
      </w:r>
    </w:p>
    <w:p>
      <w:pPr>
        <w:pStyle w:val="FirstParagraph"/>
      </w:pPr>
      <w:r>
        <w:t xml:space="preserve">For a HELOC, understand both the outstanding balance and the available credit line. The availability of a credit line should not automatically be treated as emergency cash because lenders can have rights to reduce or freeze availability under certain circumstances.</w:t>
      </w:r>
    </w:p>
    <w:bookmarkEnd w:id="136"/>
    <w:bookmarkStart w:id="137" w:name="not-all-debt-serves-the-same-purpose"/>
    <w:p>
      <w:pPr>
        <w:pStyle w:val="Heading3"/>
      </w:pPr>
      <w:r>
        <w:t xml:space="preserve">Not All Debt Serves the Same Purpose</w:t>
      </w:r>
    </w:p>
    <w:p>
      <w:pPr>
        <w:pStyle w:val="FirstParagraph"/>
      </w:pPr>
      <w:r>
        <w:t xml:space="preserve">It is useful to distinguish between debt based on its purpose and risk, rather than simply labeling all debt as good or bad.</w:t>
      </w:r>
    </w:p>
    <w:p>
      <w:pPr>
        <w:pStyle w:val="BodyText"/>
      </w:pPr>
      <w:r>
        <w:rPr>
          <w:b/>
          <w:bCs/>
        </w:rPr>
        <w:t xml:space="preserve">Debt that may support a long-term asset or objective</w:t>
      </w:r>
    </w:p>
    <w:p>
      <w:pPr>
        <w:pStyle w:val="BodyText"/>
      </w:pPr>
      <w:r>
        <w:t xml:space="preserve">A mortgage, financing for a business, and certain investment or rental-property financing.</w:t>
      </w:r>
    </w:p>
    <w:p>
      <w:pPr>
        <w:pStyle w:val="BodyText"/>
      </w:pPr>
      <w:r>
        <w:rPr>
          <w:b/>
          <w:bCs/>
        </w:rPr>
        <w:t xml:space="preserve">Debt that may primarily finance consumption</w:t>
      </w:r>
    </w:p>
    <w:p>
      <w:pPr>
        <w:pStyle w:val="BodyText"/>
      </w:pPr>
      <w:r>
        <w:t xml:space="preserve">Revolving credit-card balances, high-cost personal loans, and financing for purchases that provide little lasting financial value.</w:t>
      </w:r>
    </w:p>
    <w:p>
      <w:pPr>
        <w:pStyle w:val="BodyText"/>
      </w:pPr>
      <w:r>
        <w:t xml:space="preserve">Even strategic debt can become dangerous when the payment is too large, the interest rate is high, the asset loses value, or the family’s income becomes uncertain.</w:t>
      </w:r>
    </w:p>
    <w:p>
      <w:pPr>
        <w:pStyle w:val="BodyText"/>
      </w:pPr>
      <w:r>
        <w:t xml:space="preserve">The right question is: Does this debt fit the family’s overall financial plan and ability to absorb risk?</w:t>
      </w:r>
    </w:p>
    <w:bookmarkEnd w:id="137"/>
    <w:bookmarkStart w:id="138" w:name="debt-is-a-cash-flow-commitment"/>
    <w:p>
      <w:pPr>
        <w:pStyle w:val="Heading3"/>
      </w:pPr>
      <w:r>
        <w:t xml:space="preserve">Debt Is a Cash-Flow Commitment</w:t>
      </w:r>
    </w:p>
    <w:p>
      <w:pPr>
        <w:pStyle w:val="FirstParagraph"/>
      </w:pPr>
      <w:r>
        <w:t xml:space="preserve">Debt should always be viewed as part of the family’s monthly cash-flow system.</w:t>
      </w:r>
    </w:p>
    <w:p>
      <w:pPr>
        <w:pStyle w:val="BodyText"/>
      </w:pPr>
      <w:r>
        <w:t xml:space="preserve">A family may have substantial assets and still experience financial stress if too much income is committed to debt payments.</w:t>
      </w:r>
    </w:p>
    <w:p>
      <w:pPr>
        <w:pStyle w:val="BlockText"/>
      </w:pPr>
      <w:r>
        <w:t xml:space="preserve">Income → Taxes → Essential spending → Debt payments → Savings / investments → Discretionary spending</w:t>
      </w:r>
    </w:p>
    <w:p>
      <w:pPr>
        <w:pStyle w:val="FirstParagraph"/>
      </w:pPr>
      <w:r>
        <w:t xml:space="preserve">Then ask:</w:t>
      </w:r>
    </w:p>
    <w:p>
      <w:pPr>
        <w:pStyle w:val="Compact"/>
        <w:numPr>
          <w:ilvl w:val="0"/>
          <w:numId w:val="1054"/>
        </w:numPr>
      </w:pPr>
      <w:r>
        <w:t xml:space="preserve">How much of our monthly cash flow goes toward debt?</w:t>
      </w:r>
    </w:p>
    <w:p>
      <w:pPr>
        <w:pStyle w:val="Compact"/>
        <w:numPr>
          <w:ilvl w:val="0"/>
          <w:numId w:val="1054"/>
        </w:numPr>
      </w:pPr>
      <w:r>
        <w:t xml:space="preserve">Which payments are essential?</w:t>
      </w:r>
    </w:p>
    <w:p>
      <w:pPr>
        <w:pStyle w:val="Compact"/>
        <w:numPr>
          <w:ilvl w:val="0"/>
          <w:numId w:val="1054"/>
        </w:numPr>
      </w:pPr>
      <w:r>
        <w:t xml:space="preserve">Which debts have the highest interest rates?</w:t>
      </w:r>
    </w:p>
    <w:p>
      <w:pPr>
        <w:pStyle w:val="Compact"/>
        <w:numPr>
          <w:ilvl w:val="0"/>
          <w:numId w:val="1054"/>
        </w:numPr>
      </w:pPr>
      <w:r>
        <w:t xml:space="preserve">Which debts will disappear in the next few years?</w:t>
      </w:r>
    </w:p>
    <w:p>
      <w:pPr>
        <w:pStyle w:val="Compact"/>
        <w:numPr>
          <w:ilvl w:val="0"/>
          <w:numId w:val="1054"/>
        </w:numPr>
      </w:pPr>
      <w:r>
        <w:t xml:space="preserve">What happens if income falls?</w:t>
      </w:r>
    </w:p>
    <w:p>
      <w:pPr>
        <w:pStyle w:val="Compact"/>
        <w:numPr>
          <w:ilvl w:val="0"/>
          <w:numId w:val="1054"/>
        </w:numPr>
      </w:pPr>
      <w:r>
        <w:t xml:space="preserve">Could the family continue making payments during a prolonged emergency?</w:t>
      </w:r>
    </w:p>
    <w:p>
      <w:pPr>
        <w:pStyle w:val="FirstParagraph"/>
      </w:pPr>
      <w:r>
        <w:t xml:space="preserve">This becomes particularly important when approaching retirement, when employment income may be replaced by investment withdrawals, pensions, or Social Security.</w:t>
      </w:r>
    </w:p>
    <w:bookmarkEnd w:id="138"/>
    <w:bookmarkStart w:id="139" w:name="Xc73afcf60e552fe91b985b4d642b94a2d450dcd"/>
    <w:p>
      <w:pPr>
        <w:pStyle w:val="Heading3"/>
      </w:pPr>
      <w:r>
        <w:t xml:space="preserve">Paying Down Debt: There Is No Single Universal Answer</w:t>
      </w:r>
    </w:p>
    <w:p>
      <w:pPr>
        <w:pStyle w:val="FirstParagraph"/>
      </w:pPr>
      <w:r>
        <w:t xml:space="preserve">Several approaches can be reasonable:</w:t>
      </w:r>
    </w:p>
    <w:p>
      <w:pPr>
        <w:pStyle w:val="BodyText"/>
      </w:pPr>
      <w:r>
        <w:rPr>
          <w:b/>
          <w:bCs/>
        </w:rPr>
        <w:t xml:space="preserve">Highest-interest-first</w:t>
      </w:r>
    </w:p>
    <w:p>
      <w:pPr>
        <w:pStyle w:val="BodyText"/>
      </w:pPr>
      <w:r>
        <w:t xml:space="preserve">Direct extra cash toward the most expensive debt.</w:t>
      </w:r>
    </w:p>
    <w:p>
      <w:pPr>
        <w:pStyle w:val="BodyText"/>
      </w:pPr>
      <w:r>
        <w:rPr>
          <w:b/>
          <w:bCs/>
        </w:rPr>
        <w:t xml:space="preserve">Smallest-balance-first</w:t>
      </w:r>
    </w:p>
    <w:p>
      <w:pPr>
        <w:pStyle w:val="BodyText"/>
      </w:pPr>
      <w:r>
        <w:t xml:space="preserve">Eliminate smaller balances to simplify finances and create momentum.</w:t>
      </w:r>
    </w:p>
    <w:p>
      <w:pPr>
        <w:pStyle w:val="BodyText"/>
      </w:pPr>
      <w:r>
        <w:rPr>
          <w:b/>
          <w:bCs/>
        </w:rPr>
        <w:t xml:space="preserve">Planned payoff</w:t>
      </w:r>
    </w:p>
    <w:p>
      <w:pPr>
        <w:pStyle w:val="BodyText"/>
      </w:pPr>
      <w:r>
        <w:t xml:space="preserve">Maintain a deliberate schedule for debts that fit comfortably within the overall financial plan.</w:t>
      </w:r>
    </w:p>
    <w:p>
      <w:pPr>
        <w:pStyle w:val="BodyText"/>
      </w:pPr>
      <w:r>
        <w:rPr>
          <w:b/>
          <w:bCs/>
        </w:rPr>
        <w:t xml:space="preserve">Strategic retention</w:t>
      </w:r>
    </w:p>
    <w:p>
      <w:pPr>
        <w:pStyle w:val="BodyText"/>
      </w:pPr>
      <w:r>
        <w:t xml:space="preserve">Keep certain lower-cost debt when preserving liquidity or investing capital serves a more important purpose.</w:t>
      </w:r>
    </w:p>
    <w:p>
      <w:pPr>
        <w:pStyle w:val="BodyText"/>
      </w:pPr>
      <w:r>
        <w:t xml:space="preserve">The right approach depends on interest rates, liquidity, taxes, investment opportunities, risk tolerance, upcoming expenses, and the family’s broader financial plan.</w:t>
      </w:r>
    </w:p>
    <w:p>
      <w:pPr>
        <w:pStyle w:val="BodyText"/>
      </w:pPr>
      <w:r>
        <w:t xml:space="preserve">One important principle is to avoid using every available dollar to eliminate debt while leaving the family without an adequate emergency reserve.</w:t>
      </w:r>
    </w:p>
    <w:bookmarkEnd w:id="139"/>
    <w:bookmarkStart w:id="140" w:name="X2c8e8baf12014ee5f2b8546121c4680ae2b5d07"/>
    <w:p>
      <w:pPr>
        <w:pStyle w:val="Heading3"/>
      </w:pPr>
      <w:r>
        <w:t xml:space="preserve">Refinancing Requires More Than Comparing Interest Rates</w:t>
      </w:r>
    </w:p>
    <w:p>
      <w:pPr>
        <w:pStyle w:val="FirstParagraph"/>
      </w:pPr>
      <w:r>
        <w:t xml:space="preserve">A lower rate does not automatically mean refinancing is beneficial.</w:t>
      </w:r>
    </w:p>
    <w:p>
      <w:pPr>
        <w:pStyle w:val="BodyText"/>
      </w:pPr>
      <w:r>
        <w:t xml:space="preserve">Consider:</w:t>
      </w:r>
    </w:p>
    <w:p>
      <w:pPr>
        <w:pStyle w:val="Compact"/>
        <w:numPr>
          <w:ilvl w:val="0"/>
          <w:numId w:val="1055"/>
        </w:numPr>
      </w:pPr>
      <w:r>
        <w:t xml:space="preserve">New interest rate</w:t>
      </w:r>
    </w:p>
    <w:p>
      <w:pPr>
        <w:pStyle w:val="Compact"/>
        <w:numPr>
          <w:ilvl w:val="0"/>
          <w:numId w:val="1055"/>
        </w:numPr>
      </w:pPr>
      <w:r>
        <w:t xml:space="preserve">Closing costs and fees</w:t>
      </w:r>
    </w:p>
    <w:p>
      <w:pPr>
        <w:pStyle w:val="Compact"/>
        <w:numPr>
          <w:ilvl w:val="0"/>
          <w:numId w:val="1055"/>
        </w:numPr>
      </w:pPr>
      <w:r>
        <w:t xml:space="preserve">Remaining term versus new term</w:t>
      </w:r>
    </w:p>
    <w:p>
      <w:pPr>
        <w:pStyle w:val="Compact"/>
        <w:numPr>
          <w:ilvl w:val="0"/>
          <w:numId w:val="1055"/>
        </w:numPr>
      </w:pPr>
      <w:r>
        <w:t xml:space="preserve">Total interest over the life of the loan</w:t>
      </w:r>
    </w:p>
    <w:p>
      <w:pPr>
        <w:pStyle w:val="Compact"/>
        <w:numPr>
          <w:ilvl w:val="0"/>
          <w:numId w:val="1055"/>
        </w:numPr>
      </w:pPr>
      <w:r>
        <w:t xml:space="preserve">Monthly payment</w:t>
      </w:r>
    </w:p>
    <w:p>
      <w:pPr>
        <w:pStyle w:val="Compact"/>
        <w:numPr>
          <w:ilvl w:val="0"/>
          <w:numId w:val="1055"/>
        </w:numPr>
      </w:pPr>
      <w:r>
        <w:t xml:space="preserve">Prepayment flexibility</w:t>
      </w:r>
    </w:p>
    <w:p>
      <w:pPr>
        <w:pStyle w:val="Compact"/>
        <w:numPr>
          <w:ilvl w:val="0"/>
          <w:numId w:val="1055"/>
        </w:numPr>
      </w:pPr>
      <w:r>
        <w:t xml:space="preserve">Fixed versus variable rate</w:t>
      </w:r>
    </w:p>
    <w:p>
      <w:pPr>
        <w:pStyle w:val="Compact"/>
        <w:numPr>
          <w:ilvl w:val="0"/>
          <w:numId w:val="1055"/>
        </w:numPr>
      </w:pPr>
      <w:r>
        <w:t xml:space="preserve">Whether the refinancing resets the repayment clock</w:t>
      </w:r>
    </w:p>
    <w:p>
      <w:pPr>
        <w:pStyle w:val="Compact"/>
        <w:numPr>
          <w:ilvl w:val="0"/>
          <w:numId w:val="1055"/>
        </w:numPr>
      </w:pPr>
      <w:r>
        <w:t xml:space="preserve">The family’s expected time in the property or with the loan</w:t>
      </w:r>
    </w:p>
    <w:p>
      <w:pPr>
        <w:pStyle w:val="FirstParagraph"/>
      </w:pPr>
      <w:r>
        <w:t xml:space="preserve">The goal is to evaluate the total financial impact, not simply the advertised rate.</w:t>
      </w:r>
    </w:p>
    <w:bookmarkEnd w:id="140"/>
    <w:bookmarkStart w:id="141" w:name="Xbe172fc1bc739de6275b1255a8eb54eef7fe72c"/>
    <w:p>
      <w:pPr>
        <w:pStyle w:val="Heading3"/>
      </w:pPr>
      <w:r>
        <w:t xml:space="preserve">What Happens When the Financial Manager Is Gone?</w:t>
      </w:r>
    </w:p>
    <w:p>
      <w:pPr>
        <w:pStyle w:val="FirstParagraph"/>
      </w:pPr>
      <w:r>
        <w:t xml:space="preserve">Debt becomes especially important during incapacity, death, divorce, job loss, or other major transitions.</w:t>
      </w:r>
    </w:p>
    <w:p>
      <w:pPr>
        <w:pStyle w:val="BodyText"/>
      </w:pPr>
      <w:r>
        <w:t xml:space="preserve">The family should know:</w:t>
      </w:r>
    </w:p>
    <w:p>
      <w:pPr>
        <w:pStyle w:val="Compact"/>
        <w:numPr>
          <w:ilvl w:val="0"/>
          <w:numId w:val="1056"/>
        </w:numPr>
      </w:pPr>
      <w:r>
        <w:t xml:space="preserve">Which debts require immediate attention</w:t>
      </w:r>
    </w:p>
    <w:p>
      <w:pPr>
        <w:pStyle w:val="Compact"/>
        <w:numPr>
          <w:ilvl w:val="0"/>
          <w:numId w:val="1056"/>
        </w:numPr>
      </w:pPr>
      <w:r>
        <w:t xml:space="preserve">Which payments are automatic</w:t>
      </w:r>
    </w:p>
    <w:p>
      <w:pPr>
        <w:pStyle w:val="Compact"/>
        <w:numPr>
          <w:ilvl w:val="0"/>
          <w:numId w:val="1056"/>
        </w:numPr>
      </w:pPr>
      <w:r>
        <w:t xml:space="preserve">Who is legally responsible</w:t>
      </w:r>
    </w:p>
    <w:p>
      <w:pPr>
        <w:pStyle w:val="Compact"/>
        <w:numPr>
          <w:ilvl w:val="0"/>
          <w:numId w:val="1056"/>
        </w:numPr>
      </w:pPr>
      <w:r>
        <w:t xml:space="preserve">Which debts are jointly held</w:t>
      </w:r>
    </w:p>
    <w:p>
      <w:pPr>
        <w:pStyle w:val="Compact"/>
        <w:numPr>
          <w:ilvl w:val="0"/>
          <w:numId w:val="1056"/>
        </w:numPr>
      </w:pPr>
      <w:r>
        <w:t xml:space="preserve">Which debts are secured by family assets</w:t>
      </w:r>
    </w:p>
    <w:p>
      <w:pPr>
        <w:pStyle w:val="Compact"/>
        <w:numPr>
          <w:ilvl w:val="0"/>
          <w:numId w:val="1056"/>
        </w:numPr>
      </w:pPr>
      <w:r>
        <w:t xml:space="preserve">Where loan documents are located</w:t>
      </w:r>
    </w:p>
    <w:p>
      <w:pPr>
        <w:pStyle w:val="Compact"/>
        <w:numPr>
          <w:ilvl w:val="0"/>
          <w:numId w:val="1056"/>
        </w:numPr>
      </w:pPr>
      <w:r>
        <w:t xml:space="preserve">Which professional should be contacted</w:t>
      </w:r>
    </w:p>
    <w:p>
      <w:pPr>
        <w:pStyle w:val="FirstParagraph"/>
      </w:pPr>
      <w:r>
        <w:t xml:space="preserve">Debt does not necessarily disappear when a borrower dies. Treatment depends on factors such as ownership, co-borrowers, guarantees, collateral, estate law, and the specific loan agreement.</w:t>
      </w:r>
    </w:p>
    <w:p>
      <w:pPr>
        <w:pStyle w:val="BodyText"/>
      </w:pPr>
      <w:r>
        <w:t xml:space="preserve">The family should therefore understand the obligations before an emergency occurs.</w:t>
      </w:r>
    </w:p>
    <w:p>
      <w:pPr>
        <w:pStyle w:val="BodyText"/>
      </w:pPr>
      <w:r>
        <w:t xml:space="preserve">Related reading: Financial Continuity.</w:t>
      </w:r>
    </w:p>
    <w:bookmarkEnd w:id="141"/>
    <w:bookmarkStart w:id="142" w:name="X0921272337468576723bfbe87f0456a2c956997"/>
    <w:p>
      <w:pPr>
        <w:pStyle w:val="Heading3"/>
      </w:pPr>
      <w:r>
        <w:t xml:space="preserve">Keep Personal, Business and Investment Debt Distinct</w:t>
      </w:r>
    </w:p>
    <w:p>
      <w:pPr>
        <w:pStyle w:val="FirstParagraph"/>
      </w:pPr>
      <w:r>
        <w:t xml:space="preserve">Families with businesses, rental properties, or other ventures should clearly distinguish personal obligations from business or investment-related debt.</w:t>
      </w:r>
    </w:p>
    <w:p>
      <w:pPr>
        <w:pStyle w:val="BodyText"/>
      </w:pPr>
      <w:r>
        <w:t xml:space="preserve">Maintain separate records for personal debt, primary residence debt, rental-property debt, business debt, and investment-related borrowing.</w:t>
      </w:r>
    </w:p>
    <w:p>
      <w:pPr>
        <w:pStyle w:val="BodyText"/>
      </w:pPr>
      <w:r>
        <w:t xml:space="preserve">This makes financial reporting, tax preparation, risk management, and eventual transition substantially easier.</w:t>
      </w:r>
    </w:p>
    <w:p>
      <w:pPr>
        <w:pStyle w:val="BodyText"/>
      </w:pPr>
      <w:r>
        <w:t xml:space="preserve">Related reading: Rental Real Estate in Retirement.</w:t>
      </w:r>
    </w:p>
    <w:bookmarkEnd w:id="142"/>
    <w:bookmarkStart w:id="143" w:name="the-family-debt-continuity-test"/>
    <w:p>
      <w:pPr>
        <w:pStyle w:val="Heading3"/>
      </w:pPr>
      <w:r>
        <w:t xml:space="preserve">The Family Debt Continuity Test</w:t>
      </w:r>
    </w:p>
    <w:p>
      <w:pPr>
        <w:pStyle w:val="FirstParagraph"/>
      </w:pPr>
      <w:r>
        <w:t xml:space="preserve">Another family member should be able to answer:</w:t>
      </w:r>
    </w:p>
    <w:p>
      <w:pPr>
        <w:pStyle w:val="Compact"/>
        <w:numPr>
          <w:ilvl w:val="0"/>
          <w:numId w:val="1057"/>
        </w:numPr>
      </w:pPr>
      <w:r>
        <w:t xml:space="preserve">What debts do we have?</w:t>
      </w:r>
    </w:p>
    <w:p>
      <w:pPr>
        <w:pStyle w:val="Compact"/>
        <w:numPr>
          <w:ilvl w:val="0"/>
          <w:numId w:val="1057"/>
        </w:numPr>
      </w:pPr>
      <w:r>
        <w:t xml:space="preserve">Who is responsible for each one?</w:t>
      </w:r>
    </w:p>
    <w:p>
      <w:pPr>
        <w:pStyle w:val="Compact"/>
        <w:numPr>
          <w:ilvl w:val="0"/>
          <w:numId w:val="1057"/>
        </w:numPr>
      </w:pPr>
      <w:r>
        <w:t xml:space="preserve">What is the current balance?</w:t>
      </w:r>
    </w:p>
    <w:p>
      <w:pPr>
        <w:pStyle w:val="Compact"/>
        <w:numPr>
          <w:ilvl w:val="0"/>
          <w:numId w:val="1057"/>
        </w:numPr>
      </w:pPr>
      <w:r>
        <w:t xml:space="preserve">What is the interest rate?</w:t>
      </w:r>
    </w:p>
    <w:p>
      <w:pPr>
        <w:pStyle w:val="Compact"/>
        <w:numPr>
          <w:ilvl w:val="0"/>
          <w:numId w:val="1057"/>
        </w:numPr>
      </w:pPr>
      <w:r>
        <w:t xml:space="preserve">What is the monthly payment?</w:t>
      </w:r>
    </w:p>
    <w:p>
      <w:pPr>
        <w:pStyle w:val="Compact"/>
        <w:numPr>
          <w:ilvl w:val="0"/>
          <w:numId w:val="1057"/>
        </w:numPr>
      </w:pPr>
      <w:r>
        <w:t xml:space="preserve">Which debts are secured by our assets?</w:t>
      </w:r>
    </w:p>
    <w:p>
      <w:pPr>
        <w:pStyle w:val="Compact"/>
        <w:numPr>
          <w:ilvl w:val="0"/>
          <w:numId w:val="1057"/>
        </w:numPr>
      </w:pPr>
      <w:r>
        <w:t xml:space="preserve">Which payments are automatic?</w:t>
      </w:r>
    </w:p>
    <w:p>
      <w:pPr>
        <w:pStyle w:val="Compact"/>
        <w:numPr>
          <w:ilvl w:val="0"/>
          <w:numId w:val="1057"/>
        </w:numPr>
      </w:pPr>
      <w:r>
        <w:t xml:space="preserve">Which debts are scheduled to disappear soon?</w:t>
      </w:r>
    </w:p>
    <w:p>
      <w:pPr>
        <w:pStyle w:val="Compact"/>
        <w:numPr>
          <w:ilvl w:val="0"/>
          <w:numId w:val="1057"/>
        </w:numPr>
      </w:pPr>
      <w:r>
        <w:t xml:space="preserve">What would we do if income suddenly declined?</w:t>
      </w:r>
    </w:p>
    <w:p>
      <w:pPr>
        <w:pStyle w:val="Compact"/>
        <w:numPr>
          <w:ilvl w:val="0"/>
          <w:numId w:val="1057"/>
        </w:numPr>
      </w:pPr>
      <w:r>
        <w:t xml:space="preserve">Where are the loan documents?</w:t>
      </w:r>
    </w:p>
    <w:p>
      <w:pPr>
        <w:pStyle w:val="FirstParagraph"/>
      </w:pPr>
      <w:r>
        <w:t xml:space="preserve">If the family cannot answer these questions, the debt system is not yet fully understood.</w:t>
      </w:r>
    </w:p>
    <w:bookmarkEnd w:id="143"/>
    <w:bookmarkStart w:id="144" w:name="the-goal-understand-the-commitment"/>
    <w:p>
      <w:pPr>
        <w:pStyle w:val="Heading3"/>
      </w:pPr>
      <w:r>
        <w:t xml:space="preserve">The Goal: Understand the Commitment</w:t>
      </w:r>
    </w:p>
    <w:p>
      <w:pPr>
        <w:pStyle w:val="FirstParagraph"/>
      </w:pPr>
      <w:r>
        <w:t xml:space="preserve">Debt should be viewed as more than a number on a statement.</w:t>
      </w:r>
    </w:p>
    <w:p>
      <w:pPr>
        <w:pStyle w:val="BodyText"/>
      </w:pPr>
      <w:r>
        <w:t xml:space="preserve">It is a financial commitment that affects cash flow, liquidity, risk, asset ownership, and future choices.</w:t>
      </w:r>
    </w:p>
    <w:p>
      <w:pPr>
        <w:pStyle w:val="BodyText"/>
      </w:pPr>
      <w:r>
        <w:t xml:space="preserve">A financially prepared family knows not only what it owes, but why it owes it, what it costs, how it fits into the plan, and what happens if circumstances change.</w:t>
      </w:r>
    </w:p>
    <w:p>
      <w:pPr>
        <w:pStyle w:val="BodyText"/>
      </w:pPr>
      <w:r>
        <w:t xml:space="preserve">Know the debt. Understand the commitment. Protect the cash flow.</w:t>
      </w:r>
    </w:p>
    <w:bookmarkEnd w:id="144"/>
    <w:bookmarkEnd w:id="145"/>
    <w:bookmarkStart w:id="159" w:name="chapter-8"/>
    <w:p>
      <w:pPr>
        <w:pStyle w:val="Heading2"/>
      </w:pPr>
      <w:r>
        <w:t xml:space="preserve">Chapter 8. Understanding Investments: What Do We Own and Why?</w:t>
      </w:r>
    </w:p>
    <w:p>
      <w:pPr>
        <w:pStyle w:val="FirstParagraph"/>
      </w:pPr>
      <w:r>
        <w:t xml:space="preserve">Investment accounts can represent a significant part of a family’s wealth, yet they are often the least understood by the family members who may eventually need to manage them.</w:t>
      </w:r>
    </w:p>
    <w:p>
      <w:pPr>
        <w:pStyle w:val="BodyText"/>
      </w:pPr>
      <w:r>
        <w:t xml:space="preserve">The goal of family financial continuity is not for everyone to become an investment expert. It is for the family to understand what is owned, why it is owned, how much risk it carries, and what role each investment plays in the overall plan.</w:t>
      </w:r>
    </w:p>
    <w:p>
      <w:pPr>
        <w:pStyle w:val="BodyText"/>
      </w:pPr>
      <w:r>
        <w:t xml:space="preserve">A family should be able to explain its investment strategy without having to understand every stock, fund, or transaction.</w:t>
      </w:r>
    </w:p>
    <w:bookmarkStart w:id="146" w:name="start-with-the-investment-inventory"/>
    <w:p>
      <w:pPr>
        <w:pStyle w:val="Heading3"/>
      </w:pPr>
      <w:r>
        <w:t xml:space="preserve">Start With the Investment Inventory</w:t>
      </w:r>
    </w:p>
    <w:p>
      <w:pPr>
        <w:pStyle w:val="FirstParagraph"/>
      </w:pPr>
      <w:r>
        <w:t xml:space="preserve">Create a complete inventory of investment accounts:</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Account</w:t>
            </w:r>
          </w:p>
        </w:tc>
        <w:tc>
          <w:tcPr/>
          <w:p>
            <w:pPr>
              <w:pStyle w:val="Compact"/>
              <w:jc w:val="left"/>
            </w:pPr>
            <w:r>
              <w:t xml:space="preserve">Owner</w:t>
            </w:r>
          </w:p>
        </w:tc>
        <w:tc>
          <w:tcPr/>
          <w:p>
            <w:pPr>
              <w:pStyle w:val="Compact"/>
              <w:jc w:val="left"/>
            </w:pPr>
            <w:r>
              <w:t xml:space="preserve">Type</w:t>
            </w:r>
          </w:p>
        </w:tc>
        <w:tc>
          <w:tcPr/>
          <w:p>
            <w:pPr>
              <w:pStyle w:val="Compact"/>
              <w:jc w:val="left"/>
            </w:pPr>
            <w:r>
              <w:t xml:space="preserve">Approx. value</w:t>
            </w:r>
          </w:p>
        </w:tc>
        <w:tc>
          <w:tcPr/>
          <w:p>
            <w:pPr>
              <w:pStyle w:val="Compact"/>
              <w:jc w:val="left"/>
            </w:pPr>
            <w:r>
              <w:t xml:space="preserve">Purpose</w:t>
            </w:r>
          </w:p>
        </w:tc>
        <w:tc>
          <w:tcPr/>
          <w:p>
            <w:pPr>
              <w:pStyle w:val="Compact"/>
              <w:jc w:val="left"/>
            </w:pPr>
            <w:r>
              <w:t xml:space="preserve">Institution</w:t>
            </w:r>
          </w:p>
        </w:tc>
      </w:tr>
      <w:tr>
        <w:tc>
          <w:tcPr/>
          <w:p>
            <w:pPr>
              <w:pStyle w:val="Compact"/>
              <w:jc w:val="left"/>
            </w:pPr>
            <w:r>
              <w:t xml:space="preserve">Brokerage</w:t>
            </w:r>
          </w:p>
        </w:tc>
        <w:tc>
          <w:tcPr/>
          <w:p>
            <w:pPr>
              <w:pStyle w:val="Compact"/>
            </w:pPr>
          </w:p>
        </w:tc>
        <w:tc>
          <w:tcPr/>
          <w:p>
            <w:pPr>
              <w:pStyle w:val="Compact"/>
              <w:jc w:val="left"/>
            </w:pPr>
            <w:r>
              <w:t xml:space="preserve">Taxable</w:t>
            </w:r>
          </w:p>
        </w:tc>
        <w:tc>
          <w:tcPr/>
          <w:p>
            <w:pPr>
              <w:pStyle w:val="Compact"/>
            </w:pPr>
          </w:p>
        </w:tc>
        <w:tc>
          <w:tcPr/>
          <w:p>
            <w:pPr>
              <w:pStyle w:val="Compact"/>
              <w:jc w:val="left"/>
            </w:pPr>
            <w:r>
              <w:t xml:space="preserve">Wealth building</w:t>
            </w:r>
          </w:p>
        </w:tc>
        <w:tc>
          <w:tcPr/>
          <w:p>
            <w:pPr>
              <w:pStyle w:val="Compact"/>
            </w:pPr>
          </w:p>
        </w:tc>
      </w:tr>
      <w:tr>
        <w:tc>
          <w:tcPr/>
          <w:p>
            <w:pPr>
              <w:pStyle w:val="Compact"/>
              <w:jc w:val="left"/>
            </w:pPr>
            <w:r>
              <w:t xml:space="preserve">401(k)</w:t>
            </w:r>
          </w:p>
        </w:tc>
        <w:tc>
          <w:tcPr/>
          <w:p>
            <w:pPr>
              <w:pStyle w:val="Compact"/>
            </w:pPr>
          </w:p>
        </w:tc>
        <w:tc>
          <w:tcPr/>
          <w:p>
            <w:pPr>
              <w:pStyle w:val="Compact"/>
              <w:jc w:val="left"/>
            </w:pPr>
            <w:r>
              <w:t xml:space="preserve">Retirement</w:t>
            </w:r>
          </w:p>
        </w:tc>
        <w:tc>
          <w:tcPr/>
          <w:p>
            <w:pPr>
              <w:pStyle w:val="Compact"/>
            </w:pPr>
          </w:p>
        </w:tc>
        <w:tc>
          <w:tcPr/>
          <w:p>
            <w:pPr>
              <w:pStyle w:val="Compact"/>
              <w:jc w:val="left"/>
            </w:pPr>
            <w:r>
              <w:t xml:space="preserve">Retirement income</w:t>
            </w:r>
          </w:p>
        </w:tc>
        <w:tc>
          <w:tcPr/>
          <w:p>
            <w:pPr>
              <w:pStyle w:val="Compact"/>
            </w:pPr>
          </w:p>
        </w:tc>
      </w:tr>
      <w:tr>
        <w:tc>
          <w:tcPr/>
          <w:p>
            <w:pPr>
              <w:pStyle w:val="Compact"/>
              <w:jc w:val="left"/>
            </w:pPr>
            <w:r>
              <w:t xml:space="preserve">IRA</w:t>
            </w:r>
          </w:p>
        </w:tc>
        <w:tc>
          <w:tcPr/>
          <w:p>
            <w:pPr>
              <w:pStyle w:val="Compact"/>
            </w:pPr>
          </w:p>
        </w:tc>
        <w:tc>
          <w:tcPr/>
          <w:p>
            <w:pPr>
              <w:pStyle w:val="Compact"/>
              <w:jc w:val="left"/>
            </w:pPr>
            <w:r>
              <w:t xml:space="preserve">Tax-deferred</w:t>
            </w:r>
          </w:p>
        </w:tc>
        <w:tc>
          <w:tcPr/>
          <w:p>
            <w:pPr>
              <w:pStyle w:val="Compact"/>
            </w:pPr>
          </w:p>
        </w:tc>
        <w:tc>
          <w:tcPr/>
          <w:p>
            <w:pPr>
              <w:pStyle w:val="Compact"/>
              <w:jc w:val="left"/>
            </w:pPr>
            <w:r>
              <w:t xml:space="preserve">Retirement</w:t>
            </w:r>
          </w:p>
        </w:tc>
        <w:tc>
          <w:tcPr/>
          <w:p>
            <w:pPr>
              <w:pStyle w:val="Compact"/>
            </w:pPr>
          </w:p>
        </w:tc>
      </w:tr>
      <w:tr>
        <w:tc>
          <w:tcPr/>
          <w:p>
            <w:pPr>
              <w:pStyle w:val="Compact"/>
              <w:jc w:val="left"/>
            </w:pPr>
            <w:r>
              <w:t xml:space="preserve">Roth IRA</w:t>
            </w:r>
          </w:p>
        </w:tc>
        <w:tc>
          <w:tcPr/>
          <w:p>
            <w:pPr>
              <w:pStyle w:val="Compact"/>
            </w:pPr>
          </w:p>
        </w:tc>
        <w:tc>
          <w:tcPr/>
          <w:p>
            <w:pPr>
              <w:pStyle w:val="Compact"/>
              <w:jc w:val="left"/>
            </w:pPr>
            <w:r>
              <w:t xml:space="preserve">Tax-free</w:t>
            </w:r>
          </w:p>
        </w:tc>
        <w:tc>
          <w:tcPr/>
          <w:p>
            <w:pPr>
              <w:pStyle w:val="Compact"/>
            </w:pPr>
          </w:p>
        </w:tc>
        <w:tc>
          <w:tcPr/>
          <w:p>
            <w:pPr>
              <w:pStyle w:val="Compact"/>
              <w:jc w:val="left"/>
            </w:pPr>
            <w:r>
              <w:t xml:space="preserve">Retirement / Legacy</w:t>
            </w:r>
          </w:p>
        </w:tc>
        <w:tc>
          <w:tcPr/>
          <w:p>
            <w:pPr>
              <w:pStyle w:val="Compact"/>
            </w:pPr>
          </w:p>
        </w:tc>
      </w:tr>
      <w:tr>
        <w:tc>
          <w:tcPr/>
          <w:p>
            <w:pPr>
              <w:pStyle w:val="Compact"/>
              <w:jc w:val="left"/>
            </w:pPr>
            <w:r>
              <w:t xml:space="preserve">HSA</w:t>
            </w:r>
          </w:p>
        </w:tc>
        <w:tc>
          <w:tcPr/>
          <w:p>
            <w:pPr>
              <w:pStyle w:val="Compact"/>
            </w:pPr>
          </w:p>
        </w:tc>
        <w:tc>
          <w:tcPr/>
          <w:p>
            <w:pPr>
              <w:pStyle w:val="Compact"/>
              <w:jc w:val="left"/>
            </w:pPr>
            <w:r>
              <w:t xml:space="preserve">Tax-advantaged</w:t>
            </w:r>
          </w:p>
        </w:tc>
        <w:tc>
          <w:tcPr/>
          <w:p>
            <w:pPr>
              <w:pStyle w:val="Compact"/>
            </w:pPr>
          </w:p>
        </w:tc>
        <w:tc>
          <w:tcPr/>
          <w:p>
            <w:pPr>
              <w:pStyle w:val="Compact"/>
              <w:jc w:val="left"/>
            </w:pPr>
            <w:r>
              <w:t xml:space="preserve">Healthcare</w:t>
            </w:r>
          </w:p>
        </w:tc>
        <w:tc>
          <w:tcPr/>
          <w:p>
            <w:pPr>
              <w:pStyle w:val="Compact"/>
            </w:pPr>
          </w:p>
        </w:tc>
      </w:tr>
      <w:tr>
        <w:tc>
          <w:tcPr/>
          <w:p>
            <w:pPr>
              <w:pStyle w:val="Compact"/>
              <w:jc w:val="left"/>
            </w:pPr>
            <w:r>
              <w:t xml:space="preserve">529</w:t>
            </w:r>
          </w:p>
        </w:tc>
        <w:tc>
          <w:tcPr/>
          <w:p>
            <w:pPr>
              <w:pStyle w:val="Compact"/>
            </w:pPr>
          </w:p>
        </w:tc>
        <w:tc>
          <w:tcPr/>
          <w:p>
            <w:pPr>
              <w:pStyle w:val="Compact"/>
              <w:jc w:val="left"/>
            </w:pPr>
            <w:r>
              <w:t xml:space="preserve">Education</w:t>
            </w:r>
          </w:p>
        </w:tc>
        <w:tc>
          <w:tcPr/>
          <w:p>
            <w:pPr>
              <w:pStyle w:val="Compact"/>
            </w:pPr>
          </w:p>
        </w:tc>
        <w:tc>
          <w:tcPr/>
          <w:p>
            <w:pPr>
              <w:pStyle w:val="Compact"/>
              <w:jc w:val="left"/>
            </w:pPr>
            <w:r>
              <w:t xml:space="preserve">Education</w:t>
            </w:r>
          </w:p>
        </w:tc>
        <w:tc>
          <w:tcPr/>
          <w:p>
            <w:pPr>
              <w:pStyle w:val="Compact"/>
            </w:pPr>
          </w:p>
        </w:tc>
      </w:tr>
      <w:tr>
        <w:tc>
          <w:tcPr/>
          <w:p>
            <w:pPr>
              <w:pStyle w:val="Compact"/>
              <w:jc w:val="left"/>
            </w:pPr>
            <w:r>
              <w:t xml:space="preserve">Trust</w:t>
            </w:r>
          </w:p>
        </w:tc>
        <w:tc>
          <w:tcPr/>
          <w:p>
            <w:pPr>
              <w:pStyle w:val="Compact"/>
            </w:pPr>
          </w:p>
        </w:tc>
        <w:tc>
          <w:tcPr/>
          <w:p>
            <w:pPr>
              <w:pStyle w:val="Compact"/>
              <w:jc w:val="left"/>
            </w:pPr>
            <w:r>
              <w:t xml:space="preserve">Varies</w:t>
            </w:r>
          </w:p>
        </w:tc>
        <w:tc>
          <w:tcPr/>
          <w:p>
            <w:pPr>
              <w:pStyle w:val="Compact"/>
            </w:pPr>
          </w:p>
        </w:tc>
        <w:tc>
          <w:tcPr/>
          <w:p>
            <w:pPr>
              <w:pStyle w:val="Compact"/>
              <w:jc w:val="left"/>
            </w:pPr>
            <w:r>
              <w:t xml:space="preserve">Estate / Legacy</w:t>
            </w:r>
          </w:p>
        </w:tc>
        <w:tc>
          <w:tcPr/>
          <w:p>
            <w:pPr>
              <w:pStyle w:val="Compact"/>
            </w:pPr>
          </w:p>
        </w:tc>
      </w:tr>
      <w:tr>
        <w:tc>
          <w:tcPr/>
          <w:p>
            <w:pPr>
              <w:pStyle w:val="Compact"/>
              <w:jc w:val="left"/>
            </w:pPr>
            <w:r>
              <w:t xml:space="preserve">Other</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For each account, the family should know who owns it, who has access, account registration, approximate value, beneficiaries, investment strategy, primary purpose, tax treatment, where statements are stored, who manages it, and whether it has automatic contributions or withdrawals.</w:t>
      </w:r>
    </w:p>
    <w:p>
      <w:pPr>
        <w:pStyle w:val="BodyText"/>
      </w:pPr>
      <w:r>
        <w:t xml:space="preserve">The objective is to understand the structure of the family’s investment wealth, not simply its total balance.</w:t>
      </w:r>
    </w:p>
    <w:bookmarkEnd w:id="146"/>
    <w:bookmarkStart w:id="147" w:name="know-the-job-of-every-investment"/>
    <w:p>
      <w:pPr>
        <w:pStyle w:val="Heading3"/>
      </w:pPr>
      <w:r>
        <w:t xml:space="preserve">Know the Job of Every Investment</w:t>
      </w:r>
    </w:p>
    <w:p>
      <w:pPr>
        <w:pStyle w:val="FirstParagraph"/>
      </w:pPr>
      <w:r>
        <w:t xml:space="preserve">Every significant investment should have a purpose.</w:t>
      </w:r>
    </w:p>
    <w:p>
      <w:pPr>
        <w:pStyle w:val="BodyText"/>
      </w:pPr>
      <w:r>
        <w:rPr>
          <w:b/>
          <w:bCs/>
        </w:rPr>
        <w:t xml:space="preserve">Short-term</w:t>
      </w:r>
    </w:p>
    <w:p>
      <w:pPr>
        <w:pStyle w:val="BodyText"/>
      </w:pPr>
      <w:r>
        <w:t xml:space="preserve">Money needed in the near future.</w:t>
      </w:r>
    </w:p>
    <w:p>
      <w:pPr>
        <w:pStyle w:val="BodyText"/>
      </w:pPr>
      <w:r>
        <w:rPr>
          <w:b/>
          <w:bCs/>
        </w:rPr>
        <w:t xml:space="preserve">Intermediate-term</w:t>
      </w:r>
    </w:p>
    <w:p>
      <w:pPr>
        <w:pStyle w:val="BodyText"/>
      </w:pPr>
      <w:r>
        <w:t xml:space="preserve">Money for goals such as education, a home, or major purchases.</w:t>
      </w:r>
    </w:p>
    <w:p>
      <w:pPr>
        <w:pStyle w:val="BodyText"/>
      </w:pPr>
      <w:r>
        <w:rPr>
          <w:b/>
          <w:bCs/>
        </w:rPr>
        <w:t xml:space="preserve">Retirement</w:t>
      </w:r>
    </w:p>
    <w:p>
      <w:pPr>
        <w:pStyle w:val="BodyText"/>
      </w:pPr>
      <w:r>
        <w:t xml:space="preserve">Assets intended to provide future income.</w:t>
      </w:r>
    </w:p>
    <w:p>
      <w:pPr>
        <w:pStyle w:val="BodyText"/>
      </w:pPr>
      <w:r>
        <w:rPr>
          <w:b/>
          <w:bCs/>
        </w:rPr>
        <w:t xml:space="preserve">Long-term wealth</w:t>
      </w:r>
    </w:p>
    <w:p>
      <w:pPr>
        <w:pStyle w:val="BodyText"/>
      </w:pPr>
      <w:r>
        <w:t xml:space="preserve">Assets intended to grow over many years.</w:t>
      </w:r>
    </w:p>
    <w:p>
      <w:pPr>
        <w:pStyle w:val="BodyText"/>
      </w:pPr>
      <w:r>
        <w:rPr>
          <w:b/>
          <w:bCs/>
        </w:rPr>
        <w:t xml:space="preserve">Legacy</w:t>
      </w:r>
    </w:p>
    <w:p>
      <w:pPr>
        <w:pStyle w:val="BodyText"/>
      </w:pPr>
      <w:r>
        <w:t xml:space="preserve">Assets that may ultimately be transferred to children or other beneficiaries.</w:t>
      </w:r>
    </w:p>
    <w:p>
      <w:pPr>
        <w:pStyle w:val="BodyText"/>
      </w:pPr>
      <w:r>
        <w:t xml:space="preserve">A portfolio becomes easier to understand when each account has a clearly defined job.</w:t>
      </w:r>
    </w:p>
    <w:p>
      <w:pPr>
        <w:pStyle w:val="BodyText"/>
      </w:pPr>
      <w:r>
        <w:t xml:space="preserve">Instead of asking only</w:t>
      </w:r>
      <w:r>
        <w:t xml:space="preserve"> </w:t>
      </w:r>
      <w:r>
        <w:t xml:space="preserve">“How much money do we have invested?”</w:t>
      </w:r>
      <w:r>
        <w:t xml:space="preserve"> </w:t>
      </w:r>
      <w:r>
        <w:t xml:space="preserve">ask:</w:t>
      </w:r>
      <w:r>
        <w:t xml:space="preserve"> </w:t>
      </w:r>
      <w:r>
        <w:t xml:space="preserve">“What is each pool of money intended to accomplish?”</w:t>
      </w:r>
    </w:p>
    <w:bookmarkEnd w:id="147"/>
    <w:bookmarkStart w:id="148" w:name="understand-the-investment-philosophy"/>
    <w:p>
      <w:pPr>
        <w:pStyle w:val="Heading3"/>
      </w:pPr>
      <w:r>
        <w:t xml:space="preserve">Understand the Investment Philosophy</w:t>
      </w:r>
    </w:p>
    <w:p>
      <w:pPr>
        <w:pStyle w:val="FirstParagraph"/>
      </w:pPr>
      <w:r>
        <w:t xml:space="preserve">Family members do not necessarily need to know every security held in a portfolio. They should understand the philosophy behind the portfolio:</w:t>
      </w:r>
    </w:p>
    <w:p>
      <w:pPr>
        <w:pStyle w:val="Compact"/>
        <w:numPr>
          <w:ilvl w:val="0"/>
          <w:numId w:val="1058"/>
        </w:numPr>
      </w:pPr>
      <w:r>
        <w:t xml:space="preserve">What percentage is invested in stocks?</w:t>
      </w:r>
    </w:p>
    <w:p>
      <w:pPr>
        <w:pStyle w:val="Compact"/>
        <w:numPr>
          <w:ilvl w:val="0"/>
          <w:numId w:val="1058"/>
        </w:numPr>
      </w:pPr>
      <w:r>
        <w:t xml:space="preserve">What percentage is in bonds or fixed income?</w:t>
      </w:r>
    </w:p>
    <w:p>
      <w:pPr>
        <w:pStyle w:val="Compact"/>
        <w:numPr>
          <w:ilvl w:val="0"/>
          <w:numId w:val="1058"/>
        </w:numPr>
      </w:pPr>
      <w:r>
        <w:t xml:space="preserve">How much is held in cash?</w:t>
      </w:r>
    </w:p>
    <w:p>
      <w:pPr>
        <w:pStyle w:val="Compact"/>
        <w:numPr>
          <w:ilvl w:val="0"/>
          <w:numId w:val="1058"/>
        </w:numPr>
      </w:pPr>
      <w:r>
        <w:t xml:space="preserve">How diversified is the portfolio?</w:t>
      </w:r>
    </w:p>
    <w:p>
      <w:pPr>
        <w:pStyle w:val="Compact"/>
        <w:numPr>
          <w:ilvl w:val="0"/>
          <w:numId w:val="1058"/>
        </w:numPr>
      </w:pPr>
      <w:r>
        <w:t xml:space="preserve">What level of market volatility is acceptable?</w:t>
      </w:r>
    </w:p>
    <w:p>
      <w:pPr>
        <w:pStyle w:val="Compact"/>
        <w:numPr>
          <w:ilvl w:val="0"/>
          <w:numId w:val="1058"/>
        </w:numPr>
      </w:pPr>
      <w:r>
        <w:t xml:space="preserve">What is the investment time horizon?</w:t>
      </w:r>
    </w:p>
    <w:p>
      <w:pPr>
        <w:pStyle w:val="Compact"/>
        <w:numPr>
          <w:ilvl w:val="0"/>
          <w:numId w:val="1058"/>
        </w:numPr>
      </w:pPr>
      <w:r>
        <w:t xml:space="preserve">Which assets are intended for current income?</w:t>
      </w:r>
    </w:p>
    <w:p>
      <w:pPr>
        <w:pStyle w:val="Compact"/>
        <w:numPr>
          <w:ilvl w:val="0"/>
          <w:numId w:val="1058"/>
        </w:numPr>
      </w:pPr>
      <w:r>
        <w:t xml:space="preserve">Which assets are intended for long-term growth?</w:t>
      </w:r>
    </w:p>
    <w:p>
      <w:pPr>
        <w:pStyle w:val="Compact"/>
        <w:numPr>
          <w:ilvl w:val="0"/>
          <w:numId w:val="1058"/>
        </w:numPr>
      </w:pPr>
      <w:r>
        <w:t xml:space="preserve">Which assets are intended for heirs?</w:t>
      </w:r>
    </w:p>
    <w:p>
      <w:pPr>
        <w:pStyle w:val="FirstParagraph"/>
      </w:pPr>
      <w:r>
        <w:t xml:space="preserve">This provides context when markets decline. A family member who understands the strategy is less likely to panic and make a major investment decision based solely on a temporary market decline.</w:t>
      </w:r>
    </w:p>
    <w:bookmarkEnd w:id="148"/>
    <w:bookmarkStart w:id="149" w:name="risk-is-more-than-market-volatility"/>
    <w:p>
      <w:pPr>
        <w:pStyle w:val="Heading3"/>
      </w:pPr>
      <w:r>
        <w:t xml:space="preserve">Risk Is More Than Market Volatility</w:t>
      </w:r>
    </w:p>
    <w:p>
      <w:pPr>
        <w:pStyle w:val="FirstParagraph"/>
      </w:pPr>
      <w:r>
        <w:t xml:space="preserve">Investment risk should be considered in several dimensions:</w:t>
      </w:r>
    </w:p>
    <w:p>
      <w:pPr>
        <w:pStyle w:val="Compact"/>
        <w:numPr>
          <w:ilvl w:val="0"/>
          <w:numId w:val="1059"/>
        </w:numPr>
      </w:pPr>
      <w:r>
        <w:rPr>
          <w:b/>
          <w:bCs/>
        </w:rPr>
        <w:t xml:space="preserve">Market risk</w:t>
      </w:r>
      <w:r>
        <w:t xml:space="preserve"> </w:t>
      </w:r>
      <w:r>
        <w:t xml:space="preserve">— Investments can decline in value.</w:t>
      </w:r>
    </w:p>
    <w:p>
      <w:pPr>
        <w:pStyle w:val="Compact"/>
        <w:numPr>
          <w:ilvl w:val="0"/>
          <w:numId w:val="1059"/>
        </w:numPr>
      </w:pPr>
      <w:r>
        <w:rPr>
          <w:b/>
          <w:bCs/>
        </w:rPr>
        <w:t xml:space="preserve">Concentration risk</w:t>
      </w:r>
      <w:r>
        <w:t xml:space="preserve"> </w:t>
      </w:r>
      <w:r>
        <w:t xml:space="preserve">— Too much wealth may depend on one company, industry, asset class, or property.</w:t>
      </w:r>
    </w:p>
    <w:p>
      <w:pPr>
        <w:pStyle w:val="Compact"/>
        <w:numPr>
          <w:ilvl w:val="0"/>
          <w:numId w:val="1059"/>
        </w:numPr>
      </w:pPr>
      <w:r>
        <w:rPr>
          <w:b/>
          <w:bCs/>
        </w:rPr>
        <w:t xml:space="preserve">Liquidity risk</w:t>
      </w:r>
      <w:r>
        <w:t xml:space="preserve"> </w:t>
      </w:r>
      <w:r>
        <w:t xml:space="preserve">— An asset may be valuable but difficult to sell quickly.</w:t>
      </w:r>
    </w:p>
    <w:p>
      <w:pPr>
        <w:pStyle w:val="Compact"/>
        <w:numPr>
          <w:ilvl w:val="0"/>
          <w:numId w:val="1059"/>
        </w:numPr>
      </w:pPr>
      <w:r>
        <w:rPr>
          <w:b/>
          <w:bCs/>
        </w:rPr>
        <w:t xml:space="preserve">Sequence risk</w:t>
      </w:r>
      <w:r>
        <w:t xml:space="preserve"> </w:t>
      </w:r>
      <w:r>
        <w:t xml:space="preserve">— Large market declines early in retirement can have a disproportionate effect when withdrawals are being made.</w:t>
      </w:r>
    </w:p>
    <w:p>
      <w:pPr>
        <w:pStyle w:val="Compact"/>
        <w:numPr>
          <w:ilvl w:val="0"/>
          <w:numId w:val="1059"/>
        </w:numPr>
      </w:pPr>
      <w:r>
        <w:rPr>
          <w:b/>
          <w:bCs/>
        </w:rPr>
        <w:t xml:space="preserve">Interest-rate risk</w:t>
      </w:r>
      <w:r>
        <w:t xml:space="preserve"> </w:t>
      </w:r>
      <w:r>
        <w:t xml:space="preserve">— Certain bonds and fixed-income investments can lose value when rates change.</w:t>
      </w:r>
    </w:p>
    <w:p>
      <w:pPr>
        <w:pStyle w:val="Compact"/>
        <w:numPr>
          <w:ilvl w:val="0"/>
          <w:numId w:val="1059"/>
        </w:numPr>
      </w:pPr>
      <w:r>
        <w:rPr>
          <w:b/>
          <w:bCs/>
        </w:rPr>
        <w:t xml:space="preserve">Tax risk</w:t>
      </w:r>
      <w:r>
        <w:t xml:space="preserve"> </w:t>
      </w:r>
      <w:r>
        <w:t xml:space="preserve">— The tax consequences of selling or withdrawing assets can vary significantly.</w:t>
      </w:r>
    </w:p>
    <w:p>
      <w:pPr>
        <w:pStyle w:val="Compact"/>
        <w:numPr>
          <w:ilvl w:val="0"/>
          <w:numId w:val="1059"/>
        </w:numPr>
      </w:pPr>
      <w:r>
        <w:rPr>
          <w:b/>
          <w:bCs/>
        </w:rPr>
        <w:t xml:space="preserve">Longevity risk</w:t>
      </w:r>
      <w:r>
        <w:t xml:space="preserve"> </w:t>
      </w:r>
      <w:r>
        <w:t xml:space="preserve">— Assets may need to support the family for decades.</w:t>
      </w:r>
    </w:p>
    <w:p>
      <w:pPr>
        <w:pStyle w:val="Compact"/>
        <w:numPr>
          <w:ilvl w:val="0"/>
          <w:numId w:val="1059"/>
        </w:numPr>
      </w:pPr>
      <w:r>
        <w:rPr>
          <w:b/>
          <w:bCs/>
        </w:rPr>
        <w:t xml:space="preserve">Behavioral risk</w:t>
      </w:r>
      <w:r>
        <w:t xml:space="preserve"> </w:t>
      </w:r>
      <w:r>
        <w:t xml:space="preserve">— Poor decisions made during market stress can permanently damage a long-term plan.</w:t>
      </w:r>
    </w:p>
    <w:p>
      <w:pPr>
        <w:pStyle w:val="FirstParagraph"/>
      </w:pPr>
      <w:r>
        <w:t xml:space="preserve">A good investment plan considers the family’s ability to withstand these risks—not simply the potential return.</w:t>
      </w:r>
    </w:p>
    <w:bookmarkEnd w:id="149"/>
    <w:bookmarkStart w:id="150" w:name="diversification-matters"/>
    <w:p>
      <w:pPr>
        <w:pStyle w:val="Heading3"/>
      </w:pPr>
      <w:r>
        <w:t xml:space="preserve">Diversification Matters</w:t>
      </w:r>
    </w:p>
    <w:p>
      <w:pPr>
        <w:pStyle w:val="FirstParagraph"/>
      </w:pPr>
      <w:r>
        <w:t xml:space="preserve">Diversification is one of the basic principles of managing investment risk. The family should understand exposure across domestic and international investments, stocks and fixed income, large and small companies, different industries, real estate and other asset classes, cash and short-term investments, and employer stock if applicable.</w:t>
      </w:r>
    </w:p>
    <w:p>
      <w:pPr>
        <w:pStyle w:val="BodyText"/>
      </w:pPr>
      <w:r>
        <w:t xml:space="preserve">Concentration may sometimes be intentional, but it should be recognized and understood.</w:t>
      </w:r>
    </w:p>
    <w:p>
      <w:pPr>
        <w:pStyle w:val="BodyText"/>
      </w:pPr>
      <w:r>
        <w:t xml:space="preserve">A family should be able to answer:</w:t>
      </w:r>
      <w:r>
        <w:t xml:space="preserve"> </w:t>
      </w:r>
      <w:r>
        <w:t xml:space="preserve">“What happens to our financial plan if this particular investment performs very poorly?”</w:t>
      </w:r>
    </w:p>
    <w:bookmarkEnd w:id="150"/>
    <w:bookmarkStart w:id="151" w:name="Xd5f5b7eb61ce222946ba42891240aaeb8270e3e"/>
    <w:p>
      <w:pPr>
        <w:pStyle w:val="Heading3"/>
      </w:pPr>
      <w:r>
        <w:t xml:space="preserve">Understand the Difference Between Accounts and Investments</w:t>
      </w:r>
    </w:p>
    <w:p>
      <w:pPr>
        <w:pStyle w:val="FirstParagraph"/>
      </w:pPr>
      <w:r>
        <w:t xml:space="preserve">This distinction is critical. A 401(k), IRA, or brokerage account is an account structure. Inside that account may be stocks, bonds, mutual funds, ETFs, cash, or other investments.</w:t>
      </w:r>
    </w:p>
    <w:p>
      <w:pPr>
        <w:pStyle w:val="BodyText"/>
      </w:pPr>
      <w:r>
        <w:t xml:space="preserve">Two people can each have a $1 million IRA but have dramatically different investment risk depending on what is held inside.</w:t>
      </w:r>
    </w:p>
    <w:p>
      <w:pPr>
        <w:pStyle w:val="BodyText"/>
      </w:pPr>
      <w:r>
        <w:t xml:space="preserve">Therefore, knowing the account balance is not enough. The family needs to understand what is inside the account and why.</w:t>
      </w:r>
    </w:p>
    <w:bookmarkEnd w:id="151"/>
    <w:bookmarkStart w:id="152" w:name="tax-location-matters"/>
    <w:p>
      <w:pPr>
        <w:pStyle w:val="Heading3"/>
      </w:pPr>
      <w:r>
        <w:t xml:space="preserve">Tax Location Matters</w:t>
      </w:r>
    </w:p>
    <w:p>
      <w:pPr>
        <w:pStyle w:val="FirstParagraph"/>
      </w:pPr>
      <w:r>
        <w:t xml:space="preserve">The same investment can have different consequences depending on where it is held.</w:t>
      </w:r>
    </w:p>
    <w:p>
      <w:pPr>
        <w:pStyle w:val="BodyText"/>
      </w:pPr>
      <w:r>
        <w:t xml:space="preserve">Families may have taxable brokerage accounts, traditional retirement accounts, Roth accounts, HSAs, trust accounts, education accounts, and business or investment accounts.</w:t>
      </w:r>
    </w:p>
    <w:p>
      <w:pPr>
        <w:pStyle w:val="BodyText"/>
      </w:pPr>
      <w:r>
        <w:t xml:space="preserve">The family should understand the broad tax characteristics of each account and why certain investments may be located in certain accounts.</w:t>
      </w:r>
    </w:p>
    <w:p>
      <w:pPr>
        <w:pStyle w:val="BodyText"/>
      </w:pPr>
      <w:r>
        <w:t xml:space="preserve">This becomes particularly important during retirement, when the question is no longer simply</w:t>
      </w:r>
      <w:r>
        <w:t xml:space="preserve"> </w:t>
      </w:r>
      <w:r>
        <w:t xml:space="preserve">“What should we invest in?”</w:t>
      </w:r>
      <w:r>
        <w:t xml:space="preserve"> </w:t>
      </w:r>
      <w:r>
        <w:t xml:space="preserve">but also</w:t>
      </w:r>
      <w:r>
        <w:t xml:space="preserve"> </w:t>
      </w:r>
      <w:r>
        <w:t xml:space="preserve">“Which account should we use for income?”</w:t>
      </w:r>
    </w:p>
    <w:p>
      <w:pPr>
        <w:pStyle w:val="BodyText"/>
      </w:pPr>
      <w:r>
        <w:t xml:space="preserve">Investment strategy and tax strategy should therefore be viewed as connected parts of the overall financial plan.</w:t>
      </w:r>
    </w:p>
    <w:p>
      <w:pPr>
        <w:pStyle w:val="BodyText"/>
      </w:pPr>
      <w:r>
        <w:t xml:space="preserve">Related reading: Retirement Tax Strategy.</w:t>
      </w:r>
    </w:p>
    <w:bookmarkEnd w:id="152"/>
    <w:bookmarkStart w:id="153" w:name="X9a844e71cc95e2f67c09f24d6d20a1c507241b3"/>
    <w:p>
      <w:pPr>
        <w:pStyle w:val="Heading3"/>
      </w:pPr>
      <w:r>
        <w:t xml:space="preserve">Rebalancing: Know the Rules Before the Market Moves</w:t>
      </w:r>
    </w:p>
    <w:p>
      <w:pPr>
        <w:pStyle w:val="FirstParagraph"/>
      </w:pPr>
      <w:r>
        <w:t xml:space="preserve">A diversified portfolio may gradually move away from its intended allocation as different investments perform differently.</w:t>
      </w:r>
    </w:p>
    <w:p>
      <w:pPr>
        <w:pStyle w:val="BodyText"/>
      </w:pPr>
      <w:r>
        <w:t xml:space="preserve">The family should know the target allocation, how often the portfolio is reviewed, what triggers rebalancing, whether rebalancing is done automatically, who makes the decision, and whether tax consequences are considered.</w:t>
      </w:r>
    </w:p>
    <w:p>
      <w:pPr>
        <w:pStyle w:val="BodyText"/>
      </w:pPr>
      <w:r>
        <w:t xml:space="preserve">The purpose is not to predict markets. It is to maintain the risk level the family intentionally selected.</w:t>
      </w:r>
    </w:p>
    <w:bookmarkEnd w:id="153"/>
    <w:bookmarkStart w:id="154" w:name="X9966d98c50ced8967a9e9bdf03575eda613250e"/>
    <w:p>
      <w:pPr>
        <w:pStyle w:val="Heading3"/>
      </w:pPr>
      <w:r>
        <w:t xml:space="preserve">Avoid the</w:t>
      </w:r>
      <w:r>
        <w:t xml:space="preserve"> </w:t>
      </w:r>
      <w:r>
        <w:t xml:space="preserve">“Collection of Investments”</w:t>
      </w:r>
      <w:r>
        <w:t xml:space="preserve"> </w:t>
      </w:r>
      <w:r>
        <w:t xml:space="preserve">Problem</w:t>
      </w:r>
    </w:p>
    <w:p>
      <w:pPr>
        <w:pStyle w:val="FirstParagraph"/>
      </w:pPr>
      <w:r>
        <w:t xml:space="preserve">Over time, families often accumulate investments from different employers, advisers, and life stages. The result can be multiple old 401(k)s, several brokerage accounts, duplicate mutual funds or ETFs, unnecessary cash balances, concentrated positions, investments nobody remembers owning, and accounts created for purposes that no longer exist.</w:t>
      </w:r>
    </w:p>
    <w:p>
      <w:pPr>
        <w:pStyle w:val="BodyText"/>
      </w:pPr>
      <w:r>
        <w:t xml:space="preserve">The family should periodically ask: Does every account and investment still have a purpose?</w:t>
      </w:r>
    </w:p>
    <w:p>
      <w:pPr>
        <w:pStyle w:val="BodyText"/>
      </w:pPr>
      <w:r>
        <w:t xml:space="preserve">Simplification can sometimes improve understanding, administration, and continuity.</w:t>
      </w:r>
    </w:p>
    <w:bookmarkEnd w:id="154"/>
    <w:bookmarkStart w:id="155" w:name="investment-decisions-during-an-emergency"/>
    <w:p>
      <w:pPr>
        <w:pStyle w:val="Heading3"/>
      </w:pPr>
      <w:r>
        <w:t xml:space="preserve">Investment Decisions During an Emergency</w:t>
      </w:r>
    </w:p>
    <w:p>
      <w:pPr>
        <w:pStyle w:val="FirstParagraph"/>
      </w:pPr>
      <w:r>
        <w:t xml:space="preserve">A financial continuity plan should explain what not to do during a crisis.</w:t>
      </w:r>
    </w:p>
    <w:p>
      <w:pPr>
        <w:pStyle w:val="Compact"/>
        <w:numPr>
          <w:ilvl w:val="0"/>
          <w:numId w:val="1060"/>
        </w:numPr>
      </w:pPr>
      <w:r>
        <w:t xml:space="preserve">Do not sell long-term investments simply because markets fall.</w:t>
      </w:r>
    </w:p>
    <w:p>
      <w:pPr>
        <w:pStyle w:val="Compact"/>
        <w:numPr>
          <w:ilvl w:val="0"/>
          <w:numId w:val="1060"/>
        </w:numPr>
      </w:pPr>
      <w:r>
        <w:t xml:space="preserve">Do not make major investment changes without understanding the cash-flow need.</w:t>
      </w:r>
    </w:p>
    <w:p>
      <w:pPr>
        <w:pStyle w:val="Compact"/>
        <w:numPr>
          <w:ilvl w:val="0"/>
          <w:numId w:val="1060"/>
        </w:numPr>
      </w:pPr>
      <w:r>
        <w:t xml:space="preserve">Do not move money based solely on headlines.</w:t>
      </w:r>
    </w:p>
    <w:p>
      <w:pPr>
        <w:pStyle w:val="Compact"/>
        <w:numPr>
          <w:ilvl w:val="0"/>
          <w:numId w:val="1060"/>
        </w:numPr>
      </w:pPr>
      <w:r>
        <w:t xml:space="preserve">Do not assume the highest-return investment is the best investment for the family.</w:t>
      </w:r>
    </w:p>
    <w:p>
      <w:pPr>
        <w:pStyle w:val="Compact"/>
        <w:numPr>
          <w:ilvl w:val="0"/>
          <w:numId w:val="1060"/>
        </w:numPr>
      </w:pPr>
      <w:r>
        <w:t xml:space="preserve">Do not make large transfers without understanding taxes, ownership, and beneficiary consequences.</w:t>
      </w:r>
    </w:p>
    <w:p>
      <w:pPr>
        <w:pStyle w:val="FirstParagraph"/>
      </w:pPr>
      <w:r>
        <w:t xml:space="preserve">Emergency cash reserves exist partly to prevent the family from being forced to make long-term investment decisions during short-term financial stress.</w:t>
      </w:r>
    </w:p>
    <w:p>
      <w:pPr>
        <w:pStyle w:val="BodyText"/>
      </w:pPr>
      <w:r>
        <w:t xml:space="preserve">See</w:t>
      </w:r>
      <w:r>
        <w:t xml:space="preserve"> </w:t>
      </w:r>
      <w:hyperlink w:anchor="chapter-6">
        <w:r>
          <w:rPr>
            <w:rStyle w:val="Hyperlink"/>
          </w:rPr>
          <w:t xml:space="preserve">Lesson 6: Understanding Every Bank Account and Cash Reserve</w:t>
        </w:r>
      </w:hyperlink>
      <w:r>
        <w:t xml:space="preserve">.</w:t>
      </w:r>
    </w:p>
    <w:bookmarkEnd w:id="155"/>
    <w:bookmarkStart w:id="156" w:name="Xa10e2f2d4a6e745e5fca5a0bf3e421b2c18a7f3"/>
    <w:p>
      <w:pPr>
        <w:pStyle w:val="Heading3"/>
      </w:pPr>
      <w:r>
        <w:t xml:space="preserve">Investing for Retirement Is Different From Investing for Legacy</w:t>
      </w:r>
    </w:p>
    <w:p>
      <w:pPr>
        <w:pStyle w:val="FirstParagraph"/>
      </w:pPr>
      <w:r>
        <w:t xml:space="preserve">The same portfolio may serve different purposes at different times.</w:t>
      </w:r>
    </w:p>
    <w:p>
      <w:pPr>
        <w:pStyle w:val="BodyText"/>
      </w:pPr>
      <w:r>
        <w:rPr>
          <w:b/>
          <w:bCs/>
        </w:rPr>
        <w:t xml:space="preserve">Retirement assets may need to</w:t>
      </w:r>
    </w:p>
    <w:p>
      <w:pPr>
        <w:pStyle w:val="BodyText"/>
      </w:pPr>
      <w:r>
        <w:t xml:space="preserve">Generate income, preserve purchasing power, support decades of withdrawals, manage taxes, and reduce sequence risk.</w:t>
      </w:r>
    </w:p>
    <w:p>
      <w:pPr>
        <w:pStyle w:val="BodyText"/>
      </w:pPr>
      <w:r>
        <w:rPr>
          <w:b/>
          <w:bCs/>
        </w:rPr>
        <w:t xml:space="preserve">Legacy assets may have a different objective</w:t>
      </w:r>
    </w:p>
    <w:p>
      <w:pPr>
        <w:pStyle w:val="BodyText"/>
      </w:pPr>
      <w:r>
        <w:t xml:space="preserve">Long-term growth, tax efficiency, beneficiary planning, asset protection, and intergenerational wealth transfer.</w:t>
      </w:r>
    </w:p>
    <w:p>
      <w:pPr>
        <w:pStyle w:val="BodyText"/>
      </w:pPr>
      <w:r>
        <w:t xml:space="preserve">The family should clearly identify which assets are intended to support the current generation and which may ultimately support the next generation.</w:t>
      </w:r>
    </w:p>
    <w:bookmarkEnd w:id="156"/>
    <w:bookmarkStart w:id="157" w:name="the-investment-continuity-test"/>
    <w:p>
      <w:pPr>
        <w:pStyle w:val="Heading3"/>
      </w:pPr>
      <w:r>
        <w:t xml:space="preserve">The Investment Continuity Test</w:t>
      </w:r>
    </w:p>
    <w:p>
      <w:pPr>
        <w:pStyle w:val="FirstParagraph"/>
      </w:pPr>
      <w:r>
        <w:t xml:space="preserve">Another family member should be able to answer:</w:t>
      </w:r>
    </w:p>
    <w:p>
      <w:pPr>
        <w:pStyle w:val="Compact"/>
        <w:numPr>
          <w:ilvl w:val="0"/>
          <w:numId w:val="1061"/>
        </w:numPr>
      </w:pPr>
      <w:r>
        <w:t xml:space="preserve">What investment accounts do we have?</w:t>
      </w:r>
    </w:p>
    <w:p>
      <w:pPr>
        <w:pStyle w:val="Compact"/>
        <w:numPr>
          <w:ilvl w:val="0"/>
          <w:numId w:val="1061"/>
        </w:numPr>
      </w:pPr>
      <w:r>
        <w:t xml:space="preserve">Who owns each account?</w:t>
      </w:r>
    </w:p>
    <w:p>
      <w:pPr>
        <w:pStyle w:val="Compact"/>
        <w:numPr>
          <w:ilvl w:val="0"/>
          <w:numId w:val="1061"/>
        </w:numPr>
      </w:pPr>
      <w:r>
        <w:t xml:space="preserve">What is each account’s purpose?</w:t>
      </w:r>
    </w:p>
    <w:p>
      <w:pPr>
        <w:pStyle w:val="Compact"/>
        <w:numPr>
          <w:ilvl w:val="0"/>
          <w:numId w:val="1061"/>
        </w:numPr>
      </w:pPr>
      <w:r>
        <w:t xml:space="preserve">What investments are inside each account?</w:t>
      </w:r>
    </w:p>
    <w:p>
      <w:pPr>
        <w:pStyle w:val="Compact"/>
        <w:numPr>
          <w:ilvl w:val="0"/>
          <w:numId w:val="1061"/>
        </w:numPr>
      </w:pPr>
      <w:r>
        <w:t xml:space="preserve">What is our overall asset allocation?</w:t>
      </w:r>
    </w:p>
    <w:p>
      <w:pPr>
        <w:pStyle w:val="Compact"/>
        <w:numPr>
          <w:ilvl w:val="0"/>
          <w:numId w:val="1061"/>
        </w:numPr>
      </w:pPr>
      <w:r>
        <w:t xml:space="preserve">How diversified are we?</w:t>
      </w:r>
    </w:p>
    <w:p>
      <w:pPr>
        <w:pStyle w:val="Compact"/>
        <w:numPr>
          <w:ilvl w:val="0"/>
          <w:numId w:val="1061"/>
        </w:numPr>
      </w:pPr>
      <w:r>
        <w:t xml:space="preserve">Which assets are intended for retirement?</w:t>
      </w:r>
    </w:p>
    <w:p>
      <w:pPr>
        <w:pStyle w:val="Compact"/>
        <w:numPr>
          <w:ilvl w:val="0"/>
          <w:numId w:val="1061"/>
        </w:numPr>
      </w:pPr>
      <w:r>
        <w:t xml:space="preserve">Which assets may be intended for heirs?</w:t>
      </w:r>
    </w:p>
    <w:p>
      <w:pPr>
        <w:pStyle w:val="Compact"/>
        <w:numPr>
          <w:ilvl w:val="0"/>
          <w:numId w:val="1061"/>
        </w:numPr>
      </w:pPr>
      <w:r>
        <w:t xml:space="preserve">Who manages the investments?</w:t>
      </w:r>
    </w:p>
    <w:p>
      <w:pPr>
        <w:pStyle w:val="Compact"/>
        <w:numPr>
          <w:ilvl w:val="0"/>
          <w:numId w:val="1061"/>
        </w:numPr>
      </w:pPr>
      <w:r>
        <w:t xml:space="preserve">What should happen if the primary investment manager becomes unavailable?</w:t>
      </w:r>
    </w:p>
    <w:p>
      <w:pPr>
        <w:pStyle w:val="FirstParagraph"/>
      </w:pPr>
      <w:r>
        <w:t xml:space="preserve">If these questions cannot be answered, the portfolio may be financially organized but not yet family-continuity ready.</w:t>
      </w:r>
    </w:p>
    <w:bookmarkEnd w:id="157"/>
    <w:bookmarkStart w:id="158" w:name="X6febcd5e262317f21b54698c0e8958de4db7373"/>
    <w:p>
      <w:pPr>
        <w:pStyle w:val="Heading3"/>
      </w:pPr>
      <w:r>
        <w:t xml:space="preserve">The Goal: Understand the Strategy, Not Every Security</w:t>
      </w:r>
    </w:p>
    <w:p>
      <w:pPr>
        <w:pStyle w:val="FirstParagraph"/>
      </w:pPr>
      <w:r>
        <w:t xml:space="preserve">Investment education within a family should not be about turning everyone into a professional investor.</w:t>
      </w:r>
    </w:p>
    <w:p>
      <w:pPr>
        <w:pStyle w:val="BodyText"/>
      </w:pPr>
      <w:r>
        <w:t xml:space="preserve">It is about creating enough understanding that the family’s investment decisions can continue when circumstances change.</w:t>
      </w:r>
    </w:p>
    <w:p>
      <w:pPr>
        <w:pStyle w:val="BodyText"/>
      </w:pPr>
      <w:r>
        <w:t xml:space="preserve">The family should know what we own, where we own it, why we own it, what risks we are accepting, who manages it, what role it plays in the plan, and what should happen next.</w:t>
      </w:r>
    </w:p>
    <w:p>
      <w:pPr>
        <w:pStyle w:val="BodyText"/>
      </w:pPr>
      <w:r>
        <w:t xml:space="preserve">When the strategy is understood, a family member can step into the role of financial manager without having to reinvent the family’s investment philosophy.</w:t>
      </w:r>
    </w:p>
    <w:p>
      <w:pPr>
        <w:pStyle w:val="BodyText"/>
      </w:pPr>
      <w:r>
        <w:t xml:space="preserve">Don’t just know the portfolio. Understand the purpose behind it.</w:t>
      </w:r>
    </w:p>
    <w:bookmarkEnd w:id="158"/>
    <w:bookmarkEnd w:id="159"/>
    <w:bookmarkStart w:id="174" w:name="chapter-9"/>
    <w:p>
      <w:pPr>
        <w:pStyle w:val="Heading2"/>
      </w:pPr>
      <w:r>
        <w:t xml:space="preserve">Chapter 9. Understanding Retirement Accounts: What Makes Them Different and Why It Matters</w:t>
      </w:r>
    </w:p>
    <w:p>
      <w:pPr>
        <w:pStyle w:val="FirstParagraph"/>
      </w:pPr>
      <w:r>
        <w:t xml:space="preserve">Retirement accounts are often among a family’s largest assets, but they are not simply investment accounts with different names.</w:t>
      </w:r>
    </w:p>
    <w:p>
      <w:pPr>
        <w:pStyle w:val="BodyText"/>
      </w:pPr>
      <w:r>
        <w:t xml:space="preserve">A 401(k), traditional IRA, Roth IRA, HSA, or similar account has its own rules for contributions, taxation, withdrawals, beneficiaries, and inheritance.</w:t>
      </w:r>
    </w:p>
    <w:p>
      <w:pPr>
        <w:pStyle w:val="BodyText"/>
      </w:pPr>
      <w:r>
        <w:t xml:space="preserve">For family financial continuity, everyone who may eventually help manage the family’s finances should understand not only how much is in these accounts, but how they work and why they matter.</w:t>
      </w:r>
    </w:p>
    <w:bookmarkStart w:id="160" w:name="X7116d7836bd458f1a1e49242212e074785f603c"/>
    <w:p>
      <w:pPr>
        <w:pStyle w:val="Heading3"/>
      </w:pPr>
      <w:r>
        <w:t xml:space="preserve">Start With a Retirement Account Inventory</w:t>
      </w:r>
    </w:p>
    <w:p>
      <w:pPr>
        <w:pStyle w:val="FirstParagraph"/>
      </w:pPr>
      <w:r>
        <w:t xml:space="preserve">Create a complete inventory:</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Account</w:t>
            </w:r>
          </w:p>
        </w:tc>
        <w:tc>
          <w:tcPr/>
          <w:p>
            <w:pPr>
              <w:pStyle w:val="Compact"/>
              <w:jc w:val="left"/>
            </w:pPr>
            <w:r>
              <w:t xml:space="preserve">Owner</w:t>
            </w:r>
          </w:p>
        </w:tc>
        <w:tc>
          <w:tcPr/>
          <w:p>
            <w:pPr>
              <w:pStyle w:val="Compact"/>
              <w:jc w:val="left"/>
            </w:pPr>
            <w:r>
              <w:t xml:space="preserve">Type</w:t>
            </w:r>
          </w:p>
        </w:tc>
        <w:tc>
          <w:tcPr/>
          <w:p>
            <w:pPr>
              <w:pStyle w:val="Compact"/>
              <w:jc w:val="left"/>
            </w:pPr>
            <w:r>
              <w:t xml:space="preserve">Approx. value</w:t>
            </w:r>
          </w:p>
        </w:tc>
        <w:tc>
          <w:tcPr/>
          <w:p>
            <w:pPr>
              <w:pStyle w:val="Compact"/>
              <w:jc w:val="left"/>
            </w:pPr>
            <w:r>
              <w:t xml:space="preserve">Institution</w:t>
            </w:r>
          </w:p>
        </w:tc>
        <w:tc>
          <w:tcPr/>
          <w:p>
            <w:pPr>
              <w:pStyle w:val="Compact"/>
              <w:jc w:val="left"/>
            </w:pPr>
            <w:r>
              <w:t xml:space="preserve">Beneficiary</w:t>
            </w:r>
          </w:p>
        </w:tc>
      </w:tr>
      <w:tr>
        <w:tc>
          <w:tcPr/>
          <w:p>
            <w:pPr>
              <w:pStyle w:val="Compact"/>
              <w:jc w:val="left"/>
            </w:pPr>
            <w:r>
              <w:t xml:space="preserve">401(k)</w:t>
            </w:r>
          </w:p>
        </w:tc>
        <w:tc>
          <w:tcPr/>
          <w:p>
            <w:pPr>
              <w:pStyle w:val="Compact"/>
            </w:pPr>
          </w:p>
        </w:tc>
        <w:tc>
          <w:tcPr/>
          <w:p>
            <w:pPr>
              <w:pStyle w:val="Compact"/>
              <w:jc w:val="left"/>
            </w:pPr>
            <w:r>
              <w:t xml:space="preserve">Traditional / Roth</w:t>
            </w:r>
          </w:p>
        </w:tc>
        <w:tc>
          <w:tcPr/>
          <w:p>
            <w:pPr>
              <w:pStyle w:val="Compact"/>
            </w:pPr>
          </w:p>
        </w:tc>
        <w:tc>
          <w:tcPr/>
          <w:p>
            <w:pPr>
              <w:pStyle w:val="Compact"/>
            </w:pPr>
          </w:p>
        </w:tc>
        <w:tc>
          <w:tcPr/>
          <w:p>
            <w:pPr>
              <w:pStyle w:val="Compact"/>
            </w:pPr>
          </w:p>
        </w:tc>
      </w:tr>
      <w:tr>
        <w:tc>
          <w:tcPr/>
          <w:p>
            <w:pPr>
              <w:pStyle w:val="Compact"/>
              <w:jc w:val="left"/>
            </w:pPr>
            <w:r>
              <w:t xml:space="preserve">IRA</w:t>
            </w:r>
          </w:p>
        </w:tc>
        <w:tc>
          <w:tcPr/>
          <w:p>
            <w:pPr>
              <w:pStyle w:val="Compact"/>
            </w:pPr>
          </w:p>
        </w:tc>
        <w:tc>
          <w:tcPr/>
          <w:p>
            <w:pPr>
              <w:pStyle w:val="Compact"/>
              <w:jc w:val="left"/>
            </w:pPr>
            <w:r>
              <w:t xml:space="preserve">Traditional</w:t>
            </w:r>
          </w:p>
        </w:tc>
        <w:tc>
          <w:tcPr/>
          <w:p>
            <w:pPr>
              <w:pStyle w:val="Compact"/>
            </w:pPr>
          </w:p>
        </w:tc>
        <w:tc>
          <w:tcPr/>
          <w:p>
            <w:pPr>
              <w:pStyle w:val="Compact"/>
            </w:pPr>
          </w:p>
        </w:tc>
        <w:tc>
          <w:tcPr/>
          <w:p>
            <w:pPr>
              <w:pStyle w:val="Compact"/>
            </w:pPr>
          </w:p>
        </w:tc>
      </w:tr>
      <w:tr>
        <w:tc>
          <w:tcPr/>
          <w:p>
            <w:pPr>
              <w:pStyle w:val="Compact"/>
              <w:jc w:val="left"/>
            </w:pPr>
            <w:r>
              <w:t xml:space="preserve">Roth IRA</w:t>
            </w:r>
          </w:p>
        </w:tc>
        <w:tc>
          <w:tcPr/>
          <w:p>
            <w:pPr>
              <w:pStyle w:val="Compact"/>
            </w:pPr>
          </w:p>
        </w:tc>
        <w:tc>
          <w:tcPr/>
          <w:p>
            <w:pPr>
              <w:pStyle w:val="Compact"/>
              <w:jc w:val="left"/>
            </w:pPr>
            <w:r>
              <w:t xml:space="preserve">Roth</w:t>
            </w:r>
          </w:p>
        </w:tc>
        <w:tc>
          <w:tcPr/>
          <w:p>
            <w:pPr>
              <w:pStyle w:val="Compact"/>
            </w:pPr>
          </w:p>
        </w:tc>
        <w:tc>
          <w:tcPr/>
          <w:p>
            <w:pPr>
              <w:pStyle w:val="Compact"/>
            </w:pPr>
          </w:p>
        </w:tc>
        <w:tc>
          <w:tcPr/>
          <w:p>
            <w:pPr>
              <w:pStyle w:val="Compact"/>
            </w:pPr>
          </w:p>
        </w:tc>
      </w:tr>
      <w:tr>
        <w:tc>
          <w:tcPr/>
          <w:p>
            <w:pPr>
              <w:pStyle w:val="Compact"/>
              <w:jc w:val="left"/>
            </w:pPr>
            <w:r>
              <w:t xml:space="preserve">403(b) / 457</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HSA</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Other</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For each account, document owner, account type, institution, approximate balance, investment allocation, beneficiaries, contribution source, employer involvement if applicable, withdrawal considerations, required minimum distribution considerations, and where statements and plan documents are stored.</w:t>
      </w:r>
    </w:p>
    <w:p>
      <w:pPr>
        <w:pStyle w:val="BodyText"/>
      </w:pPr>
      <w:r>
        <w:t xml:space="preserve">The inventory should make it possible for another family member to understand the retirement assets without having to search through years of statements.</w:t>
      </w:r>
    </w:p>
    <w:bookmarkEnd w:id="160"/>
    <w:bookmarkStart w:id="161" w:name="traditional-and-roth-are-not-the-same"/>
    <w:p>
      <w:pPr>
        <w:pStyle w:val="Heading3"/>
      </w:pPr>
      <w:r>
        <w:t xml:space="preserve">Traditional and Roth Are Not the Same</w:t>
      </w:r>
    </w:p>
    <w:p>
      <w:pPr>
        <w:pStyle w:val="FirstParagraph"/>
      </w:pPr>
      <w:r>
        <w:t xml:space="preserve">One of the most important distinctions is between traditional and Roth retirement assets.</w:t>
      </w:r>
    </w:p>
    <w:p>
      <w:pPr>
        <w:pStyle w:val="BodyText"/>
      </w:pPr>
      <w:r>
        <w:t xml:space="preserve">Traditional retirement accounts generally provide tax advantages when money is contributed or during the accumulation period, with withdrawals generally subject to income taxation.</w:t>
      </w:r>
    </w:p>
    <w:p>
      <w:pPr>
        <w:pStyle w:val="BodyText"/>
      </w:pPr>
      <w:r>
        <w:t xml:space="preserve">Roth accounts generally involve contributions that do not receive the same upfront deduction, while qualified withdrawals can generally be tax-free.</w:t>
      </w:r>
    </w:p>
    <w:p>
      <w:pPr>
        <w:pStyle w:val="BodyText"/>
      </w:pPr>
      <w:r>
        <w:t xml:space="preserve">The difference becomes particularly important during retirement.</w:t>
      </w:r>
    </w:p>
    <w:p>
      <w:pPr>
        <w:pStyle w:val="BodyText"/>
      </w:pPr>
      <w:r>
        <w:t xml:space="preserve">A family may have $2 million in retirement accounts, but the economic value of that $2 million depends partly on how much is traditional versus Roth and when the money will be needed.</w:t>
      </w:r>
    </w:p>
    <w:p>
      <w:pPr>
        <w:pStyle w:val="BodyText"/>
      </w:pPr>
      <w:r>
        <w:t xml:space="preserve">Therefore, the family should track these pools separately.</w:t>
      </w:r>
    </w:p>
    <w:p>
      <w:pPr>
        <w:pStyle w:val="BodyText"/>
      </w:pPr>
      <w:r>
        <w:t xml:space="preserve">Related reading: The Roth Conversion Golden Valley.</w:t>
      </w:r>
    </w:p>
    <w:bookmarkEnd w:id="161"/>
    <w:bookmarkStart w:id="162" w:name="account-type-is-only-the-beginning"/>
    <w:p>
      <w:pPr>
        <w:pStyle w:val="Heading3"/>
      </w:pPr>
      <w:r>
        <w:t xml:space="preserve">Account Type Is Only the Beginning</w:t>
      </w:r>
    </w:p>
    <w:p>
      <w:pPr>
        <w:pStyle w:val="FirstParagraph"/>
      </w:pPr>
      <w:r>
        <w:t xml:space="preserve">The account itself does not determine the investment strategy.</w:t>
      </w:r>
    </w:p>
    <w:p>
      <w:pPr>
        <w:pStyle w:val="BodyText"/>
      </w:pPr>
      <w:r>
        <w:t xml:space="preserve">Inside a retirement account may be stocks, bonds, mutual funds, ETFs, target-date funds, cash or stable-value investments, and other permitted investments.</w:t>
      </w:r>
    </w:p>
    <w:p>
      <w:pPr>
        <w:pStyle w:val="BodyText"/>
      </w:pPr>
      <w:r>
        <w:t xml:space="preserve">This creates two separate questions: What type of account is it? And what is invested inside the account?</w:t>
      </w:r>
    </w:p>
    <w:p>
      <w:pPr>
        <w:pStyle w:val="BodyText"/>
      </w:pPr>
      <w:r>
        <w:t xml:space="preserve">Both need to be understood.</w:t>
      </w:r>
    </w:p>
    <w:bookmarkEnd w:id="162"/>
    <w:bookmarkStart w:id="163" w:name="Xd8f10806ac6636f1da96b2f5bfc4b90d566c0e5"/>
    <w:p>
      <w:pPr>
        <w:pStyle w:val="Heading3"/>
      </w:pPr>
      <w:r>
        <w:t xml:space="preserve">Employer Retirement Plans Need Special Attention</w:t>
      </w:r>
    </w:p>
    <w:p>
      <w:pPr>
        <w:pStyle w:val="FirstParagraph"/>
      </w:pPr>
      <w:r>
        <w:t xml:space="preserve">401(k), 403(b), 457, and similar employer plans may contain features that disappear or change when employment ends.</w:t>
      </w:r>
    </w:p>
    <w:p>
      <w:pPr>
        <w:pStyle w:val="BodyText"/>
      </w:pPr>
      <w:r>
        <w:t xml:space="preserve">The family should know the current employer, plan administrator, investment options, employer contributions or matching, vesting rules, beneficiary designation, outstanding plan loans, what happens after retirement or separation from employment, and whether the account may remain in the plan or be transferred.</w:t>
      </w:r>
    </w:p>
    <w:p>
      <w:pPr>
        <w:pStyle w:val="BodyText"/>
      </w:pPr>
      <w:r>
        <w:t xml:space="preserve">Old employer accounts should also be identified. Over a career, a person may accumulate several retirement accounts that are easy to forget.</w:t>
      </w:r>
    </w:p>
    <w:bookmarkEnd w:id="163"/>
    <w:bookmarkStart w:id="164" w:name="beneficiaries-are-critical"/>
    <w:p>
      <w:pPr>
        <w:pStyle w:val="Heading3"/>
      </w:pPr>
      <w:r>
        <w:t xml:space="preserve">Beneficiaries Are Critical</w:t>
      </w:r>
    </w:p>
    <w:p>
      <w:pPr>
        <w:pStyle w:val="FirstParagraph"/>
      </w:pPr>
      <w:r>
        <w:t xml:space="preserve">Retirement accounts often transfer differently from ordinary assets.</w:t>
      </w:r>
    </w:p>
    <w:p>
      <w:pPr>
        <w:pStyle w:val="BodyText"/>
      </w:pPr>
      <w:r>
        <w:t xml:space="preserve">The beneficiary designation can play a major role in determining who receives the account and how it is administered after death.</w:t>
      </w:r>
    </w:p>
    <w:p>
      <w:pPr>
        <w:pStyle w:val="BodyText"/>
      </w:pPr>
      <w:r>
        <w:t xml:space="preserve">The family should therefore know primary beneficiaries, contingent beneficiaries, percentage allocations, whether beneficiaries are individuals, trusts, or organizations, whether designations are current, and when they were last reviewed.</w:t>
      </w:r>
    </w:p>
    <w:p>
      <w:pPr>
        <w:pStyle w:val="BodyText"/>
      </w:pPr>
      <w:r>
        <w:t xml:space="preserve">Beneficiary designations should be coordinated with the broader estate plan.</w:t>
      </w:r>
    </w:p>
    <w:p>
      <w:pPr>
        <w:pStyle w:val="BodyText"/>
      </w:pPr>
      <w:r>
        <w:t xml:space="preserve">A will does not automatically replace a beneficiary designation on a retirement account.</w:t>
      </w:r>
    </w:p>
    <w:p>
      <w:pPr>
        <w:pStyle w:val="BodyText"/>
      </w:pPr>
      <w:r>
        <w:t xml:space="preserve">Related reading: What Goes Through Probate—and What Doesn’t and A Modern Family Will.</w:t>
      </w:r>
    </w:p>
    <w:bookmarkEnd w:id="164"/>
    <w:bookmarkStart w:id="165" w:name="Xf151f8d5a5af0ae69f0b6f0fe242da9d8467a98"/>
    <w:p>
      <w:pPr>
        <w:pStyle w:val="Heading3"/>
      </w:pPr>
      <w:r>
        <w:t xml:space="preserve">Retirement Accounts and Estate Planning Are Connected</w:t>
      </w:r>
    </w:p>
    <w:p>
      <w:pPr>
        <w:pStyle w:val="FirstParagraph"/>
      </w:pPr>
      <w:r>
        <w:t xml:space="preserve">Retirement accounts should never be managed in isolation from the estate plan.</w:t>
      </w:r>
    </w:p>
    <w:p>
      <w:pPr>
        <w:pStyle w:val="BodyText"/>
      </w:pPr>
      <w:r>
        <w:t xml:space="preserve">A family should ask: Who should receive this account, when should they receive it, and what should happen after they receive it?</w:t>
      </w:r>
    </w:p>
    <w:p>
      <w:pPr>
        <w:pStyle w:val="BodyText"/>
      </w:pPr>
      <w:r>
        <w:t xml:space="preserve">This becomes especially important when beneficiaries include a spouse, adult children, minor children, special-needs beneficiaries, trusts, or charitable organizations.</w:t>
      </w:r>
    </w:p>
    <w:p>
      <w:pPr>
        <w:pStyle w:val="BodyText"/>
      </w:pPr>
      <w:r>
        <w:t xml:space="preserve">The appropriate structure can depend on the family’s circumstances and applicable law.</w:t>
      </w:r>
    </w:p>
    <w:bookmarkEnd w:id="165"/>
    <w:bookmarkStart w:id="166" w:name="required-minimum-distributions-matter"/>
    <w:p>
      <w:pPr>
        <w:pStyle w:val="Heading3"/>
      </w:pPr>
      <w:r>
        <w:t xml:space="preserve">Required Minimum Distributions Matter</w:t>
      </w:r>
    </w:p>
    <w:p>
      <w:pPr>
        <w:pStyle w:val="FirstParagraph"/>
      </w:pPr>
      <w:r>
        <w:t xml:space="preserve">Traditional retirement accounts generally cannot remain untouched indefinitely.</w:t>
      </w:r>
    </w:p>
    <w:p>
      <w:pPr>
        <w:pStyle w:val="BodyText"/>
      </w:pPr>
      <w:r>
        <w:t xml:space="preserve">At applicable ages, required minimum distributions—commonly called RMDs—may become part of the retirement-income and tax-planning strategy.</w:t>
      </w:r>
    </w:p>
    <w:p>
      <w:pPr>
        <w:pStyle w:val="BodyText"/>
      </w:pPr>
      <w:r>
        <w:t xml:space="preserve">The family should understand which accounts are subject to RMDs, when RMDs begin, how distributions are calculated, who is responsible for taking them, where the distributions are deposited, how they affect taxable income, and whether distributions are needed for spending or simply create additional taxable cash.</w:t>
      </w:r>
    </w:p>
    <w:p>
      <w:pPr>
        <w:pStyle w:val="BodyText"/>
      </w:pPr>
      <w:r>
        <w:t xml:space="preserve">RMD planning should be considered years before the first required distribution.</w:t>
      </w:r>
    </w:p>
    <w:p>
      <w:pPr>
        <w:pStyle w:val="BodyText"/>
      </w:pPr>
      <w:r>
        <w:t xml:space="preserve">Related reading: Retirement Tax Strategy.</w:t>
      </w:r>
    </w:p>
    <w:bookmarkEnd w:id="166"/>
    <w:bookmarkStart w:id="167" w:name="Xb78c8fcd1b62802302bd0c727c6885bc3240919"/>
    <w:p>
      <w:pPr>
        <w:pStyle w:val="Heading3"/>
      </w:pPr>
      <w:r>
        <w:t xml:space="preserve">Retirement Accounts Are Also Tax-Planning Tools</w:t>
      </w:r>
    </w:p>
    <w:p>
      <w:pPr>
        <w:pStyle w:val="FirstParagraph"/>
      </w:pPr>
      <w:r>
        <w:t xml:space="preserve">Retirement planning is not simply</w:t>
      </w:r>
      <w:r>
        <w:t xml:space="preserve"> </w:t>
      </w:r>
      <w:r>
        <w:t xml:space="preserve">“How much can we withdraw each year?”</w:t>
      </w:r>
    </w:p>
    <w:p>
      <w:pPr>
        <w:pStyle w:val="BodyText"/>
      </w:pPr>
      <w:r>
        <w:t xml:space="preserve">It can also involve:</w:t>
      </w:r>
      <w:r>
        <w:t xml:space="preserve"> </w:t>
      </w:r>
      <w:r>
        <w:t xml:space="preserve">“Which account should we withdraw from, when should we withdraw it, and what will the tax consequences be?”</w:t>
      </w:r>
    </w:p>
    <w:p>
      <w:pPr>
        <w:pStyle w:val="BodyText"/>
      </w:pPr>
      <w:r>
        <w:t xml:space="preserve">A family may have taxable investments, traditional retirement accounts, Roth accounts, cash, Social Security, pension income, and other income sources.</w:t>
      </w:r>
    </w:p>
    <w:p>
      <w:pPr>
        <w:pStyle w:val="BodyText"/>
      </w:pPr>
      <w:r>
        <w:t xml:space="preserve">The sequence in which these resources are used can affect taxes, future RMDs, Medicare-related premiums, portfolio longevity, and inheritance.</w:t>
      </w:r>
    </w:p>
    <w:p>
      <w:pPr>
        <w:pStyle w:val="BodyText"/>
      </w:pPr>
      <w:r>
        <w:t xml:space="preserve">This is why retirement-account education belongs within the family’s broader financial plan.</w:t>
      </w:r>
    </w:p>
    <w:bookmarkEnd w:id="167"/>
    <w:bookmarkStart w:id="168" w:name="X7b0274ccd2f395ea9bf4c14c2d1549229c1e4a2"/>
    <w:p>
      <w:pPr>
        <w:pStyle w:val="Heading3"/>
      </w:pPr>
      <w:r>
        <w:t xml:space="preserve">Don’t Treat Every Retirement Dollar the Same</w:t>
      </w:r>
    </w:p>
    <w:p>
      <w:pPr>
        <w:pStyle w:val="FirstParagraph"/>
      </w:pPr>
      <w:r>
        <w:t xml:space="preserve">Two accounts with identical balances may have very different planning value.</w:t>
      </w:r>
    </w:p>
    <w:p>
      <w:pPr>
        <w:pStyle w:val="BodyText"/>
      </w:pPr>
      <w:r>
        <w:t xml:space="preserve">For example, $500,000 in a traditional IRA and $500,000 in a Roth IRA are not necessarily equivalent from a tax-planning or inheritance perspective.</w:t>
      </w:r>
    </w:p>
    <w:p>
      <w:pPr>
        <w:pStyle w:val="BodyText"/>
      </w:pPr>
      <w:r>
        <w:t xml:space="preserve">Similarly, a $500,000 retirement account may have a very different role from a $500,000 taxable brokerage account.</w:t>
      </w:r>
    </w:p>
    <w:p>
      <w:pPr>
        <w:pStyle w:val="BodyText"/>
      </w:pPr>
      <w:r>
        <w:t xml:space="preserve">The family should understand the after-tax and planning characteristics of its major asset pools.</w:t>
      </w:r>
    </w:p>
    <w:bookmarkEnd w:id="168"/>
    <w:bookmarkStart w:id="169" w:name="X0a91550db6106c3e4780274cce46ce93d233701"/>
    <w:p>
      <w:pPr>
        <w:pStyle w:val="Heading3"/>
      </w:pPr>
      <w:r>
        <w:t xml:space="preserve">Retirement Accounts Can Become Legacy Assets</w:t>
      </w:r>
    </w:p>
    <w:p>
      <w:pPr>
        <w:pStyle w:val="FirstParagraph"/>
      </w:pPr>
      <w:r>
        <w:t xml:space="preserve">Not every retirement account will necessarily be spent during the owner’s lifetime. Some may ultimately pass to a spouse or children. That means retirement planning and estate planning overlap.</w:t>
      </w:r>
    </w:p>
    <w:p>
      <w:pPr>
        <w:pStyle w:val="BodyText"/>
      </w:pPr>
      <w:r>
        <w:t xml:space="preserve">For legacy assets, consider beneficiary designations, tax characteristics, withdrawal requirements, timing of distributions, the beneficiary’s financial situation, whether the asset should be spent, preserved, or transferred, and how the account fits into the overall inheritance plan.</w:t>
      </w:r>
    </w:p>
    <w:p>
      <w:pPr>
        <w:pStyle w:val="BodyText"/>
      </w:pPr>
      <w:r>
        <w:t xml:space="preserve">The goal is not simply to maximize the account balance. It is to maximize the family’s after-tax financial outcome while meeting the owner’s retirement needs.</w:t>
      </w:r>
    </w:p>
    <w:bookmarkEnd w:id="169"/>
    <w:bookmarkStart w:id="170" w:name="keep-beneficiary-information-current"/>
    <w:p>
      <w:pPr>
        <w:pStyle w:val="Heading3"/>
      </w:pPr>
      <w:r>
        <w:t xml:space="preserve">Keep Beneficiary Information Current</w:t>
      </w:r>
    </w:p>
    <w:p>
      <w:pPr>
        <w:pStyle w:val="FirstParagraph"/>
      </w:pPr>
      <w:r>
        <w:t xml:space="preserve">Beneficiary designations should be reviewed after major life events, including marriage, divorce, death of a beneficiary, birth or adoption, major changes to an estate plan, changes in family relationships, and creation or termination of a trust.</w:t>
      </w:r>
    </w:p>
    <w:p>
      <w:pPr>
        <w:pStyle w:val="BodyText"/>
      </w:pPr>
      <w:r>
        <w:t xml:space="preserve">A beneficiary designation that made sense years ago may no longer reflect the family’s intentions.</w:t>
      </w:r>
    </w:p>
    <w:bookmarkEnd w:id="170"/>
    <w:bookmarkStart w:id="171" w:name="X2779fbf315bd4ad79b1eca6659f8ea163a80aa3"/>
    <w:p>
      <w:pPr>
        <w:pStyle w:val="Heading3"/>
      </w:pPr>
      <w:r>
        <w:t xml:space="preserve">What Happens if the Account Owner Becomes Incapacitated?</w:t>
      </w:r>
    </w:p>
    <w:p>
      <w:pPr>
        <w:pStyle w:val="FirstParagraph"/>
      </w:pPr>
      <w:r>
        <w:t xml:space="preserve">The family should know who has authority to act if the owner cannot manage the account. This can involve a durable financial power of attorney, plan-specific rules, custodial procedures, trusted contacts, and professional advisers.</w:t>
      </w:r>
    </w:p>
    <w:p>
      <w:pPr>
        <w:pStyle w:val="BodyText"/>
      </w:pPr>
      <w:r>
        <w:t xml:space="preserve">Importantly, knowing an account exists does not necessarily mean another person has legal authority to access or manage it.</w:t>
      </w:r>
    </w:p>
    <w:p>
      <w:pPr>
        <w:pStyle w:val="BodyText"/>
      </w:pPr>
      <w:r>
        <w:t xml:space="preserve">The family’s continuity plan should therefore address both knowledge and authority.</w:t>
      </w:r>
    </w:p>
    <w:p>
      <w:pPr>
        <w:pStyle w:val="BodyText"/>
      </w:pPr>
      <w:r>
        <w:t xml:space="preserve">Related reading: Financial Continuity.</w:t>
      </w:r>
    </w:p>
    <w:bookmarkEnd w:id="171"/>
    <w:bookmarkStart w:id="172" w:name="retirement-account-continuity-test"/>
    <w:p>
      <w:pPr>
        <w:pStyle w:val="Heading3"/>
      </w:pPr>
      <w:r>
        <w:t xml:space="preserve">Retirement Account Continuity Test</w:t>
      </w:r>
    </w:p>
    <w:p>
      <w:pPr>
        <w:pStyle w:val="FirstParagraph"/>
      </w:pPr>
      <w:r>
        <w:t xml:space="preserve">Another family member should be able to answer:</w:t>
      </w:r>
    </w:p>
    <w:p>
      <w:pPr>
        <w:pStyle w:val="Compact"/>
        <w:numPr>
          <w:ilvl w:val="0"/>
          <w:numId w:val="1062"/>
        </w:numPr>
      </w:pPr>
      <w:r>
        <w:t xml:space="preserve">What retirement accounts do we have?</w:t>
      </w:r>
    </w:p>
    <w:p>
      <w:pPr>
        <w:pStyle w:val="Compact"/>
        <w:numPr>
          <w:ilvl w:val="0"/>
          <w:numId w:val="1062"/>
        </w:numPr>
      </w:pPr>
      <w:r>
        <w:t xml:space="preserve">Who owns each one?</w:t>
      </w:r>
    </w:p>
    <w:p>
      <w:pPr>
        <w:pStyle w:val="Compact"/>
        <w:numPr>
          <w:ilvl w:val="0"/>
          <w:numId w:val="1062"/>
        </w:numPr>
      </w:pPr>
      <w:r>
        <w:t xml:space="preserve">Which are traditional and which are Roth?</w:t>
      </w:r>
    </w:p>
    <w:p>
      <w:pPr>
        <w:pStyle w:val="Compact"/>
        <w:numPr>
          <w:ilvl w:val="0"/>
          <w:numId w:val="1062"/>
        </w:numPr>
      </w:pPr>
      <w:r>
        <w:t xml:space="preserve">What investments are inside them?</w:t>
      </w:r>
    </w:p>
    <w:p>
      <w:pPr>
        <w:pStyle w:val="Compact"/>
        <w:numPr>
          <w:ilvl w:val="0"/>
          <w:numId w:val="1062"/>
        </w:numPr>
      </w:pPr>
      <w:r>
        <w:t xml:space="preserve">Who are the beneficiaries?</w:t>
      </w:r>
    </w:p>
    <w:p>
      <w:pPr>
        <w:pStyle w:val="Compact"/>
        <w:numPr>
          <w:ilvl w:val="0"/>
          <w:numId w:val="1062"/>
        </w:numPr>
      </w:pPr>
      <w:r>
        <w:t xml:space="preserve">When can withdrawals begin?</w:t>
      </w:r>
    </w:p>
    <w:p>
      <w:pPr>
        <w:pStyle w:val="Compact"/>
        <w:numPr>
          <w:ilvl w:val="0"/>
          <w:numId w:val="1062"/>
        </w:numPr>
      </w:pPr>
      <w:r>
        <w:t xml:space="preserve">Which accounts are subject to RMDs?</w:t>
      </w:r>
    </w:p>
    <w:p>
      <w:pPr>
        <w:pStyle w:val="Compact"/>
        <w:numPr>
          <w:ilvl w:val="0"/>
          <w:numId w:val="1062"/>
        </w:numPr>
      </w:pPr>
      <w:r>
        <w:t xml:space="preserve">Who manages the accounts?</w:t>
      </w:r>
    </w:p>
    <w:p>
      <w:pPr>
        <w:pStyle w:val="Compact"/>
        <w:numPr>
          <w:ilvl w:val="0"/>
          <w:numId w:val="1062"/>
        </w:numPr>
      </w:pPr>
      <w:r>
        <w:t xml:space="preserve">What happens if the owner becomes incapacitated?</w:t>
      </w:r>
    </w:p>
    <w:p>
      <w:pPr>
        <w:pStyle w:val="Compact"/>
        <w:numPr>
          <w:ilvl w:val="0"/>
          <w:numId w:val="1062"/>
        </w:numPr>
      </w:pPr>
      <w:r>
        <w:t xml:space="preserve">What happens to each account when the owner dies?</w:t>
      </w:r>
    </w:p>
    <w:p>
      <w:pPr>
        <w:pStyle w:val="Compact"/>
        <w:numPr>
          <w:ilvl w:val="0"/>
          <w:numId w:val="1062"/>
        </w:numPr>
      </w:pPr>
      <w:r>
        <w:t xml:space="preserve">Where are the account documents located?</w:t>
      </w:r>
    </w:p>
    <w:p>
      <w:pPr>
        <w:pStyle w:val="Compact"/>
        <w:numPr>
          <w:ilvl w:val="0"/>
          <w:numId w:val="1062"/>
        </w:numPr>
      </w:pPr>
      <w:r>
        <w:t xml:space="preserve">How do these accounts fit into the family’s retirement and estate strategy?</w:t>
      </w:r>
    </w:p>
    <w:p>
      <w:pPr>
        <w:pStyle w:val="FirstParagraph"/>
      </w:pPr>
      <w:r>
        <w:t xml:space="preserve">If these questions cannot be answered, the family may know its retirement balances without truly understanding its retirement assets.</w:t>
      </w:r>
    </w:p>
    <w:bookmarkEnd w:id="172"/>
    <w:bookmarkStart w:id="173" w:name="X8d20e1ba1f26d5e1a11a5e778a41facdf70f3bf"/>
    <w:p>
      <w:pPr>
        <w:pStyle w:val="Heading3"/>
      </w:pPr>
      <w:r>
        <w:t xml:space="preserve">The Goal: Understand the Rules Behind the Money</w:t>
      </w:r>
    </w:p>
    <w:p>
      <w:pPr>
        <w:pStyle w:val="FirstParagraph"/>
      </w:pPr>
      <w:r>
        <w:t xml:space="preserve">Retirement accounts are powerful because they combine investment opportunities with tax and estate-planning rules. That also makes them easy to misunderstand.</w:t>
      </w:r>
    </w:p>
    <w:p>
      <w:pPr>
        <w:pStyle w:val="BodyText"/>
      </w:pPr>
      <w:r>
        <w:t xml:space="preserve">The family does not need to memorize every IRS rule or become retirement-plan experts.</w:t>
      </w:r>
    </w:p>
    <w:p>
      <w:pPr>
        <w:pStyle w:val="BodyText"/>
      </w:pPr>
      <w:r>
        <w:t xml:space="preserve">They need to understand what accounts we have, who owns them, how they are taxed, how they are invested, who receives them, when money may need to come out, how they fit into retirement income, and how they fit into the estate plan.</w:t>
      </w:r>
    </w:p>
    <w:p>
      <w:pPr>
        <w:pStyle w:val="BodyText"/>
      </w:pPr>
      <w:r>
        <w:t xml:space="preserve">When the family understands these principles, retirement accounts stop being mysterious balances on a statement and become an understandable part of the family’s overall financial system.</w:t>
      </w:r>
    </w:p>
    <w:p>
      <w:pPr>
        <w:pStyle w:val="BodyText"/>
      </w:pPr>
      <w:r>
        <w:t xml:space="preserve">Know the account. Understand the rules. Plan the withdrawals. Protect the legacy.</w:t>
      </w:r>
    </w:p>
    <w:bookmarkEnd w:id="173"/>
    <w:bookmarkEnd w:id="174"/>
    <w:bookmarkStart w:id="189" w:name="chapter-10"/>
    <w:p>
      <w:pPr>
        <w:pStyle w:val="Heading2"/>
      </w:pPr>
      <w:r>
        <w:t xml:space="preserve">Chapter 10. Social Security: What the Family Should Know</w:t>
      </w:r>
    </w:p>
    <w:p>
      <w:pPr>
        <w:pStyle w:val="FirstParagraph"/>
      </w:pPr>
      <w:r>
        <w:t xml:space="preserve">Social Security is often treated as a simple retirement benefit: reach a certain age, claim the benefit, and receive a monthly check. For many families, it is much more important than that.</w:t>
      </w:r>
    </w:p>
    <w:p>
      <w:pPr>
        <w:pStyle w:val="BodyText"/>
      </w:pPr>
      <w:r>
        <w:t xml:space="preserve">Social Security can provide a lifetime, inflation-adjusted source of income and can play a significant role in retirement planning, tax planning, spouse protection, and survivor planning.</w:t>
      </w:r>
    </w:p>
    <w:p>
      <w:pPr>
        <w:pStyle w:val="BodyText"/>
      </w:pPr>
      <w:r>
        <w:t xml:space="preserve">The family does not need to become an expert in Social Security rules. But anyone who may eventually manage the family’s finances should understand what benefits exist, when they can begin, how claiming decisions affect income, and what happens when one spouse dies.</w:t>
      </w:r>
    </w:p>
    <w:bookmarkStart w:id="175" w:name="start-with-the-social-security-inventory"/>
    <w:p>
      <w:pPr>
        <w:pStyle w:val="Heading3"/>
      </w:pPr>
      <w:r>
        <w:t xml:space="preserve">Start With the Social Security Inventory</w:t>
      </w:r>
    </w:p>
    <w:p>
      <w:pPr>
        <w:pStyle w:val="FirstParagraph"/>
      </w:pPr>
      <w:r>
        <w:t xml:space="preserve">For each spouse, document:</w:t>
      </w:r>
    </w:p>
    <w:p>
      <w:pPr>
        <w:pStyle w:val="Compact"/>
        <w:numPr>
          <w:ilvl w:val="0"/>
          <w:numId w:val="1063"/>
        </w:numPr>
      </w:pPr>
      <w:r>
        <w:t xml:space="preserve">Estimated benefit at different claiming ages</w:t>
      </w:r>
    </w:p>
    <w:p>
      <w:pPr>
        <w:pStyle w:val="Compact"/>
        <w:numPr>
          <w:ilvl w:val="0"/>
          <w:numId w:val="1063"/>
        </w:numPr>
      </w:pPr>
      <w:r>
        <w:t xml:space="preserve">Full Retirement Age</w:t>
      </w:r>
    </w:p>
    <w:p>
      <w:pPr>
        <w:pStyle w:val="Compact"/>
        <w:numPr>
          <w:ilvl w:val="0"/>
          <w:numId w:val="1063"/>
        </w:numPr>
      </w:pPr>
      <w:r>
        <w:t xml:space="preserve">Earliest claiming age</w:t>
      </w:r>
    </w:p>
    <w:p>
      <w:pPr>
        <w:pStyle w:val="Compact"/>
        <w:numPr>
          <w:ilvl w:val="0"/>
          <w:numId w:val="1063"/>
        </w:numPr>
      </w:pPr>
      <w:r>
        <w:t xml:space="preserve">Planned or potential claiming age</w:t>
      </w:r>
    </w:p>
    <w:p>
      <w:pPr>
        <w:pStyle w:val="Compact"/>
        <w:numPr>
          <w:ilvl w:val="0"/>
          <w:numId w:val="1063"/>
        </w:numPr>
      </w:pPr>
      <w:r>
        <w:t xml:space="preserve">Estimated survivor benefit</w:t>
      </w:r>
    </w:p>
    <w:p>
      <w:pPr>
        <w:pStyle w:val="Compact"/>
        <w:numPr>
          <w:ilvl w:val="0"/>
          <w:numId w:val="1063"/>
        </w:numPr>
      </w:pPr>
      <w:r>
        <w:t xml:space="preserve">Spousal benefit considerations</w:t>
      </w:r>
    </w:p>
    <w:p>
      <w:pPr>
        <w:pStyle w:val="Compact"/>
        <w:numPr>
          <w:ilvl w:val="0"/>
          <w:numId w:val="1063"/>
        </w:numPr>
      </w:pPr>
      <w:r>
        <w:t xml:space="preserve">Work history and earnings record</w:t>
      </w:r>
    </w:p>
    <w:p>
      <w:pPr>
        <w:pStyle w:val="Compact"/>
        <w:numPr>
          <w:ilvl w:val="0"/>
          <w:numId w:val="1063"/>
        </w:numPr>
      </w:pPr>
      <w:r>
        <w:t xml:space="preserve">Whether continued employment could affect benefits</w:t>
      </w:r>
    </w:p>
    <w:p>
      <w:pPr>
        <w:pStyle w:val="Compact"/>
        <w:numPr>
          <w:ilvl w:val="0"/>
          <w:numId w:val="1063"/>
        </w:numPr>
      </w:pPr>
      <w:r>
        <w:t xml:space="preserve">Where Social Security records and estimates are stored</w:t>
      </w:r>
    </w:p>
    <w:p>
      <w:pPr>
        <w:pStyle w:val="FirstParagraph"/>
      </w:pPr>
      <w:r>
        <w:t xml:space="preserve">The goal is not necessarily to decide the claiming age years in advance. It is to understand the choices.</w:t>
      </w:r>
    </w:p>
    <w:bookmarkEnd w:id="175"/>
    <w:bookmarkStart w:id="176" w:name="Xd7cb499dd605bdd3082c41defed48c92e603ae3"/>
    <w:p>
      <w:pPr>
        <w:pStyle w:val="Heading3"/>
      </w:pPr>
      <w:r>
        <w:t xml:space="preserve">Understand the Difference Between Claiming Ages</w:t>
      </w:r>
    </w:p>
    <w:p>
      <w:pPr>
        <w:pStyle w:val="FirstParagraph"/>
      </w:pPr>
      <w:r>
        <w:t xml:space="preserve">A person’s monthly retirement benefit generally depends on when benefits are claimed.</w:t>
      </w:r>
    </w:p>
    <w:p>
      <w:pPr>
        <w:pStyle w:val="BodyText"/>
      </w:pPr>
      <w:r>
        <w:t xml:space="preserve">Claiming earlier generally results in a permanently reduced monthly benefit. Waiting beyond Full Retirement Age can increase the monthly retirement benefit up to the applicable maximum claiming age.</w:t>
      </w:r>
    </w:p>
    <w:p>
      <w:pPr>
        <w:pStyle w:val="BodyText"/>
      </w:pPr>
      <w:r>
        <w:t xml:space="preserve">This creates an important tradeoff:</w:t>
      </w:r>
    </w:p>
    <w:p>
      <w:pPr>
        <w:pStyle w:val="BodyText"/>
      </w:pPr>
      <w:r>
        <w:rPr>
          <w:b/>
          <w:bCs/>
        </w:rPr>
        <w:t xml:space="preserve">Claim earlier</w:t>
      </w:r>
    </w:p>
    <w:p>
      <w:pPr>
        <w:pStyle w:val="BodyText"/>
      </w:pPr>
      <w:r>
        <w:t xml:space="preserve">More years of payments, but a smaller monthly benefit.</w:t>
      </w:r>
    </w:p>
    <w:p>
      <w:pPr>
        <w:pStyle w:val="BodyText"/>
      </w:pPr>
      <w:r>
        <w:rPr>
          <w:b/>
          <w:bCs/>
        </w:rPr>
        <w:t xml:space="preserve">Claim later</w:t>
      </w:r>
    </w:p>
    <w:p>
      <w:pPr>
        <w:pStyle w:val="BodyText"/>
      </w:pPr>
      <w:r>
        <w:t xml:space="preserve">Fewer years of payments, but a larger monthly benefit.</w:t>
      </w:r>
    </w:p>
    <w:p>
      <w:pPr>
        <w:pStyle w:val="BodyText"/>
      </w:pPr>
      <w:r>
        <w:t xml:space="preserve">There is no universally correct claiming age.</w:t>
      </w:r>
    </w:p>
    <w:p>
      <w:pPr>
        <w:pStyle w:val="BodyText"/>
      </w:pPr>
      <w:r>
        <w:t xml:space="preserve">The decision should consider health and longevity expectations, other retirement income, investment assets, current cash-flow needs, spousal benefits, survivor protection, tax considerations, employment, and the desire for larger guaranteed lifetime income.</w:t>
      </w:r>
    </w:p>
    <w:bookmarkEnd w:id="176"/>
    <w:bookmarkStart w:id="177" w:name="X67a87b1e64041ef4f6826d3c23bfea29782cb78"/>
    <w:p>
      <w:pPr>
        <w:pStyle w:val="Heading3"/>
      </w:pPr>
      <w:r>
        <w:t xml:space="preserve">Social Security Is Part of the Retirement Income Portfolio</w:t>
      </w:r>
    </w:p>
    <w:p>
      <w:pPr>
        <w:pStyle w:val="FirstParagraph"/>
      </w:pPr>
      <w:r>
        <w:t xml:space="preserve">Retirement income may come from several sources:</w:t>
      </w:r>
    </w:p>
    <w:p>
      <w:pPr>
        <w:pStyle w:val="Compact"/>
        <w:numPr>
          <w:ilvl w:val="0"/>
          <w:numId w:val="1064"/>
        </w:numPr>
      </w:pPr>
      <w:r>
        <w:t xml:space="preserve">Social Security</w:t>
      </w:r>
    </w:p>
    <w:p>
      <w:pPr>
        <w:pStyle w:val="Compact"/>
        <w:numPr>
          <w:ilvl w:val="0"/>
          <w:numId w:val="1064"/>
        </w:numPr>
      </w:pPr>
      <w:r>
        <w:t xml:space="preserve">Pension income</w:t>
      </w:r>
    </w:p>
    <w:p>
      <w:pPr>
        <w:pStyle w:val="Compact"/>
        <w:numPr>
          <w:ilvl w:val="0"/>
          <w:numId w:val="1064"/>
        </w:numPr>
      </w:pPr>
      <w:r>
        <w:t xml:space="preserve">Retirement-account withdrawals</w:t>
      </w:r>
    </w:p>
    <w:p>
      <w:pPr>
        <w:pStyle w:val="Compact"/>
        <w:numPr>
          <w:ilvl w:val="0"/>
          <w:numId w:val="1064"/>
        </w:numPr>
      </w:pPr>
      <w:r>
        <w:t xml:space="preserve">Taxable investments</w:t>
      </w:r>
    </w:p>
    <w:p>
      <w:pPr>
        <w:pStyle w:val="Compact"/>
        <w:numPr>
          <w:ilvl w:val="0"/>
          <w:numId w:val="1064"/>
        </w:numPr>
      </w:pPr>
      <w:r>
        <w:t xml:space="preserve">Rental or business income</w:t>
      </w:r>
    </w:p>
    <w:p>
      <w:pPr>
        <w:pStyle w:val="Compact"/>
        <w:numPr>
          <w:ilvl w:val="0"/>
          <w:numId w:val="1064"/>
        </w:numPr>
      </w:pPr>
      <w:r>
        <w:t xml:space="preserve">Annuities</w:t>
      </w:r>
    </w:p>
    <w:p>
      <w:pPr>
        <w:pStyle w:val="Compact"/>
        <w:numPr>
          <w:ilvl w:val="0"/>
          <w:numId w:val="1064"/>
        </w:numPr>
      </w:pPr>
      <w:r>
        <w:t xml:space="preserve">Other resources</w:t>
      </w:r>
    </w:p>
    <w:p>
      <w:pPr>
        <w:pStyle w:val="FirstParagraph"/>
      </w:pPr>
      <w:r>
        <w:t xml:space="preserve">The family should evaluate these sources together.</w:t>
      </w:r>
    </w:p>
    <w:p>
      <w:pPr>
        <w:pStyle w:val="BodyText"/>
      </w:pPr>
      <w:r>
        <w:t xml:space="preserve">For example, a household with substantial investment assets may have more flexibility to delay Social Security, while a household that needs immediate income may choose differently.</w:t>
      </w:r>
    </w:p>
    <w:p>
      <w:pPr>
        <w:pStyle w:val="BodyText"/>
      </w:pPr>
      <w:r>
        <w:t xml:space="preserve">The decision should fit the whole retirement-income strategy, rather than being made independently of the portfolio.</w:t>
      </w:r>
    </w:p>
    <w:p>
      <w:pPr>
        <w:pStyle w:val="BodyText"/>
      </w:pPr>
      <w:r>
        <w:t xml:space="preserve">Related reading: Annuities: When Do They Make Sense? and</w:t>
      </w:r>
      <w:r>
        <w:t xml:space="preserve"> </w:t>
      </w:r>
      <w:hyperlink w:anchor="chapter-5">
        <w:r>
          <w:rPr>
            <w:rStyle w:val="Hyperlink"/>
          </w:rPr>
          <w:t xml:space="preserve">Lesson 5: Know Your Cash Flow</w:t>
        </w:r>
      </w:hyperlink>
      <w:r>
        <w:t xml:space="preserve">.</w:t>
      </w:r>
    </w:p>
    <w:bookmarkEnd w:id="177"/>
    <w:bookmarkStart w:id="178" w:name="spousal-benefits-matter"/>
    <w:p>
      <w:pPr>
        <w:pStyle w:val="Heading3"/>
      </w:pPr>
      <w:r>
        <w:t xml:space="preserve">Spousal Benefits Matter</w:t>
      </w:r>
    </w:p>
    <w:p>
      <w:pPr>
        <w:pStyle w:val="FirstParagraph"/>
      </w:pPr>
      <w:r>
        <w:t xml:space="preserve">Married couples should understand that Social Security benefits are not necessarily independent.</w:t>
      </w:r>
    </w:p>
    <w:p>
      <w:pPr>
        <w:pStyle w:val="BodyText"/>
      </w:pPr>
      <w:r>
        <w:t xml:space="preserve">Depending on the circumstances, a spouse may qualify for benefits based on the other spouse’s earnings record.</w:t>
      </w:r>
    </w:p>
    <w:p>
      <w:pPr>
        <w:pStyle w:val="BodyText"/>
      </w:pPr>
      <w:r>
        <w:t xml:space="preserve">This means the couple should evaluate each spouse’s own retirement benefit, potential spousal benefits, when each spouse claims, how the timing affects household income, and what happens when one spouse dies.</w:t>
      </w:r>
    </w:p>
    <w:p>
      <w:pPr>
        <w:pStyle w:val="BodyText"/>
      </w:pPr>
      <w:r>
        <w:t xml:space="preserve">A claiming strategy that looks optimal for one spouse individually may not be optimal for the household.</w:t>
      </w:r>
    </w:p>
    <w:bookmarkEnd w:id="178"/>
    <w:bookmarkStart w:id="179" w:name="X52ebad05ac4558b0f533ac31e9d7f87e5532a98"/>
    <w:p>
      <w:pPr>
        <w:pStyle w:val="Heading3"/>
      </w:pPr>
      <w:r>
        <w:t xml:space="preserve">Survivor Benefits Are a Major Consideration</w:t>
      </w:r>
    </w:p>
    <w:p>
      <w:pPr>
        <w:pStyle w:val="FirstParagraph"/>
      </w:pPr>
      <w:r>
        <w:t xml:space="preserve">One of the most overlooked aspects of Social Security planning is what happens after the first spouse dies.</w:t>
      </w:r>
    </w:p>
    <w:p>
      <w:pPr>
        <w:pStyle w:val="BodyText"/>
      </w:pPr>
      <w:r>
        <w:t xml:space="preserve">The surviving spouse may qualify for a survivor benefit based on the deceased spouse’s record, subject to applicable rules.</w:t>
      </w:r>
    </w:p>
    <w:p>
      <w:pPr>
        <w:pStyle w:val="BodyText"/>
      </w:pPr>
      <w:r>
        <w:t xml:space="preserve">This creates an important planning question: What will the surviving spouse’s income look like after one Social Security benefit disappears or changes?</w:t>
      </w:r>
    </w:p>
    <w:p>
      <w:pPr>
        <w:pStyle w:val="BodyText"/>
      </w:pPr>
      <w:r>
        <w:t xml:space="preserve">This should be evaluated alongside pension survivor options, retirement-account withdrawals, life insurance, annuities, housing costs, healthcare costs, and other income.</w:t>
      </w:r>
    </w:p>
    <w:p>
      <w:pPr>
        <w:pStyle w:val="BodyText"/>
      </w:pPr>
      <w:r>
        <w:t xml:space="preserve">A claiming strategy can therefore affect not only retirement income today but also financial security for the surviving spouse decades later.</w:t>
      </w:r>
    </w:p>
    <w:bookmarkEnd w:id="179"/>
    <w:bookmarkStart w:id="180" w:name="social-security-and-continued-employment"/>
    <w:p>
      <w:pPr>
        <w:pStyle w:val="Heading3"/>
      </w:pPr>
      <w:r>
        <w:t xml:space="preserve">Social Security and Continued Employment</w:t>
      </w:r>
    </w:p>
    <w:p>
      <w:pPr>
        <w:pStyle w:val="FirstParagraph"/>
      </w:pPr>
      <w:r>
        <w:t xml:space="preserve">Working while receiving Social Security can create additional considerations before Full Retirement Age, including the applicable earnings test.</w:t>
      </w:r>
    </w:p>
    <w:p>
      <w:pPr>
        <w:pStyle w:val="BodyText"/>
      </w:pPr>
      <w:r>
        <w:t xml:space="preserve">Once Full Retirement Age is reached, those earnings-test rules change.</w:t>
      </w:r>
    </w:p>
    <w:p>
      <w:pPr>
        <w:pStyle w:val="BodyText"/>
      </w:pPr>
      <w:r>
        <w:t xml:space="preserve">The family should therefore distinguish between claiming Social Security while still working and claiming Social Security after employment ends.</w:t>
      </w:r>
    </w:p>
    <w:p>
      <w:pPr>
        <w:pStyle w:val="BodyText"/>
      </w:pPr>
      <w:r>
        <w:t xml:space="preserve">This is particularly important for households where one spouse continues working while the other begins benefits.</w:t>
      </w:r>
    </w:p>
    <w:bookmarkEnd w:id="180"/>
    <w:bookmarkStart w:id="181" w:name="social-security-can-be-taxable"/>
    <w:p>
      <w:pPr>
        <w:pStyle w:val="Heading3"/>
      </w:pPr>
      <w:r>
        <w:t xml:space="preserve">Social Security Can Be Taxable</w:t>
      </w:r>
    </w:p>
    <w:p>
      <w:pPr>
        <w:pStyle w:val="FirstParagraph"/>
      </w:pPr>
      <w:r>
        <w:t xml:space="preserve">Social Security benefits are not necessarily tax-free.</w:t>
      </w:r>
    </w:p>
    <w:p>
      <w:pPr>
        <w:pStyle w:val="BodyText"/>
      </w:pPr>
      <w:r>
        <w:t xml:space="preserve">Depending on a household’s other income and applicable rules, a portion of Social Security benefits may be included in taxable income.</w:t>
      </w:r>
    </w:p>
    <w:p>
      <w:pPr>
        <w:pStyle w:val="BodyText"/>
      </w:pPr>
      <w:r>
        <w:t xml:space="preserve">This means retirement income planning should consider the interaction between Social Security, traditional IRA/401(k) withdrawals, Roth withdrawals, pension income, investment income, capital gains, and other taxable income.</w:t>
      </w:r>
    </w:p>
    <w:p>
      <w:pPr>
        <w:pStyle w:val="BodyText"/>
      </w:pPr>
      <w:r>
        <w:t xml:space="preserve">The family should think about Social Security as part of the taxable-income picture, not as an isolated benefit.</w:t>
      </w:r>
    </w:p>
    <w:p>
      <w:pPr>
        <w:pStyle w:val="BodyText"/>
      </w:pPr>
      <w:r>
        <w:t xml:space="preserve">Related reading: Retirement Tax Strategy.</w:t>
      </w:r>
    </w:p>
    <w:bookmarkEnd w:id="181"/>
    <w:bookmarkStart w:id="182" w:name="X0f9ebdc97e162de75a2894c6de2223010493ebb"/>
    <w:p>
      <w:pPr>
        <w:pStyle w:val="Heading3"/>
      </w:pPr>
      <w:r>
        <w:t xml:space="preserve">Social Security and Retirement Withdrawals Work Together</w:t>
      </w:r>
    </w:p>
    <w:p>
      <w:pPr>
        <w:pStyle w:val="FirstParagraph"/>
      </w:pPr>
      <w:r>
        <w:t xml:space="preserve">Once retirement begins, the family may have multiple ways to fund spending. For example: use taxable investments, withdraw from traditional retirement accounts, use Roth assets, claim Social Security, use pension income, or combine several sources.</w:t>
      </w:r>
    </w:p>
    <w:p>
      <w:pPr>
        <w:pStyle w:val="BodyText"/>
      </w:pPr>
      <w:r>
        <w:t xml:space="preserve">The order and timing can influence taxes, portfolio longevity, and future required distributions.</w:t>
      </w:r>
    </w:p>
    <w:p>
      <w:pPr>
        <w:pStyle w:val="BodyText"/>
      </w:pPr>
      <w:r>
        <w:t xml:space="preserve">This is why Social Security claiming should be coordinated with the broader retirement-income strategy.</w:t>
      </w:r>
    </w:p>
    <w:p>
      <w:pPr>
        <w:pStyle w:val="BodyText"/>
      </w:pPr>
      <w:r>
        <w:t xml:space="preserve">Related reading: The Roth Conversion Golden Valley.</w:t>
      </w:r>
    </w:p>
    <w:bookmarkEnd w:id="182"/>
    <w:bookmarkStart w:id="183" w:name="dont-focus-only-on-the-break-even-age"/>
    <w:p>
      <w:pPr>
        <w:pStyle w:val="Heading3"/>
      </w:pPr>
      <w:r>
        <w:t xml:space="preserve">Don’t Focus Only on the Break-Even Age</w:t>
      </w:r>
    </w:p>
    <w:p>
      <w:pPr>
        <w:pStyle w:val="FirstParagraph"/>
      </w:pPr>
      <w:r>
        <w:t xml:space="preserve">A common way to evaluate Social Security is to calculate the age at which delaying benefits produces more cumulative lifetime benefits than claiming earlier.</w:t>
      </w:r>
    </w:p>
    <w:p>
      <w:pPr>
        <w:pStyle w:val="BodyText"/>
      </w:pPr>
      <w:r>
        <w:t xml:space="preserve">That can be useful, but it should not be the only consideration.</w:t>
      </w:r>
    </w:p>
    <w:p>
      <w:pPr>
        <w:pStyle w:val="BodyText"/>
      </w:pPr>
      <w:r>
        <w:t xml:space="preserve">The decision also involves longevity, health, cash-flow needs, investment alternatives, spousal protection, survivor income, tax planning, psychological preference for guaranteed income, and overall portfolio risk.</w:t>
      </w:r>
    </w:p>
    <w:p>
      <w:pPr>
        <w:pStyle w:val="BodyText"/>
      </w:pPr>
      <w:r>
        <w:t xml:space="preserve">The value of delaying benefits may be greater for someone who expects a long retirement and wants a larger guaranteed income stream later in life.</w:t>
      </w:r>
    </w:p>
    <w:bookmarkEnd w:id="183"/>
    <w:bookmarkStart w:id="184" w:name="keep-social-security-records-current"/>
    <w:p>
      <w:pPr>
        <w:pStyle w:val="Heading3"/>
      </w:pPr>
      <w:r>
        <w:t xml:space="preserve">Keep Social Security Records Current</w:t>
      </w:r>
    </w:p>
    <w:p>
      <w:pPr>
        <w:pStyle w:val="FirstParagraph"/>
      </w:pPr>
      <w:r>
        <w:t xml:space="preserve">The family should periodically review each person’s Social Security earnings record and benefit estimates. Errors in an earnings history can potentially affect future benefits.</w:t>
      </w:r>
    </w:p>
    <w:p>
      <w:pPr>
        <w:pStyle w:val="BodyText"/>
      </w:pPr>
      <w:r>
        <w:t xml:space="preserve">The family should also maintain access to the relevant online Social Security account information and know where benefit statements and correspondence are stored.</w:t>
      </w:r>
    </w:p>
    <w:p>
      <w:pPr>
        <w:pStyle w:val="BodyText"/>
      </w:pPr>
      <w:r>
        <w:t xml:space="preserve">As with all important financial accounts, access and authority should be addressed before an emergency occurs.</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184"/>
    <w:bookmarkStart w:id="185" w:name="what-happens-when-one-spouse-dies"/>
    <w:p>
      <w:pPr>
        <w:pStyle w:val="Heading3"/>
      </w:pPr>
      <w:r>
        <w:t xml:space="preserve">What Happens When One Spouse Dies?</w:t>
      </w:r>
    </w:p>
    <w:p>
      <w:pPr>
        <w:pStyle w:val="FirstParagraph"/>
      </w:pPr>
      <w:r>
        <w:t xml:space="preserve">The family should have a clear process for handling Social Security after a death.</w:t>
      </w:r>
    </w:p>
    <w:p>
      <w:pPr>
        <w:pStyle w:val="BodyText"/>
      </w:pPr>
      <w:r>
        <w:t xml:space="preserve">This should include knowing who needs to be notified, what happens to the deceased person’s benefit, whether the surviving spouse may qualify for survivor benefits, what other income changes at the same time, which household expenses continue, and how the family’s cash-flow plan changes.</w:t>
      </w:r>
    </w:p>
    <w:p>
      <w:pPr>
        <w:pStyle w:val="BodyText"/>
      </w:pPr>
      <w:r>
        <w:t xml:space="preserve">This is one reason survivor planning should be incorporated into the original retirement strategy—not addressed only after a death occurs.</w:t>
      </w:r>
    </w:p>
    <w:p>
      <w:pPr>
        <w:pStyle w:val="BodyText"/>
      </w:pPr>
      <w:r>
        <w:t xml:space="preserve">Related reading: Financial Continuity.</w:t>
      </w:r>
    </w:p>
    <w:bookmarkEnd w:id="185"/>
    <w:bookmarkStart w:id="186" w:name="social-security-is-longevity-protection"/>
    <w:p>
      <w:pPr>
        <w:pStyle w:val="Heading3"/>
      </w:pPr>
      <w:r>
        <w:t xml:space="preserve">Social Security Is Longevity Protection</w:t>
      </w:r>
    </w:p>
    <w:p>
      <w:pPr>
        <w:pStyle w:val="FirstParagraph"/>
      </w:pPr>
      <w:r>
        <w:t xml:space="preserve">One of the most valuable characteristics of Social Security is that it can provide income for as long as the recipient remains eligible.</w:t>
      </w:r>
    </w:p>
    <w:p>
      <w:pPr>
        <w:pStyle w:val="BodyText"/>
      </w:pPr>
      <w:r>
        <w:t xml:space="preserve">This makes it fundamentally different from an investment account.</w:t>
      </w:r>
    </w:p>
    <w:p>
      <w:pPr>
        <w:pStyle w:val="BodyText"/>
      </w:pPr>
      <w:r>
        <w:t xml:space="preserve">An investment portfolio can decline. A retirement account can be depleted. A person can outlive their original financial projections.</w:t>
      </w:r>
    </w:p>
    <w:p>
      <w:pPr>
        <w:pStyle w:val="BodyText"/>
      </w:pPr>
      <w:r>
        <w:t xml:space="preserve">A lifetime income benefit can provide an important foundation against longevity risk.</w:t>
      </w:r>
    </w:p>
    <w:p>
      <w:pPr>
        <w:pStyle w:val="BodyText"/>
      </w:pPr>
      <w:r>
        <w:t xml:space="preserve">This does not make delaying Social Security automatically correct. It simply means the benefit should be evaluated as an important component of the family’s risk-management strategy.</w:t>
      </w:r>
    </w:p>
    <w:bookmarkEnd w:id="186"/>
    <w:bookmarkStart w:id="187" w:name="the-social-security-continuity-test"/>
    <w:p>
      <w:pPr>
        <w:pStyle w:val="Heading3"/>
      </w:pPr>
      <w:r>
        <w:t xml:space="preserve">The Social Security Continuity Test</w:t>
      </w:r>
    </w:p>
    <w:p>
      <w:pPr>
        <w:pStyle w:val="FirstParagraph"/>
      </w:pPr>
      <w:r>
        <w:t xml:space="preserve">Another family member should be able to answer:</w:t>
      </w:r>
    </w:p>
    <w:p>
      <w:pPr>
        <w:pStyle w:val="Compact"/>
        <w:numPr>
          <w:ilvl w:val="0"/>
          <w:numId w:val="1065"/>
        </w:numPr>
      </w:pPr>
      <w:r>
        <w:t xml:space="preserve">What is each spouse’s estimated Social Security benefit?</w:t>
      </w:r>
    </w:p>
    <w:p>
      <w:pPr>
        <w:pStyle w:val="Compact"/>
        <w:numPr>
          <w:ilvl w:val="0"/>
          <w:numId w:val="1065"/>
        </w:numPr>
      </w:pPr>
      <w:r>
        <w:t xml:space="preserve">What is each spouse’s Full Retirement Age?</w:t>
      </w:r>
    </w:p>
    <w:p>
      <w:pPr>
        <w:pStyle w:val="Compact"/>
        <w:numPr>
          <w:ilvl w:val="0"/>
          <w:numId w:val="1065"/>
        </w:numPr>
      </w:pPr>
      <w:r>
        <w:t xml:space="preserve">When could each spouse claim?</w:t>
      </w:r>
    </w:p>
    <w:p>
      <w:pPr>
        <w:pStyle w:val="Compact"/>
        <w:numPr>
          <w:ilvl w:val="0"/>
          <w:numId w:val="1065"/>
        </w:numPr>
      </w:pPr>
      <w:r>
        <w:t xml:space="preserve">What is the current claiming strategy?</w:t>
      </w:r>
    </w:p>
    <w:p>
      <w:pPr>
        <w:pStyle w:val="Compact"/>
        <w:numPr>
          <w:ilvl w:val="0"/>
          <w:numId w:val="1065"/>
        </w:numPr>
      </w:pPr>
      <w:r>
        <w:t xml:space="preserve">How do spousal benefits work in our situation?</w:t>
      </w:r>
    </w:p>
    <w:p>
      <w:pPr>
        <w:pStyle w:val="Compact"/>
        <w:numPr>
          <w:ilvl w:val="0"/>
          <w:numId w:val="1065"/>
        </w:numPr>
      </w:pPr>
      <w:r>
        <w:t xml:space="preserve">What happens to income when the first spouse dies?</w:t>
      </w:r>
    </w:p>
    <w:p>
      <w:pPr>
        <w:pStyle w:val="Compact"/>
        <w:numPr>
          <w:ilvl w:val="0"/>
          <w:numId w:val="1065"/>
        </w:numPr>
      </w:pPr>
      <w:r>
        <w:t xml:space="preserve">Could continued employment affect benefits?</w:t>
      </w:r>
    </w:p>
    <w:p>
      <w:pPr>
        <w:pStyle w:val="Compact"/>
        <w:numPr>
          <w:ilvl w:val="0"/>
          <w:numId w:val="1065"/>
        </w:numPr>
      </w:pPr>
      <w:r>
        <w:t xml:space="preserve">How does Social Security interact with our other retirement income?</w:t>
      </w:r>
    </w:p>
    <w:p>
      <w:pPr>
        <w:pStyle w:val="Compact"/>
        <w:numPr>
          <w:ilvl w:val="0"/>
          <w:numId w:val="1065"/>
        </w:numPr>
      </w:pPr>
      <w:r>
        <w:t xml:space="preserve">How might Social Security affect our tax picture?</w:t>
      </w:r>
    </w:p>
    <w:p>
      <w:pPr>
        <w:pStyle w:val="Compact"/>
        <w:numPr>
          <w:ilvl w:val="0"/>
          <w:numId w:val="1065"/>
        </w:numPr>
      </w:pPr>
      <w:r>
        <w:t xml:space="preserve">Where are our Social Security records and estimates located?</w:t>
      </w:r>
    </w:p>
    <w:p>
      <w:pPr>
        <w:pStyle w:val="FirstParagraph"/>
      </w:pPr>
      <w:r>
        <w:t xml:space="preserve">If the family cannot answer these questions, Social Security is not yet fully incorporated into the family’s retirement plan.</w:t>
      </w:r>
    </w:p>
    <w:bookmarkEnd w:id="187"/>
    <w:bookmarkStart w:id="188" w:name="Xdec4af94d0201d5c51217103a03a20db0e1c28f"/>
    <w:p>
      <w:pPr>
        <w:pStyle w:val="Heading3"/>
      </w:pPr>
      <w:r>
        <w:t xml:space="preserve">The Goal: Treat Social Security as Part of the Whole Plan</w:t>
      </w:r>
    </w:p>
    <w:p>
      <w:pPr>
        <w:pStyle w:val="FirstParagraph"/>
      </w:pPr>
      <w:r>
        <w:t xml:space="preserve">Social Security should not be viewed as simply another monthly deposit.</w:t>
      </w:r>
    </w:p>
    <w:p>
      <w:pPr>
        <w:pStyle w:val="BodyText"/>
      </w:pPr>
      <w:r>
        <w:t xml:space="preserve">It is a component of the family’s:</w:t>
      </w:r>
    </w:p>
    <w:p>
      <w:pPr>
        <w:pStyle w:val="Compact"/>
        <w:numPr>
          <w:ilvl w:val="0"/>
          <w:numId w:val="1066"/>
        </w:numPr>
      </w:pPr>
      <w:r>
        <w:t xml:space="preserve">Retirement income strategy</w:t>
      </w:r>
    </w:p>
    <w:p>
      <w:pPr>
        <w:pStyle w:val="Compact"/>
        <w:numPr>
          <w:ilvl w:val="0"/>
          <w:numId w:val="1066"/>
        </w:numPr>
      </w:pPr>
      <w:r>
        <w:t xml:space="preserve">Tax strategy</w:t>
      </w:r>
    </w:p>
    <w:p>
      <w:pPr>
        <w:pStyle w:val="Compact"/>
        <w:numPr>
          <w:ilvl w:val="0"/>
          <w:numId w:val="1066"/>
        </w:numPr>
      </w:pPr>
      <w:r>
        <w:t xml:space="preserve">Longevity strategy</w:t>
      </w:r>
    </w:p>
    <w:p>
      <w:pPr>
        <w:pStyle w:val="Compact"/>
        <w:numPr>
          <w:ilvl w:val="0"/>
          <w:numId w:val="1066"/>
        </w:numPr>
      </w:pPr>
      <w:r>
        <w:t xml:space="preserve">Spousal strategy</w:t>
      </w:r>
    </w:p>
    <w:p>
      <w:pPr>
        <w:pStyle w:val="Compact"/>
        <w:numPr>
          <w:ilvl w:val="0"/>
          <w:numId w:val="1066"/>
        </w:numPr>
      </w:pPr>
      <w:r>
        <w:t xml:space="preserve">Survivor strategy</w:t>
      </w:r>
    </w:p>
    <w:p>
      <w:pPr>
        <w:pStyle w:val="Compact"/>
        <w:numPr>
          <w:ilvl w:val="0"/>
          <w:numId w:val="1066"/>
        </w:numPr>
      </w:pPr>
      <w:r>
        <w:t xml:space="preserve">Estate and legacy strategy</w:t>
      </w:r>
    </w:p>
    <w:p>
      <w:pPr>
        <w:pStyle w:val="FirstParagraph"/>
      </w:pPr>
      <w:r>
        <w:t xml:space="preserve">The right claiming decision depends on the family’s circumstances and should be coordinated with the rest of the financial plan.</w:t>
      </w:r>
    </w:p>
    <w:p>
      <w:pPr>
        <w:pStyle w:val="BodyText"/>
      </w:pPr>
      <w:r>
        <w:t xml:space="preserve">The most important principle is simple: Don’t just ask,</w:t>
      </w:r>
      <w:r>
        <w:t xml:space="preserve"> </w:t>
      </w:r>
      <w:r>
        <w:t xml:space="preserve">“When should we claim?”</w:t>
      </w:r>
    </w:p>
    <w:p>
      <w:pPr>
        <w:pStyle w:val="BodyText"/>
      </w:pPr>
      <w:r>
        <w:t xml:space="preserve">Ask:</w:t>
      </w:r>
    </w:p>
    <w:p>
      <w:pPr>
        <w:pStyle w:val="BlockText"/>
      </w:pPr>
      <w:r>
        <w:t xml:space="preserve">How should Social Security fit into our family’s lifetime income and protection strategy?</w:t>
      </w:r>
    </w:p>
    <w:bookmarkEnd w:id="188"/>
    <w:bookmarkEnd w:id="189"/>
    <w:bookmarkEnd w:id="190"/>
    <w:bookmarkStart w:id="255" w:name="part-3"/>
    <w:p>
      <w:pPr>
        <w:pStyle w:val="Heading1"/>
      </w:pPr>
      <w:r>
        <w:t xml:space="preserve">Part III — Protecting the Family</w:t>
      </w:r>
    </w:p>
    <w:p>
      <w:pPr>
        <w:pStyle w:val="FirstParagraph"/>
      </w:pPr>
      <w:r>
        <w:rPr>
          <w:i/>
          <w:iCs/>
        </w:rPr>
        <w:t xml:space="preserve">Levels 2 and 3: Know and Protect</w:t>
      </w:r>
    </w:p>
    <w:bookmarkStart w:id="202" w:name="chapter-11"/>
    <w:p>
      <w:pPr>
        <w:pStyle w:val="Heading2"/>
      </w:pPr>
      <w:r>
        <w:t xml:space="preserve">Chapter 11. Insurance: What Protects Our Family and Why?</w:t>
      </w:r>
    </w:p>
    <w:p>
      <w:pPr>
        <w:pStyle w:val="FirstParagraph"/>
      </w:pPr>
      <w:r>
        <w:t xml:space="preserve">Insurance is not primarily an investment. It is a way to transfer financial risk that could otherwise seriously disrupt a family’s financial plan.</w:t>
      </w:r>
    </w:p>
    <w:p>
      <w:pPr>
        <w:pStyle w:val="BodyText"/>
      </w:pPr>
      <w:r>
        <w:t xml:space="preserve">A strong family financial plan is not just about building wealth. It is also about protecting the wealth, income, and lifestyle the family has worked to create.</w:t>
      </w:r>
    </w:p>
    <w:p>
      <w:pPr>
        <w:pStyle w:val="BodyText"/>
      </w:pPr>
      <w:r>
        <w:t xml:space="preserve">The goal is not to have the most insurance. The goal is to understand which risks could financially damage the family and how those risks are being addressed.</w:t>
      </w:r>
    </w:p>
    <w:bookmarkStart w:id="191" w:name="know-what-risks-the-family-is-insuring"/>
    <w:p>
      <w:pPr>
        <w:pStyle w:val="Heading3"/>
      </w:pPr>
      <w:r>
        <w:t xml:space="preserve">1. Know What Risks the Family Is Insuring</w:t>
      </w:r>
    </w:p>
    <w:p>
      <w:pPr>
        <w:pStyle w:val="FirstParagraph"/>
      </w:pPr>
      <w:r>
        <w:t xml:space="preserve">A family may have several types of insurance:</w:t>
      </w:r>
    </w:p>
    <w:p>
      <w:pPr>
        <w:pStyle w:val="BodyText"/>
      </w:pPr>
      <w:r>
        <w:rPr>
          <w:b/>
          <w:bCs/>
        </w:rPr>
        <w:t xml:space="preserve">Life insurance</w:t>
      </w:r>
    </w:p>
    <w:p>
      <w:pPr>
        <w:pStyle w:val="BodyText"/>
      </w:pPr>
      <w:r>
        <w:t xml:space="preserve">Protects against the financial impact of death.</w:t>
      </w:r>
    </w:p>
    <w:p>
      <w:pPr>
        <w:pStyle w:val="BodyText"/>
      </w:pPr>
      <w:r>
        <w:rPr>
          <w:b/>
          <w:bCs/>
        </w:rPr>
        <w:t xml:space="preserve">Disability insurance</w:t>
      </w:r>
    </w:p>
    <w:p>
      <w:pPr>
        <w:pStyle w:val="BodyText"/>
      </w:pPr>
      <w:r>
        <w:t xml:space="preserve">Protects earned income if someone cannot work.</w:t>
      </w:r>
    </w:p>
    <w:p>
      <w:pPr>
        <w:pStyle w:val="BodyText"/>
      </w:pPr>
      <w:r>
        <w:rPr>
          <w:b/>
          <w:bCs/>
        </w:rPr>
        <w:t xml:space="preserve">Health insurance</w:t>
      </w:r>
    </w:p>
    <w:p>
      <w:pPr>
        <w:pStyle w:val="BodyText"/>
      </w:pPr>
      <w:r>
        <w:t xml:space="preserve">Protects against medical costs.</w:t>
      </w:r>
    </w:p>
    <w:p>
      <w:pPr>
        <w:pStyle w:val="BodyText"/>
      </w:pPr>
      <w:r>
        <w:rPr>
          <w:b/>
          <w:bCs/>
        </w:rPr>
        <w:t xml:space="preserve">Long-term care insurance</w:t>
      </w:r>
    </w:p>
    <w:p>
      <w:pPr>
        <w:pStyle w:val="BodyText"/>
      </w:pPr>
      <w:r>
        <w:t xml:space="preserve">Addresses potential extended care costs.</w:t>
      </w:r>
    </w:p>
    <w:p>
      <w:pPr>
        <w:pStyle w:val="BodyText"/>
      </w:pPr>
      <w:r>
        <w:rPr>
          <w:b/>
          <w:bCs/>
        </w:rPr>
        <w:t xml:space="preserve">Homeowners or renters</w:t>
      </w:r>
    </w:p>
    <w:p>
      <w:pPr>
        <w:pStyle w:val="BodyText"/>
      </w:pPr>
      <w:r>
        <w:t xml:space="preserve">Protects property and personal liability.</w:t>
      </w:r>
    </w:p>
    <w:p>
      <w:pPr>
        <w:pStyle w:val="BodyText"/>
      </w:pPr>
      <w:r>
        <w:rPr>
          <w:b/>
          <w:bCs/>
        </w:rPr>
        <w:t xml:space="preserve">Auto insurance</w:t>
      </w:r>
    </w:p>
    <w:p>
      <w:pPr>
        <w:pStyle w:val="BodyText"/>
      </w:pPr>
      <w:r>
        <w:t xml:space="preserve">Protects vehicles and liability.</w:t>
      </w:r>
    </w:p>
    <w:p>
      <w:pPr>
        <w:pStyle w:val="BodyText"/>
      </w:pPr>
      <w:r>
        <w:rPr>
          <w:b/>
          <w:bCs/>
        </w:rPr>
        <w:t xml:space="preserve">Umbrella liability</w:t>
      </w:r>
    </w:p>
    <w:p>
      <w:pPr>
        <w:pStyle w:val="BodyText"/>
      </w:pPr>
      <w:r>
        <w:t xml:space="preserve">Provides additional liability protection above underlying policies.</w:t>
      </w:r>
    </w:p>
    <w:p>
      <w:pPr>
        <w:pStyle w:val="BodyText"/>
      </w:pPr>
      <w:r>
        <w:rPr>
          <w:b/>
          <w:bCs/>
        </w:rPr>
        <w:t xml:space="preserve">Business insurance</w:t>
      </w:r>
    </w:p>
    <w:p>
      <w:pPr>
        <w:pStyle w:val="BodyText"/>
      </w:pPr>
      <w:r>
        <w:t xml:space="preserve">Protects business interests and income.</w:t>
      </w:r>
    </w:p>
    <w:p>
      <w:pPr>
        <w:pStyle w:val="BodyText"/>
      </w:pPr>
      <w:r>
        <w:rPr>
          <w:b/>
          <w:bCs/>
        </w:rPr>
        <w:t xml:space="preserve">Rental-property insurance</w:t>
      </w:r>
    </w:p>
    <w:p>
      <w:pPr>
        <w:pStyle w:val="BodyText"/>
      </w:pPr>
      <w:r>
        <w:t xml:space="preserve">Protects investment properties and associated liability.</w:t>
      </w:r>
    </w:p>
    <w:p>
      <w:pPr>
        <w:pStyle w:val="BodyText"/>
      </w:pPr>
      <w:r>
        <w:rPr>
          <w:b/>
          <w:bCs/>
        </w:rPr>
        <w:t xml:space="preserve">Specialty coverage</w:t>
      </w:r>
    </w:p>
    <w:p>
      <w:pPr>
        <w:pStyle w:val="BodyText"/>
      </w:pPr>
      <w:r>
        <w:t xml:space="preserve">May be appropriate for valuable property, cyber risks, collectibles, or other specific exposures.</w:t>
      </w:r>
    </w:p>
    <w:p>
      <w:pPr>
        <w:pStyle w:val="BodyText"/>
      </w:pPr>
      <w:r>
        <w:t xml:space="preserve">The family should understand what each policy protects and what could happen without it.</w:t>
      </w:r>
    </w:p>
    <w:bookmarkEnd w:id="191"/>
    <w:bookmarkStart w:id="192" w:name="create-an-insurance-inventory"/>
    <w:p>
      <w:pPr>
        <w:pStyle w:val="Heading3"/>
      </w:pPr>
      <w:r>
        <w:t xml:space="preserve">2. Create an Insurance Inventory</w:t>
      </w:r>
    </w:p>
    <w:p>
      <w:pPr>
        <w:pStyle w:val="FirstParagraph"/>
      </w:pPr>
      <w:r>
        <w:t xml:space="preserve">For every significant policy, document:</w:t>
      </w:r>
    </w:p>
    <w:p>
      <w:pPr>
        <w:pStyle w:val="Compact"/>
        <w:numPr>
          <w:ilvl w:val="0"/>
          <w:numId w:val="1067"/>
        </w:numPr>
      </w:pPr>
      <w:r>
        <w:t xml:space="preserve">Insurance company</w:t>
      </w:r>
    </w:p>
    <w:p>
      <w:pPr>
        <w:pStyle w:val="Compact"/>
        <w:numPr>
          <w:ilvl w:val="0"/>
          <w:numId w:val="1067"/>
        </w:numPr>
      </w:pPr>
      <w:r>
        <w:t xml:space="preserve">Policy type</w:t>
      </w:r>
    </w:p>
    <w:p>
      <w:pPr>
        <w:pStyle w:val="Compact"/>
        <w:numPr>
          <w:ilvl w:val="0"/>
          <w:numId w:val="1067"/>
        </w:numPr>
      </w:pPr>
      <w:r>
        <w:t xml:space="preserve">Policy owner</w:t>
      </w:r>
    </w:p>
    <w:p>
      <w:pPr>
        <w:pStyle w:val="Compact"/>
        <w:numPr>
          <w:ilvl w:val="0"/>
          <w:numId w:val="1067"/>
        </w:numPr>
      </w:pPr>
      <w:r>
        <w:t xml:space="preserve">Insured person or property</w:t>
      </w:r>
    </w:p>
    <w:p>
      <w:pPr>
        <w:pStyle w:val="Compact"/>
        <w:numPr>
          <w:ilvl w:val="0"/>
          <w:numId w:val="1067"/>
        </w:numPr>
      </w:pPr>
      <w:r>
        <w:t xml:space="preserve">Policy number</w:t>
      </w:r>
    </w:p>
    <w:p>
      <w:pPr>
        <w:pStyle w:val="Compact"/>
        <w:numPr>
          <w:ilvl w:val="0"/>
          <w:numId w:val="1067"/>
        </w:numPr>
      </w:pPr>
      <w:r>
        <w:t xml:space="preserve">Coverage amount</w:t>
      </w:r>
    </w:p>
    <w:p>
      <w:pPr>
        <w:pStyle w:val="Compact"/>
        <w:numPr>
          <w:ilvl w:val="0"/>
          <w:numId w:val="1067"/>
        </w:numPr>
      </w:pPr>
      <w:r>
        <w:t xml:space="preserve">Premium</w:t>
      </w:r>
    </w:p>
    <w:p>
      <w:pPr>
        <w:pStyle w:val="Compact"/>
        <w:numPr>
          <w:ilvl w:val="0"/>
          <w:numId w:val="1067"/>
        </w:numPr>
      </w:pPr>
      <w:r>
        <w:t xml:space="preserve">Deductible and major limits</w:t>
      </w:r>
    </w:p>
    <w:p>
      <w:pPr>
        <w:pStyle w:val="Compact"/>
        <w:numPr>
          <w:ilvl w:val="0"/>
          <w:numId w:val="1067"/>
        </w:numPr>
      </w:pPr>
      <w:r>
        <w:t xml:space="preserve">Term or renewal date</w:t>
      </w:r>
    </w:p>
    <w:p>
      <w:pPr>
        <w:pStyle w:val="Compact"/>
        <w:numPr>
          <w:ilvl w:val="0"/>
          <w:numId w:val="1067"/>
        </w:numPr>
      </w:pPr>
      <w:r>
        <w:t xml:space="preserve">Beneficiary, where applicable</w:t>
      </w:r>
    </w:p>
    <w:p>
      <w:pPr>
        <w:pStyle w:val="Compact"/>
        <w:numPr>
          <w:ilvl w:val="0"/>
          <w:numId w:val="1067"/>
        </w:numPr>
      </w:pPr>
      <w:r>
        <w:t xml:space="preserve">Agent or adviser</w:t>
      </w:r>
    </w:p>
    <w:p>
      <w:pPr>
        <w:pStyle w:val="Compact"/>
        <w:numPr>
          <w:ilvl w:val="0"/>
          <w:numId w:val="1067"/>
        </w:numPr>
      </w:pPr>
      <w:r>
        <w:t xml:space="preserve">Claims contact</w:t>
      </w:r>
    </w:p>
    <w:p>
      <w:pPr>
        <w:pStyle w:val="Compact"/>
        <w:numPr>
          <w:ilvl w:val="0"/>
          <w:numId w:val="1067"/>
        </w:numPr>
      </w:pPr>
      <w:r>
        <w:t xml:space="preserve">Where the policy documents are stored</w:t>
      </w:r>
    </w:p>
    <w:p>
      <w:pPr>
        <w:pStyle w:val="FirstParagraph"/>
      </w:pPr>
      <w:r>
        <w:t xml:space="preserve">The inventory should answer a simple question: If something happens tomorrow, could another family member quickly determine what insurance exists and how to use it?</w:t>
      </w:r>
    </w:p>
    <w:p>
      <w:pPr>
        <w:pStyle w:val="BodyText"/>
      </w:pPr>
      <w:r>
        <w:t xml:space="preserve">See</w:t>
      </w:r>
      <w:r>
        <w:t xml:space="preserve"> </w:t>
      </w:r>
      <w:hyperlink w:anchor="chapter-12">
        <w:r>
          <w:rPr>
            <w:rStyle w:val="Hyperlink"/>
          </w:rPr>
          <w:t xml:space="preserve">Lesson 12: The Family Insurance Inventory</w:t>
        </w:r>
      </w:hyperlink>
      <w:r>
        <w:t xml:space="preserve">.</w:t>
      </w:r>
    </w:p>
    <w:bookmarkEnd w:id="192"/>
    <w:bookmarkStart w:id="193" w:name="understand-the-purpose-of-life-insurance"/>
    <w:p>
      <w:pPr>
        <w:pStyle w:val="Heading3"/>
      </w:pPr>
      <w:r>
        <w:t xml:space="preserve">3. Understand the Purpose of Life Insurance</w:t>
      </w:r>
    </w:p>
    <w:p>
      <w:pPr>
        <w:pStyle w:val="FirstParagraph"/>
      </w:pPr>
      <w:r>
        <w:t xml:space="preserve">Life insurance should be evaluated based on the financial consequences of death—not simply on a multiple of income.</w:t>
      </w:r>
    </w:p>
    <w:p>
      <w:pPr>
        <w:pStyle w:val="BodyText"/>
      </w:pPr>
      <w:r>
        <w:t xml:space="preserve">Potential needs include replacing income, paying off debt, funding children’s education, supporting a surviving spouse, providing estate liquidity, funding business succession, equalizing inheritances, supporting charitable goals, and creating a legacy.</w:t>
      </w:r>
    </w:p>
    <w:p>
      <w:pPr>
        <w:pStyle w:val="BodyText"/>
      </w:pPr>
      <w:r>
        <w:t xml:space="preserve">The appropriate amount can change dramatically over time. A young family with substantial future income needs may have a very different insurance requirement from an empty-nest household approaching retirement.</w:t>
      </w:r>
    </w:p>
    <w:p>
      <w:pPr>
        <w:pStyle w:val="BodyText"/>
      </w:pPr>
      <w:r>
        <w:t xml:space="preserve">Term and permanent insurance also serve different purposes. Permanent policies may have cash value or long-term estate-planning applications, but they should not be confused with ordinary investment accounts.</w:t>
      </w:r>
    </w:p>
    <w:p>
      <w:pPr>
        <w:pStyle w:val="BodyText"/>
      </w:pPr>
      <w:r>
        <w:t xml:space="preserve">Related reading: The Smarter Way to Buy Term Life Insurance, How to Structure Ownership and Control of a Family Life Insurance Policy, and A Gift That Can Span Generations.</w:t>
      </w:r>
    </w:p>
    <w:bookmarkEnd w:id="193"/>
    <w:bookmarkStart w:id="194" w:name="protect-the-familys-ability-to-earn"/>
    <w:p>
      <w:pPr>
        <w:pStyle w:val="Heading3"/>
      </w:pPr>
      <w:r>
        <w:t xml:space="preserve">4. Protect the Family’s Ability to Earn</w:t>
      </w:r>
    </w:p>
    <w:p>
      <w:pPr>
        <w:pStyle w:val="FirstParagraph"/>
      </w:pPr>
      <w:r>
        <w:t xml:space="preserve">For working families, future income may be one of their largest assets.</w:t>
      </w:r>
    </w:p>
    <w:p>
      <w:pPr>
        <w:pStyle w:val="BodyText"/>
      </w:pPr>
      <w:r>
        <w:t xml:space="preserve">Disability insurance protects against the possibility that a person survives an accident or illness but cannot continue earning income.</w:t>
      </w:r>
    </w:p>
    <w:p>
      <w:pPr>
        <w:pStyle w:val="BodyText"/>
      </w:pPr>
      <w:r>
        <w:t xml:space="preserve">Understand short-term versus long-term disability, benefit amount, waiting period, definition of disability, benefit duration, employer coverage, individual coverage, and tax treatment of benefits.</w:t>
      </w:r>
    </w:p>
    <w:p>
      <w:pPr>
        <w:pStyle w:val="BodyText"/>
      </w:pPr>
      <w:r>
        <w:t xml:space="preserve">A family can have substantial investments and still have a major financial vulnerability if its future earning power is not protected.</w:t>
      </w:r>
    </w:p>
    <w:bookmarkEnd w:id="194"/>
    <w:bookmarkStart w:id="195" w:name="X440fe5a08076587f33e91fede13b2bec24a51cc"/>
    <w:p>
      <w:pPr>
        <w:pStyle w:val="Heading3"/>
      </w:pPr>
      <w:r>
        <w:t xml:space="preserve">5. Understand Property and Liability Protection</w:t>
      </w:r>
    </w:p>
    <w:p>
      <w:pPr>
        <w:pStyle w:val="FirstParagraph"/>
      </w:pPr>
      <w:r>
        <w:t xml:space="preserve">Insurance should protect more than the physical value of a house or car.</w:t>
      </w:r>
    </w:p>
    <w:p>
      <w:pPr>
        <w:pStyle w:val="BodyText"/>
      </w:pPr>
      <w:r>
        <w:t xml:space="preserve">Review dwelling coverage, personal property, replacement cost versus actual cash value, deductibles, liability limits, medical payments, additional living expenses, auto liability, uninsured/underinsured motorist coverage, and exclusions and special limitations.</w:t>
      </w:r>
    </w:p>
    <w:p>
      <w:pPr>
        <w:pStyle w:val="BodyText"/>
      </w:pPr>
      <w:r>
        <w:t xml:space="preserve">For families with significant assets, liability protection deserves particular attention. An umbrella policy can provide an additional layer of protection above homeowners and auto liability coverage.</w:t>
      </w:r>
    </w:p>
    <w:bookmarkEnd w:id="195"/>
    <w:bookmarkStart w:id="196" w:name="plan-for-long-term-care-risk"/>
    <w:p>
      <w:pPr>
        <w:pStyle w:val="Heading3"/>
      </w:pPr>
      <w:r>
        <w:t xml:space="preserve">6. Plan for Long-Term Care Risk</w:t>
      </w:r>
    </w:p>
    <w:p>
      <w:pPr>
        <w:pStyle w:val="FirstParagraph"/>
      </w:pPr>
      <w:r>
        <w:t xml:space="preserve">Long-term care can create a significant financial exposure because extended care may not be fully covered by traditional health insurance or Medicare.</w:t>
      </w:r>
    </w:p>
    <w:p>
      <w:pPr>
        <w:pStyle w:val="BodyText"/>
      </w:pPr>
      <w:r>
        <w:t xml:space="preserve">Families may address this risk through some combination of self-funding, long-term care insurance, hybrid life/long-term-care policies, family resources, and estate and asset-planning strategies.</w:t>
      </w:r>
    </w:p>
    <w:p>
      <w:pPr>
        <w:pStyle w:val="BodyText"/>
      </w:pPr>
      <w:r>
        <w:t xml:space="preserve">There is no universal answer. The important point is to make the decision deliberately rather than discovering the family’s strategy during a crisis.</w:t>
      </w:r>
    </w:p>
    <w:p>
      <w:pPr>
        <w:pStyle w:val="BodyText"/>
      </w:pPr>
      <w:r>
        <w:t xml:space="preserve">Related reading: A Different Approach to Long-Term Care for Wealthy Individuals and Medicare: Understanding the Basics.</w:t>
      </w:r>
    </w:p>
    <w:bookmarkEnd w:id="196"/>
    <w:bookmarkStart w:id="197" w:name="understand-ownership-and-beneficiaries"/>
    <w:p>
      <w:pPr>
        <w:pStyle w:val="Heading3"/>
      </w:pPr>
      <w:r>
        <w:t xml:space="preserve">7. Understand Ownership and Beneficiaries</w:t>
      </w:r>
    </w:p>
    <w:p>
      <w:pPr>
        <w:pStyle w:val="FirstParagraph"/>
      </w:pPr>
      <w:r>
        <w:t xml:space="preserve">Insurance planning connects directly to estate planning.</w:t>
      </w:r>
    </w:p>
    <w:p>
      <w:pPr>
        <w:pStyle w:val="BodyText"/>
      </w:pPr>
      <w:r>
        <w:t xml:space="preserve">For applicable policies, understand who owns the policy, who is insured, who receives the proceeds, who controls the policy, what happens if the owner becomes incapacitated, what happens when the insured dies, whether beneficiaries are current, and whether ownership or beneficiary changes are needed as circumstances change.</w:t>
      </w:r>
    </w:p>
    <w:p>
      <w:pPr>
        <w:pStyle w:val="BodyText"/>
      </w:pPr>
      <w:r>
        <w:t xml:space="preserve">A policy can have the right coverage amount but still create problems if ownership and beneficiary arrangements do not match the family’s estate plan.</w:t>
      </w:r>
    </w:p>
    <w:p>
      <w:pPr>
        <w:pStyle w:val="BodyText"/>
      </w:pPr>
      <w:r>
        <w:t xml:space="preserve">Related reading: A Modern Family Will.</w:t>
      </w:r>
    </w:p>
    <w:bookmarkEnd w:id="197"/>
    <w:bookmarkStart w:id="198" w:name="look-for-gapsand-unnecessary-overlap"/>
    <w:p>
      <w:pPr>
        <w:pStyle w:val="Heading3"/>
      </w:pPr>
      <w:r>
        <w:t xml:space="preserve">8. Look for Gaps—and Unnecessary Overlap</w:t>
      </w:r>
    </w:p>
    <w:p>
      <w:pPr>
        <w:pStyle w:val="FirstParagraph"/>
      </w:pPr>
      <w:r>
        <w:t xml:space="preserve">Insurance reviews should ask two questions: What are we missing? And what are we paying for that we no longer need?</w:t>
      </w:r>
    </w:p>
    <w:p>
      <w:pPr>
        <w:pStyle w:val="BodyText"/>
      </w:pPr>
      <w:r>
        <w:t xml:space="preserve">Common problems include life insurance purchased for an old financial situation, employer coverage assumed to be sufficient, outdated beneficiaries, insufficient liability limits, property values that have changed, duplicate coverage, policies that no longer match the family’s goals, and important risks that were never insured.</w:t>
      </w:r>
    </w:p>
    <w:p>
      <w:pPr>
        <w:pStyle w:val="BodyText"/>
      </w:pPr>
      <w:r>
        <w:t xml:space="preserve">Insurance should evolve as the family’s financial life evolves.</w:t>
      </w:r>
    </w:p>
    <w:bookmarkEnd w:id="198"/>
    <w:bookmarkStart w:id="199" w:name="insurance-changes-with-life-stage"/>
    <w:p>
      <w:pPr>
        <w:pStyle w:val="Heading3"/>
      </w:pPr>
      <w:r>
        <w:t xml:space="preserve">9. Insurance Changes With Life Stage</w:t>
      </w:r>
    </w:p>
    <w:p>
      <w:pPr>
        <w:pStyle w:val="BlockText"/>
      </w:pPr>
      <w:r>
        <w:t xml:space="preserve">Building years → Peak earning years → Empty nest → Retirement → Legacy planning</w:t>
      </w:r>
    </w:p>
    <w:p>
      <w:pPr>
        <w:pStyle w:val="FirstParagraph"/>
      </w:pPr>
      <w:r>
        <w:t xml:space="preserve">A policy that was essential ten years ago may no longer be necessary. Conversely, increasing wealth can create new liability, estate, business, or legacy risks.</w:t>
      </w:r>
    </w:p>
    <w:p>
      <w:pPr>
        <w:pStyle w:val="BodyText"/>
      </w:pPr>
      <w:r>
        <w:t xml:space="preserve">Insurance should therefore be reviewed whenever there is a major change in income, marriage or divorce, children, home ownership, business ownership, debt, retirement, significant wealth, health or caregiving responsibilities, or estate-planning objectives.</w:t>
      </w:r>
    </w:p>
    <w:bookmarkEnd w:id="199"/>
    <w:bookmarkStart w:id="200" w:name="make-insurance-part-of-family-continuity"/>
    <w:p>
      <w:pPr>
        <w:pStyle w:val="Heading3"/>
      </w:pPr>
      <w:r>
        <w:t xml:space="preserve">10. Make Insurance Part of Family Continuity</w:t>
      </w:r>
    </w:p>
    <w:p>
      <w:pPr>
        <w:pStyle w:val="FirstParagraph"/>
      </w:pPr>
      <w:r>
        <w:t xml:space="preserve">The primary financial manager should not be the only person who knows the family’s insurance structure.</w:t>
      </w:r>
    </w:p>
    <w:p>
      <w:pPr>
        <w:pStyle w:val="BodyText"/>
      </w:pPr>
      <w:r>
        <w:t xml:space="preserve">Another family member should be able to answer:</w:t>
      </w:r>
    </w:p>
    <w:p>
      <w:pPr>
        <w:pStyle w:val="Compact"/>
        <w:numPr>
          <w:ilvl w:val="0"/>
          <w:numId w:val="1068"/>
        </w:numPr>
      </w:pPr>
      <w:r>
        <w:t xml:space="preserve">What life insurance do we have?</w:t>
      </w:r>
    </w:p>
    <w:p>
      <w:pPr>
        <w:pStyle w:val="Compact"/>
        <w:numPr>
          <w:ilvl w:val="0"/>
          <w:numId w:val="1068"/>
        </w:numPr>
      </w:pPr>
      <w:r>
        <w:t xml:space="preserve">Who owns each policy?</w:t>
      </w:r>
    </w:p>
    <w:p>
      <w:pPr>
        <w:pStyle w:val="Compact"/>
        <w:numPr>
          <w:ilvl w:val="0"/>
          <w:numId w:val="1068"/>
        </w:numPr>
      </w:pPr>
      <w:r>
        <w:t xml:space="preserve">Who are the beneficiaries?</w:t>
      </w:r>
    </w:p>
    <w:p>
      <w:pPr>
        <w:pStyle w:val="Compact"/>
        <w:numPr>
          <w:ilvl w:val="0"/>
          <w:numId w:val="1068"/>
        </w:numPr>
      </w:pPr>
      <w:r>
        <w:t xml:space="preserve">What protects our income?</w:t>
      </w:r>
    </w:p>
    <w:p>
      <w:pPr>
        <w:pStyle w:val="Compact"/>
        <w:numPr>
          <w:ilvl w:val="0"/>
          <w:numId w:val="1068"/>
        </w:numPr>
      </w:pPr>
      <w:r>
        <w:t xml:space="preserve">What health coverage do we have?</w:t>
      </w:r>
    </w:p>
    <w:p>
      <w:pPr>
        <w:pStyle w:val="Compact"/>
        <w:numPr>
          <w:ilvl w:val="0"/>
          <w:numId w:val="1068"/>
        </w:numPr>
      </w:pPr>
      <w:r>
        <w:t xml:space="preserve">What protects our home and vehicles?</w:t>
      </w:r>
    </w:p>
    <w:p>
      <w:pPr>
        <w:pStyle w:val="Compact"/>
        <w:numPr>
          <w:ilvl w:val="0"/>
          <w:numId w:val="1068"/>
        </w:numPr>
      </w:pPr>
      <w:r>
        <w:t xml:space="preserve">Do we have umbrella liability coverage?</w:t>
      </w:r>
    </w:p>
    <w:p>
      <w:pPr>
        <w:pStyle w:val="Compact"/>
        <w:numPr>
          <w:ilvl w:val="0"/>
          <w:numId w:val="1068"/>
        </w:numPr>
      </w:pPr>
      <w:r>
        <w:t xml:space="preserve">How are we addressing long-term care risk?</w:t>
      </w:r>
    </w:p>
    <w:p>
      <w:pPr>
        <w:pStyle w:val="Compact"/>
        <w:numPr>
          <w:ilvl w:val="0"/>
          <w:numId w:val="1068"/>
        </w:numPr>
      </w:pPr>
      <w:r>
        <w:t xml:space="preserve">Where are the policy documents?</w:t>
      </w:r>
    </w:p>
    <w:p>
      <w:pPr>
        <w:pStyle w:val="Compact"/>
        <w:numPr>
          <w:ilvl w:val="0"/>
          <w:numId w:val="1068"/>
        </w:numPr>
      </w:pPr>
      <w:r>
        <w:t xml:space="preserve">Who should be contacted if we need to file a claim?</w:t>
      </w:r>
    </w:p>
    <w:p>
      <w:pPr>
        <w:pStyle w:val="FirstParagraph"/>
      </w:pPr>
      <w:r>
        <w:t xml:space="preserve">That is the difference between having insurance and having an insurance plan the family can actually use.</w:t>
      </w:r>
    </w:p>
    <w:p>
      <w:pPr>
        <w:pStyle w:val="BodyText"/>
      </w:pPr>
      <w:r>
        <w:t xml:space="preserve">Related reading: Financial Continuity.</w:t>
      </w:r>
    </w:p>
    <w:bookmarkEnd w:id="200"/>
    <w:bookmarkStart w:id="201" w:name="the-family-insurance-principle"/>
    <w:p>
      <w:pPr>
        <w:pStyle w:val="Heading3"/>
      </w:pPr>
      <w:r>
        <w:t xml:space="preserve">The Family Insurance Principle</w:t>
      </w:r>
    </w:p>
    <w:p>
      <w:pPr>
        <w:pStyle w:val="FirstParagraph"/>
      </w:pPr>
      <w:r>
        <w:t xml:space="preserve">Insurance should be viewed as part of the family’s overall financial architecture:</w:t>
      </w:r>
    </w:p>
    <w:p>
      <w:pPr>
        <w:pStyle w:val="BlockText"/>
      </w:pPr>
      <w:r>
        <w:t xml:space="preserve">Build wealth → Protect income → Protect assets → Transfer catastrophic risks → Preserve the family’s financial plan</w:t>
      </w:r>
    </w:p>
    <w:p>
      <w:pPr>
        <w:pStyle w:val="FirstParagraph"/>
      </w:pPr>
      <w:r>
        <w:t xml:space="preserve">The objective is not to eliminate every possible risk. It is to identify the risks that could materially damage the family’s financial future and decide consciously which ones to insure, which ones to retain, and which ones to reduce through other strategies.</w:t>
      </w:r>
    </w:p>
    <w:p>
      <w:pPr>
        <w:pStyle w:val="BodyText"/>
      </w:pPr>
      <w:r>
        <w:t xml:space="preserve">Know the risk. Know the coverage. Know the gaps. Know what happens next.</w:t>
      </w:r>
    </w:p>
    <w:bookmarkEnd w:id="201"/>
    <w:bookmarkEnd w:id="202"/>
    <w:bookmarkStart w:id="223" w:name="chapter-12"/>
    <w:p>
      <w:pPr>
        <w:pStyle w:val="Heading2"/>
      </w:pPr>
      <w:r>
        <w:t xml:space="preserve">Chapter 12. The Family Insurance Inventory</w:t>
      </w:r>
    </w:p>
    <w:p>
      <w:pPr>
        <w:pStyle w:val="FirstParagraph"/>
      </w:pPr>
      <w:r>
        <w:t xml:space="preserve">Insurance is most useful when the family understands what is covered, why it is covered, who owns it, and what to do when it is needed.</w:t>
      </w:r>
    </w:p>
    <w:p>
      <w:pPr>
        <w:pStyle w:val="BodyText"/>
      </w:pPr>
      <w:r>
        <w:t xml:space="preserve">A policy sitting in a filing cabinet is not a complete insurance plan. The family needs an inventory that connects each policy to the risk it is intended to protect.</w:t>
      </w:r>
    </w:p>
    <w:p>
      <w:pPr>
        <w:pStyle w:val="BodyText"/>
      </w:pPr>
      <w:r>
        <w:t xml:space="preserve">The Family Insurance Inventory should be part of the broader Family Financial Command Center and reviewed at least annually and whenever a major life event occurs.</w:t>
      </w:r>
    </w:p>
    <w:bookmarkStart w:id="203" w:name="start-with-the-big-picture"/>
    <w:p>
      <w:pPr>
        <w:pStyle w:val="Heading3"/>
      </w:pPr>
      <w:r>
        <w:t xml:space="preserve">1. Start With the Big Picture</w:t>
      </w:r>
    </w:p>
    <w:p>
      <w:pPr>
        <w:pStyle w:val="FirstParagraph"/>
      </w:pPr>
      <w:r>
        <w:t xml:space="preserve">Before reviewing individual policies, create a simple summary of the family’s major risks and how they are addressed.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Risk</w:t>
            </w:r>
          </w:p>
        </w:tc>
        <w:tc>
          <w:tcPr/>
          <w:p>
            <w:pPr>
              <w:pStyle w:val="Compact"/>
              <w:jc w:val="left"/>
            </w:pPr>
            <w:r>
              <w:t xml:space="preserve">Protection</w:t>
            </w:r>
          </w:p>
        </w:tc>
        <w:tc>
          <w:tcPr/>
          <w:p>
            <w:pPr>
              <w:pStyle w:val="Compact"/>
              <w:jc w:val="left"/>
            </w:pPr>
            <w:r>
              <w:t xml:space="preserve">Adequate?</w:t>
            </w:r>
          </w:p>
        </w:tc>
        <w:tc>
          <w:tcPr/>
          <w:p>
            <w:pPr>
              <w:pStyle w:val="Compact"/>
              <w:jc w:val="left"/>
            </w:pPr>
            <w:r>
              <w:t xml:space="preserve">Action needed?</w:t>
            </w:r>
          </w:p>
        </w:tc>
      </w:tr>
      <w:tr>
        <w:tc>
          <w:tcPr/>
          <w:p>
            <w:pPr>
              <w:pStyle w:val="Compact"/>
              <w:jc w:val="left"/>
            </w:pPr>
            <w:r>
              <w:t xml:space="preserve">Loss of income from death</w:t>
            </w:r>
          </w:p>
        </w:tc>
        <w:tc>
          <w:tcPr/>
          <w:p>
            <w:pPr>
              <w:pStyle w:val="Compact"/>
              <w:jc w:val="left"/>
            </w:pPr>
            <w:r>
              <w:t xml:space="preserve">Life insurance</w:t>
            </w:r>
          </w:p>
        </w:tc>
        <w:tc>
          <w:tcPr/>
          <w:p>
            <w:pPr>
              <w:pStyle w:val="Compact"/>
              <w:jc w:val="left"/>
            </w:pPr>
            <w:r>
              <w:t xml:space="preserve">Yes / No</w:t>
            </w:r>
          </w:p>
        </w:tc>
        <w:tc>
          <w:tcPr/>
          <w:p>
            <w:pPr>
              <w:pStyle w:val="Compact"/>
            </w:pPr>
          </w:p>
        </w:tc>
      </w:tr>
      <w:tr>
        <w:tc>
          <w:tcPr/>
          <w:p>
            <w:pPr>
              <w:pStyle w:val="Compact"/>
              <w:jc w:val="left"/>
            </w:pPr>
            <w:r>
              <w:t xml:space="preserve">Loss of earned income from disability</w:t>
            </w:r>
          </w:p>
        </w:tc>
        <w:tc>
          <w:tcPr/>
          <w:p>
            <w:pPr>
              <w:pStyle w:val="Compact"/>
              <w:jc w:val="left"/>
            </w:pPr>
            <w:r>
              <w:t xml:space="preserve">Disability insurance</w:t>
            </w:r>
          </w:p>
        </w:tc>
        <w:tc>
          <w:tcPr/>
          <w:p>
            <w:pPr>
              <w:pStyle w:val="Compact"/>
              <w:jc w:val="left"/>
            </w:pPr>
            <w:r>
              <w:t xml:space="preserve">Yes / No</w:t>
            </w:r>
          </w:p>
        </w:tc>
        <w:tc>
          <w:tcPr/>
          <w:p>
            <w:pPr>
              <w:pStyle w:val="Compact"/>
            </w:pPr>
          </w:p>
        </w:tc>
      </w:tr>
      <w:tr>
        <w:tc>
          <w:tcPr/>
          <w:p>
            <w:pPr>
              <w:pStyle w:val="Compact"/>
              <w:jc w:val="left"/>
            </w:pPr>
            <w:r>
              <w:t xml:space="preserve">Medical expenses</w:t>
            </w:r>
          </w:p>
        </w:tc>
        <w:tc>
          <w:tcPr/>
          <w:p>
            <w:pPr>
              <w:pStyle w:val="Compact"/>
              <w:jc w:val="left"/>
            </w:pPr>
            <w:r>
              <w:t xml:space="preserve">Health insurance</w:t>
            </w:r>
          </w:p>
        </w:tc>
        <w:tc>
          <w:tcPr/>
          <w:p>
            <w:pPr>
              <w:pStyle w:val="Compact"/>
              <w:jc w:val="left"/>
            </w:pPr>
            <w:r>
              <w:t xml:space="preserve">Yes / No</w:t>
            </w:r>
          </w:p>
        </w:tc>
        <w:tc>
          <w:tcPr/>
          <w:p>
            <w:pPr>
              <w:pStyle w:val="Compact"/>
            </w:pPr>
          </w:p>
        </w:tc>
      </w:tr>
      <w:tr>
        <w:tc>
          <w:tcPr/>
          <w:p>
            <w:pPr>
              <w:pStyle w:val="Compact"/>
              <w:jc w:val="left"/>
            </w:pPr>
            <w:r>
              <w:t xml:space="preserve">Long-term care</w:t>
            </w:r>
          </w:p>
        </w:tc>
        <w:tc>
          <w:tcPr/>
          <w:p>
            <w:pPr>
              <w:pStyle w:val="Compact"/>
              <w:jc w:val="left"/>
            </w:pPr>
            <w:r>
              <w:t xml:space="preserve">LTC insurance / assets / other</w:t>
            </w:r>
          </w:p>
        </w:tc>
        <w:tc>
          <w:tcPr/>
          <w:p>
            <w:pPr>
              <w:pStyle w:val="Compact"/>
              <w:jc w:val="left"/>
            </w:pPr>
            <w:r>
              <w:t xml:space="preserve">Yes / No</w:t>
            </w:r>
          </w:p>
        </w:tc>
        <w:tc>
          <w:tcPr/>
          <w:p>
            <w:pPr>
              <w:pStyle w:val="Compact"/>
            </w:pPr>
          </w:p>
        </w:tc>
      </w:tr>
      <w:tr>
        <w:tc>
          <w:tcPr/>
          <w:p>
            <w:pPr>
              <w:pStyle w:val="Compact"/>
              <w:jc w:val="left"/>
            </w:pPr>
            <w:r>
              <w:t xml:space="preserve">Home / property loss</w:t>
            </w:r>
          </w:p>
        </w:tc>
        <w:tc>
          <w:tcPr/>
          <w:p>
            <w:pPr>
              <w:pStyle w:val="Compact"/>
              <w:jc w:val="left"/>
            </w:pPr>
            <w:r>
              <w:t xml:space="preserve">Homeowners insurance</w:t>
            </w:r>
          </w:p>
        </w:tc>
        <w:tc>
          <w:tcPr/>
          <w:p>
            <w:pPr>
              <w:pStyle w:val="Compact"/>
              <w:jc w:val="left"/>
            </w:pPr>
            <w:r>
              <w:t xml:space="preserve">Yes / No</w:t>
            </w:r>
          </w:p>
        </w:tc>
        <w:tc>
          <w:tcPr/>
          <w:p>
            <w:pPr>
              <w:pStyle w:val="Compact"/>
            </w:pPr>
          </w:p>
        </w:tc>
      </w:tr>
      <w:tr>
        <w:tc>
          <w:tcPr/>
          <w:p>
            <w:pPr>
              <w:pStyle w:val="Compact"/>
              <w:jc w:val="left"/>
            </w:pPr>
            <w:r>
              <w:t xml:space="preserve">Auto liability</w:t>
            </w:r>
          </w:p>
        </w:tc>
        <w:tc>
          <w:tcPr/>
          <w:p>
            <w:pPr>
              <w:pStyle w:val="Compact"/>
              <w:jc w:val="left"/>
            </w:pPr>
            <w:r>
              <w:t xml:space="preserve">Auto insurance</w:t>
            </w:r>
          </w:p>
        </w:tc>
        <w:tc>
          <w:tcPr/>
          <w:p>
            <w:pPr>
              <w:pStyle w:val="Compact"/>
              <w:jc w:val="left"/>
            </w:pPr>
            <w:r>
              <w:t xml:space="preserve">Yes / No</w:t>
            </w:r>
          </w:p>
        </w:tc>
        <w:tc>
          <w:tcPr/>
          <w:p>
            <w:pPr>
              <w:pStyle w:val="Compact"/>
            </w:pPr>
          </w:p>
        </w:tc>
      </w:tr>
      <w:tr>
        <w:tc>
          <w:tcPr/>
          <w:p>
            <w:pPr>
              <w:pStyle w:val="Compact"/>
              <w:jc w:val="left"/>
            </w:pPr>
            <w:r>
              <w:t xml:space="preserve">Major liability claim</w:t>
            </w:r>
          </w:p>
        </w:tc>
        <w:tc>
          <w:tcPr/>
          <w:p>
            <w:pPr>
              <w:pStyle w:val="Compact"/>
              <w:jc w:val="left"/>
            </w:pPr>
            <w:r>
              <w:t xml:space="preserve">Umbrella insurance</w:t>
            </w:r>
          </w:p>
        </w:tc>
        <w:tc>
          <w:tcPr/>
          <w:p>
            <w:pPr>
              <w:pStyle w:val="Compact"/>
              <w:jc w:val="left"/>
            </w:pPr>
            <w:r>
              <w:t xml:space="preserve">Yes / No</w:t>
            </w:r>
          </w:p>
        </w:tc>
        <w:tc>
          <w:tcPr/>
          <w:p>
            <w:pPr>
              <w:pStyle w:val="Compact"/>
            </w:pPr>
          </w:p>
        </w:tc>
      </w:tr>
      <w:tr>
        <w:tc>
          <w:tcPr/>
          <w:p>
            <w:pPr>
              <w:pStyle w:val="Compact"/>
              <w:jc w:val="left"/>
            </w:pPr>
            <w:r>
              <w:t xml:space="preserve">Rental property risk</w:t>
            </w:r>
          </w:p>
        </w:tc>
        <w:tc>
          <w:tcPr/>
          <w:p>
            <w:pPr>
              <w:pStyle w:val="Compact"/>
              <w:jc w:val="left"/>
            </w:pPr>
            <w:r>
              <w:t xml:space="preserve">Rental / property insurance</w:t>
            </w:r>
          </w:p>
        </w:tc>
        <w:tc>
          <w:tcPr/>
          <w:p>
            <w:pPr>
              <w:pStyle w:val="Compact"/>
              <w:jc w:val="left"/>
            </w:pPr>
            <w:r>
              <w:t xml:space="preserve">Yes / No</w:t>
            </w:r>
          </w:p>
        </w:tc>
        <w:tc>
          <w:tcPr/>
          <w:p>
            <w:pPr>
              <w:pStyle w:val="Compact"/>
            </w:pPr>
          </w:p>
        </w:tc>
      </w:tr>
      <w:tr>
        <w:tc>
          <w:tcPr/>
          <w:p>
            <w:pPr>
              <w:pStyle w:val="Compact"/>
              <w:jc w:val="left"/>
            </w:pPr>
            <w:r>
              <w:t xml:space="preserve">Business risk</w:t>
            </w:r>
          </w:p>
        </w:tc>
        <w:tc>
          <w:tcPr/>
          <w:p>
            <w:pPr>
              <w:pStyle w:val="Compact"/>
              <w:jc w:val="left"/>
            </w:pPr>
            <w:r>
              <w:t xml:space="preserve">Business insurance</w:t>
            </w:r>
          </w:p>
        </w:tc>
        <w:tc>
          <w:tcPr/>
          <w:p>
            <w:pPr>
              <w:pStyle w:val="Compact"/>
              <w:jc w:val="left"/>
            </w:pPr>
            <w:r>
              <w:t xml:space="preserve">Yes / No</w:t>
            </w:r>
          </w:p>
        </w:tc>
        <w:tc>
          <w:tcPr/>
          <w:p>
            <w:pPr>
              <w:pStyle w:val="Compact"/>
            </w:pPr>
          </w:p>
        </w:tc>
      </w:tr>
      <w:tr>
        <w:tc>
          <w:tcPr/>
          <w:p>
            <w:pPr>
              <w:pStyle w:val="Compact"/>
              <w:jc w:val="left"/>
            </w:pPr>
            <w:r>
              <w:t xml:space="preserve">Specialty assets</w:t>
            </w:r>
          </w:p>
        </w:tc>
        <w:tc>
          <w:tcPr/>
          <w:p>
            <w:pPr>
              <w:pStyle w:val="Compact"/>
              <w:jc w:val="left"/>
            </w:pPr>
            <w:r>
              <w:t xml:space="preserve">Specialty coverage</w:t>
            </w:r>
          </w:p>
        </w:tc>
        <w:tc>
          <w:tcPr/>
          <w:p>
            <w:pPr>
              <w:pStyle w:val="Compact"/>
              <w:jc w:val="left"/>
            </w:pPr>
            <w:r>
              <w:t xml:space="preserve">Yes / No</w:t>
            </w:r>
          </w:p>
        </w:tc>
        <w:tc>
          <w:tcPr/>
          <w:p>
            <w:pPr>
              <w:pStyle w:val="Compact"/>
            </w:pPr>
          </w:p>
        </w:tc>
      </w:tr>
    </w:tbl>
    <w:p>
      <w:pPr>
        <w:pStyle w:val="BodyText"/>
      </w:pPr>
      <w:r>
        <w:t xml:space="preserve">This first-level view helps the family identify gaps before getting lost in policy details.</w:t>
      </w:r>
    </w:p>
    <w:bookmarkEnd w:id="203"/>
    <w:bookmarkStart w:id="204" w:name="create-a-policy-level-inventory"/>
    <w:p>
      <w:pPr>
        <w:pStyle w:val="Heading3"/>
      </w:pPr>
      <w:r>
        <w:t xml:space="preserve">2. Create a Policy-Level Inventory</w:t>
      </w:r>
    </w:p>
    <w:p>
      <w:pPr>
        <w:pStyle w:val="FirstParagraph"/>
      </w:pPr>
      <w:r>
        <w:t xml:space="preserve">For every policy, record:</w:t>
      </w:r>
    </w:p>
    <w:p>
      <w:pPr>
        <w:pStyle w:val="BodyText"/>
      </w:pPr>
      <w:r>
        <w:rPr>
          <w:b/>
          <w:bCs/>
        </w:rPr>
        <w:t xml:space="preserve">Policy information</w:t>
      </w:r>
    </w:p>
    <w:p>
      <w:pPr>
        <w:pStyle w:val="BodyText"/>
      </w:pPr>
      <w:r>
        <w:t xml:space="preserve">Insurance company, policy type, policy number, policy owner, insured person or property, agent/adviser, customer-service or claims contact, policy start date, and renewal or expiration date.</w:t>
      </w:r>
    </w:p>
    <w:p>
      <w:pPr>
        <w:pStyle w:val="BodyText"/>
      </w:pPr>
      <w:r>
        <w:rPr>
          <w:b/>
          <w:bCs/>
        </w:rPr>
        <w:t xml:space="preserve">Financial information</w:t>
      </w:r>
    </w:p>
    <w:p>
      <w:pPr>
        <w:pStyle w:val="BodyText"/>
      </w:pPr>
      <w:r>
        <w:t xml:space="preserve">Coverage amount, premium, payment frequency, deductible, major limits, and important exclusions.</w:t>
      </w:r>
    </w:p>
    <w:p>
      <w:pPr>
        <w:pStyle w:val="BodyText"/>
      </w:pPr>
      <w:r>
        <w:rPr>
          <w:b/>
          <w:bCs/>
        </w:rPr>
        <w:t xml:space="preserve">Estate information</w:t>
      </w:r>
    </w:p>
    <w:p>
      <w:pPr>
        <w:pStyle w:val="BodyText"/>
      </w:pPr>
      <w:r>
        <w:t xml:space="preserve">Beneficiary, contingent beneficiary, ownership structure, and trustee or successor information where applicable.</w:t>
      </w:r>
    </w:p>
    <w:p>
      <w:pPr>
        <w:pStyle w:val="BodyText"/>
      </w:pPr>
      <w:r>
        <w:rPr>
          <w:b/>
          <w:bCs/>
        </w:rPr>
        <w:t xml:space="preserve">Document location</w:t>
      </w:r>
    </w:p>
    <w:p>
      <w:pPr>
        <w:pStyle w:val="BodyText"/>
      </w:pPr>
      <w:r>
        <w:t xml:space="preserve">Physical policy location, digital document location, related estate-planning documents, and secure-access instructions.</w:t>
      </w:r>
    </w:p>
    <w:p>
      <w:pPr>
        <w:pStyle w:val="BodyText"/>
      </w:pPr>
      <w:r>
        <w:t xml:space="preserve">The goal is for another authorized family member to locate the policy and understand its basic purpose without relying on the primary financial manager.</w:t>
      </w:r>
    </w:p>
    <w:bookmarkEnd w:id="204"/>
    <w:bookmarkStart w:id="205" w:name="life-insurance-inventory"/>
    <w:p>
      <w:pPr>
        <w:pStyle w:val="Heading3"/>
      </w:pPr>
      <w:r>
        <w:t xml:space="preserve">3. Life Insurance Inventory</w:t>
      </w:r>
    </w:p>
    <w:p>
      <w:pPr>
        <w:pStyle w:val="FirstParagraph"/>
      </w:pPr>
      <w:r>
        <w:t xml:space="preserve">For each life insurance policy, document insured, owner, beneficiary, coverage amount, term or permanent, premium, premium duration, policy maturity information, cash value if applicable, loans or withdrawals, conversion provisions if applicable, agent, and policy location.</w:t>
      </w:r>
    </w:p>
    <w:p>
      <w:pPr>
        <w:pStyle w:val="BodyText"/>
      </w:pPr>
      <w:r>
        <w:t xml:space="preserve">Then document why the policy exists.</w:t>
      </w:r>
    </w:p>
    <w:p>
      <w:pPr>
        <w:pStyle w:val="BodyText"/>
      </w:pPr>
      <w:r>
        <w:t xml:space="preserve">For example:</w:t>
      </w:r>
    </w:p>
    <w:p>
      <w:pPr>
        <w:pStyle w:val="BlockText"/>
      </w:pPr>
      <w:r>
        <w:t xml:space="preserve">This policy is intended to replace income and provide education funding if the primary earner dies.</w:t>
      </w:r>
    </w:p>
    <w:p>
      <w:pPr>
        <w:pStyle w:val="FirstParagraph"/>
      </w:pPr>
      <w:r>
        <w:t xml:space="preserve">or:</w:t>
      </w:r>
    </w:p>
    <w:p>
      <w:pPr>
        <w:pStyle w:val="BlockText"/>
      </w:pPr>
      <w:r>
        <w:t xml:space="preserve">This policy is intended primarily for estate liquidity and legacy planning.</w:t>
      </w:r>
    </w:p>
    <w:p>
      <w:pPr>
        <w:pStyle w:val="FirstParagraph"/>
      </w:pPr>
      <w:r>
        <w:t xml:space="preserve">The reason is often more important than the policy number.</w:t>
      </w:r>
    </w:p>
    <w:p>
      <w:pPr>
        <w:pStyle w:val="BodyText"/>
      </w:pPr>
      <w:r>
        <w:t xml:space="preserve">Related reading: The Smarter Way to Buy Term Life Insurance and How to Structure Ownership and Control of a Family Life Insurance Policy.</w:t>
      </w:r>
    </w:p>
    <w:bookmarkEnd w:id="205"/>
    <w:bookmarkStart w:id="206" w:name="disability-insurance-inventory"/>
    <w:p>
      <w:pPr>
        <w:pStyle w:val="Heading3"/>
      </w:pPr>
      <w:r>
        <w:t xml:space="preserve">4. Disability Insurance Inventory</w:t>
      </w:r>
    </w:p>
    <w:p>
      <w:pPr>
        <w:pStyle w:val="FirstParagraph"/>
      </w:pPr>
      <w:r>
        <w:t xml:space="preserve">Document short-term disability coverage, long-term disability coverage, employer-provided coverage, individual coverage, monthly benefit, waiting period, definition of disability, benefit duration, premium responsibility, and tax treatment considerations.</w:t>
      </w:r>
    </w:p>
    <w:p>
      <w:pPr>
        <w:pStyle w:val="BodyText"/>
      </w:pPr>
      <w:r>
        <w:t xml:space="preserve">The family should understand how much income would remain available if a primary earner could no longer work.</w:t>
      </w:r>
    </w:p>
    <w:bookmarkEnd w:id="206"/>
    <w:bookmarkStart w:id="207" w:name="health-insurance-inventory"/>
    <w:p>
      <w:pPr>
        <w:pStyle w:val="Heading3"/>
      </w:pPr>
      <w:r>
        <w:t xml:space="preserve">5. Health Insurance Inventory</w:t>
      </w:r>
    </w:p>
    <w:p>
      <w:pPr>
        <w:pStyle w:val="FirstParagraph"/>
      </w:pPr>
      <w:r>
        <w:t xml:space="preserve">Record the current health plan, insured family members, premium, deductible, out-of-pocket maximum, network information, prescription coverage, employer contribution if applicable, and retirement/Medicare transition considerations.</w:t>
      </w:r>
    </w:p>
    <w:p>
      <w:pPr>
        <w:pStyle w:val="BodyText"/>
      </w:pPr>
      <w:r>
        <w:t xml:space="preserve">The objective is not to memorize every provision. It is to understand how the family is protected against major healthcare expenses and where the important documents are located.</w:t>
      </w:r>
    </w:p>
    <w:p>
      <w:pPr>
        <w:pStyle w:val="BodyText"/>
      </w:pPr>
      <w:r>
        <w:t xml:space="preserve">Related reading: Medicare: Understanding the Basics.</w:t>
      </w:r>
    </w:p>
    <w:bookmarkEnd w:id="207"/>
    <w:bookmarkStart w:id="208" w:name="property-and-liability-inventory"/>
    <w:p>
      <w:pPr>
        <w:pStyle w:val="Heading3"/>
      </w:pPr>
      <w:r>
        <w:t xml:space="preserve">6. Property and Liability Inventory</w:t>
      </w:r>
    </w:p>
    <w:p>
      <w:pPr>
        <w:pStyle w:val="FirstParagraph"/>
      </w:pPr>
      <w:r>
        <w:t xml:space="preserve">For homeowners, renters, automobiles, boats, recreational vehicles, rental properties, and other significant property, document property insured, coverage amount, replacement-cost provisions, deductible, liability limit, special coverage, exclusions or limitations, renewal date, agent, and claims information.</w:t>
      </w:r>
    </w:p>
    <w:p>
      <w:pPr>
        <w:pStyle w:val="BodyText"/>
      </w:pPr>
      <w:r>
        <w:t xml:space="preserve">Pay particular attention to valuable property that may have special limits under a standard policy.</w:t>
      </w:r>
    </w:p>
    <w:bookmarkEnd w:id="208"/>
    <w:bookmarkStart w:id="209" w:name="umbrella-liability-coverage"/>
    <w:p>
      <w:pPr>
        <w:pStyle w:val="Heading3"/>
      </w:pPr>
      <w:r>
        <w:t xml:space="preserve">7. Umbrella Liability Coverage</w:t>
      </w:r>
    </w:p>
    <w:p>
      <w:pPr>
        <w:pStyle w:val="FirstParagraph"/>
      </w:pPr>
      <w:r>
        <w:t xml:space="preserve">For families with significant income, assets, real estate, business interests, or other exposures, document umbrella limit, underlying policies required, deductible/self-insured retention, covered individuals, covered properties, major exclusions, and renewal date.</w:t>
      </w:r>
    </w:p>
    <w:p>
      <w:pPr>
        <w:pStyle w:val="BodyText"/>
      </w:pPr>
      <w:r>
        <w:t xml:space="preserve">The important question is: Could a major liability event threaten assets that the family has spent decades building?</w:t>
      </w:r>
    </w:p>
    <w:bookmarkEnd w:id="209"/>
    <w:bookmarkStart w:id="210" w:name="long-term-care-strategy"/>
    <w:p>
      <w:pPr>
        <w:pStyle w:val="Heading3"/>
      </w:pPr>
      <w:r>
        <w:t xml:space="preserve">8. Long-Term Care Strategy</w:t>
      </w:r>
    </w:p>
    <w:p>
      <w:pPr>
        <w:pStyle w:val="FirstParagraph"/>
      </w:pPr>
      <w:r>
        <w:t xml:space="preserve">Long-term care deserves its own section even when the family does not own a traditional long-term-care policy.</w:t>
      </w:r>
    </w:p>
    <w:p>
      <w:pPr>
        <w:pStyle w:val="BodyText"/>
      </w:pPr>
      <w:r>
        <w:t xml:space="preserve">Document the family’s strategy:</w:t>
      </w:r>
    </w:p>
    <w:p>
      <w:pPr>
        <w:pStyle w:val="BodyText"/>
      </w:pPr>
      <w:r>
        <w:rPr>
          <w:b/>
          <w:bCs/>
        </w:rPr>
        <w:t xml:space="preserve">Insurance</w:t>
      </w:r>
    </w:p>
    <w:p>
      <w:pPr>
        <w:pStyle w:val="BodyText"/>
      </w:pPr>
      <w:r>
        <w:t xml:space="preserve">Traditional LTC policy, hybrid life/LTC policy, or other coverage.</w:t>
      </w:r>
    </w:p>
    <w:p>
      <w:pPr>
        <w:pStyle w:val="BodyText"/>
      </w:pPr>
      <w:r>
        <w:rPr>
          <w:b/>
          <w:bCs/>
        </w:rPr>
        <w:t xml:space="preserve">Self-funding</w:t>
      </w:r>
    </w:p>
    <w:p>
      <w:pPr>
        <w:pStyle w:val="BodyText"/>
      </w:pPr>
      <w:r>
        <w:t xml:space="preserve">Assets designated for potential care, investment or income resources, and real estate or other resources.</w:t>
      </w:r>
    </w:p>
    <w:p>
      <w:pPr>
        <w:pStyle w:val="BodyText"/>
      </w:pPr>
      <w:r>
        <w:rPr>
          <w:b/>
          <w:bCs/>
        </w:rPr>
        <w:t xml:space="preserve">Family / planning</w:t>
      </w:r>
    </w:p>
    <w:p>
      <w:pPr>
        <w:pStyle w:val="BodyText"/>
      </w:pPr>
      <w:r>
        <w:t xml:space="preserve">Potential caregivers, geographic considerations, estate-planning implications, and decision-makers.</w:t>
      </w:r>
    </w:p>
    <w:p>
      <w:pPr>
        <w:pStyle w:val="BodyText"/>
      </w:pPr>
      <w:r>
        <w:t xml:space="preserve">The objective is not necessarily to insure every dollar of potential care. It is to ensure the family has a deliberate strategy rather than an unplanned exposure.</w:t>
      </w:r>
    </w:p>
    <w:p>
      <w:pPr>
        <w:pStyle w:val="BodyText"/>
      </w:pPr>
      <w:r>
        <w:t xml:space="preserve">Related reading: A Different Approach to Long-Term Care for Wealthy Individuals.</w:t>
      </w:r>
    </w:p>
    <w:bookmarkEnd w:id="210"/>
    <w:bookmarkStart w:id="216" w:name="identify-coverage-gaps"/>
    <w:p>
      <w:pPr>
        <w:pStyle w:val="Heading3"/>
      </w:pPr>
      <w:r>
        <w:t xml:space="preserve">9. Identify Coverage Gaps</w:t>
      </w:r>
    </w:p>
    <w:p>
      <w:pPr>
        <w:pStyle w:val="FirstParagraph"/>
      </w:pPr>
      <w:r>
        <w:t xml:space="preserve">After documenting the policies, ask:</w:t>
      </w:r>
    </w:p>
    <w:bookmarkStart w:id="211" w:name="income-1"/>
    <w:p>
      <w:pPr>
        <w:pStyle w:val="Heading4"/>
      </w:pPr>
      <w:r>
        <w:t xml:space="preserve">Income</w:t>
      </w:r>
    </w:p>
    <w:p>
      <w:pPr>
        <w:pStyle w:val="Compact"/>
        <w:numPr>
          <w:ilvl w:val="0"/>
          <w:numId w:val="1069"/>
        </w:numPr>
      </w:pPr>
      <w:r>
        <w:t xml:space="preserve">Would the family survive the loss of one income?</w:t>
      </w:r>
    </w:p>
    <w:p>
      <w:pPr>
        <w:pStyle w:val="Compact"/>
        <w:numPr>
          <w:ilvl w:val="0"/>
          <w:numId w:val="1069"/>
        </w:numPr>
      </w:pPr>
      <w:r>
        <w:t xml:space="preserve">Is disability protection sufficient?</w:t>
      </w:r>
    </w:p>
    <w:p>
      <w:pPr>
        <w:pStyle w:val="Compact"/>
        <w:numPr>
          <w:ilvl w:val="0"/>
          <w:numId w:val="1069"/>
        </w:numPr>
      </w:pPr>
      <w:r>
        <w:t xml:space="preserve">Is life insurance still appropriate?</w:t>
      </w:r>
    </w:p>
    <w:bookmarkEnd w:id="211"/>
    <w:bookmarkStart w:id="212" w:name="property"/>
    <w:p>
      <w:pPr>
        <w:pStyle w:val="Heading4"/>
      </w:pPr>
      <w:r>
        <w:t xml:space="preserve">Property</w:t>
      </w:r>
    </w:p>
    <w:p>
      <w:pPr>
        <w:pStyle w:val="Compact"/>
        <w:numPr>
          <w:ilvl w:val="0"/>
          <w:numId w:val="1070"/>
        </w:numPr>
      </w:pPr>
      <w:r>
        <w:t xml:space="preserve">Would insurance replace the family’s major property adequately?</w:t>
      </w:r>
    </w:p>
    <w:p>
      <w:pPr>
        <w:pStyle w:val="Compact"/>
        <w:numPr>
          <w:ilvl w:val="0"/>
          <w:numId w:val="1070"/>
        </w:numPr>
      </w:pPr>
      <w:r>
        <w:t xml:space="preserve">Have property values changed?</w:t>
      </w:r>
    </w:p>
    <w:p>
      <w:pPr>
        <w:pStyle w:val="Compact"/>
        <w:numPr>
          <w:ilvl w:val="0"/>
          <w:numId w:val="1070"/>
        </w:numPr>
      </w:pPr>
      <w:r>
        <w:t xml:space="preserve">Are valuable items properly covered?</w:t>
      </w:r>
    </w:p>
    <w:bookmarkEnd w:id="212"/>
    <w:bookmarkStart w:id="213" w:name="liability"/>
    <w:p>
      <w:pPr>
        <w:pStyle w:val="Heading4"/>
      </w:pPr>
      <w:r>
        <w:t xml:space="preserve">Liability</w:t>
      </w:r>
    </w:p>
    <w:p>
      <w:pPr>
        <w:pStyle w:val="Compact"/>
        <w:numPr>
          <w:ilvl w:val="0"/>
          <w:numId w:val="1071"/>
        </w:numPr>
      </w:pPr>
      <w:r>
        <w:t xml:space="preserve">Are liability limits appropriate?</w:t>
      </w:r>
    </w:p>
    <w:p>
      <w:pPr>
        <w:pStyle w:val="Compact"/>
        <w:numPr>
          <w:ilvl w:val="0"/>
          <w:numId w:val="1071"/>
        </w:numPr>
      </w:pPr>
      <w:r>
        <w:t xml:space="preserve">Is umbrella coverage sufficient?</w:t>
      </w:r>
    </w:p>
    <w:bookmarkEnd w:id="213"/>
    <w:bookmarkStart w:id="214" w:name="health-and-care"/>
    <w:p>
      <w:pPr>
        <w:pStyle w:val="Heading4"/>
      </w:pPr>
      <w:r>
        <w:t xml:space="preserve">Health and care</w:t>
      </w:r>
    </w:p>
    <w:p>
      <w:pPr>
        <w:pStyle w:val="Compact"/>
        <w:numPr>
          <w:ilvl w:val="0"/>
          <w:numId w:val="1072"/>
        </w:numPr>
      </w:pPr>
      <w:r>
        <w:t xml:space="preserve">Is the family prepared for major medical expenses?</w:t>
      </w:r>
    </w:p>
    <w:p>
      <w:pPr>
        <w:pStyle w:val="Compact"/>
        <w:numPr>
          <w:ilvl w:val="0"/>
          <w:numId w:val="1072"/>
        </w:numPr>
      </w:pPr>
      <w:r>
        <w:t xml:space="preserve">What happens after employer health coverage ends?</w:t>
      </w:r>
    </w:p>
    <w:p>
      <w:pPr>
        <w:pStyle w:val="Compact"/>
        <w:numPr>
          <w:ilvl w:val="0"/>
          <w:numId w:val="1072"/>
        </w:numPr>
      </w:pPr>
      <w:r>
        <w:t xml:space="preserve">What is the long-term care strategy?</w:t>
      </w:r>
    </w:p>
    <w:bookmarkEnd w:id="214"/>
    <w:bookmarkStart w:id="215" w:name="estate"/>
    <w:p>
      <w:pPr>
        <w:pStyle w:val="Heading4"/>
      </w:pPr>
      <w:r>
        <w:t xml:space="preserve">Estate</w:t>
      </w:r>
    </w:p>
    <w:p>
      <w:pPr>
        <w:pStyle w:val="Compact"/>
        <w:numPr>
          <w:ilvl w:val="0"/>
          <w:numId w:val="1073"/>
        </w:numPr>
      </w:pPr>
      <w:r>
        <w:t xml:space="preserve">Do insurance ownership and beneficiaries match the estate plan?</w:t>
      </w:r>
    </w:p>
    <w:p>
      <w:pPr>
        <w:pStyle w:val="Compact"/>
        <w:numPr>
          <w:ilvl w:val="0"/>
          <w:numId w:val="1073"/>
        </w:numPr>
      </w:pPr>
      <w:r>
        <w:t xml:space="preserve">Are beneficiaries current?</w:t>
      </w:r>
    </w:p>
    <w:p>
      <w:pPr>
        <w:pStyle w:val="Compact"/>
        <w:numPr>
          <w:ilvl w:val="0"/>
          <w:numId w:val="1073"/>
        </w:numPr>
      </w:pPr>
      <w:r>
        <w:t xml:space="preserve">Could insurance proceeds create unintended estate or control issues?</w:t>
      </w:r>
    </w:p>
    <w:bookmarkEnd w:id="215"/>
    <w:bookmarkEnd w:id="216"/>
    <w:bookmarkStart w:id="217" w:name="Xbc5daf334ab8d489a1955136885f43d9f7849e2"/>
    <w:p>
      <w:pPr>
        <w:pStyle w:val="Heading3"/>
      </w:pPr>
      <w:r>
        <w:t xml:space="preserve">10. Identify Unnecessary or Outdated Coverage</w:t>
      </w:r>
    </w:p>
    <w:p>
      <w:pPr>
        <w:pStyle w:val="FirstParagraph"/>
      </w:pPr>
      <w:r>
        <w:t xml:space="preserve">The review should also look for insurance that no longer serves a meaningful purpose.</w:t>
      </w:r>
    </w:p>
    <w:p>
      <w:pPr>
        <w:pStyle w:val="BodyText"/>
      </w:pPr>
      <w:r>
        <w:t xml:space="preserve">Examples include life insurance purchased when children were young but no longer needed for income replacement, duplicate employer and individual coverage, property coverage for assets no longer owned, policies based on outdated property values, old beneficiaries, and coverage that no longer matches the family’s risk profile.</w:t>
      </w:r>
    </w:p>
    <w:p>
      <w:pPr>
        <w:pStyle w:val="BodyText"/>
      </w:pPr>
      <w:r>
        <w:t xml:space="preserve">Reducing unnecessary coverage can be just as valuable as identifying missing coverage.</w:t>
      </w:r>
    </w:p>
    <w:bookmarkEnd w:id="217"/>
    <w:bookmarkStart w:id="218" w:name="connect-insurance-to-the-financial-plan"/>
    <w:p>
      <w:pPr>
        <w:pStyle w:val="Heading3"/>
      </w:pPr>
      <w:r>
        <w:t xml:space="preserve">11. Connect Insurance to the Financial Plan</w:t>
      </w:r>
    </w:p>
    <w:p>
      <w:pPr>
        <w:pStyle w:val="FirstParagraph"/>
      </w:pPr>
      <w:r>
        <w:t xml:space="preserve">Insurance should never be reviewed in isolation. Connect the inventory to:</w:t>
      </w:r>
    </w:p>
    <w:p>
      <w:pPr>
        <w:pStyle w:val="BodyText"/>
      </w:pPr>
      <w:r>
        <w:rPr>
          <w:b/>
          <w:bCs/>
        </w:rPr>
        <w:t xml:space="preserve">Cash flow</w:t>
      </w:r>
    </w:p>
    <w:p>
      <w:pPr>
        <w:pStyle w:val="BodyText"/>
      </w:pPr>
      <w:r>
        <w:t xml:space="preserve">Can premiums comfortably be maintained?</w:t>
      </w:r>
    </w:p>
    <w:p>
      <w:pPr>
        <w:pStyle w:val="BodyText"/>
      </w:pPr>
      <w:r>
        <w:rPr>
          <w:b/>
          <w:bCs/>
        </w:rPr>
        <w:t xml:space="preserve">Investments</w:t>
      </w:r>
    </w:p>
    <w:p>
      <w:pPr>
        <w:pStyle w:val="BodyText"/>
      </w:pPr>
      <w:r>
        <w:t xml:space="preserve">How much risk can the family afford to self-insure?</w:t>
      </w:r>
    </w:p>
    <w:p>
      <w:pPr>
        <w:pStyle w:val="BodyText"/>
      </w:pPr>
      <w:r>
        <w:rPr>
          <w:b/>
          <w:bCs/>
        </w:rPr>
        <w:t xml:space="preserve">Retirement</w:t>
      </w:r>
    </w:p>
    <w:p>
      <w:pPr>
        <w:pStyle w:val="BodyText"/>
      </w:pPr>
      <w:r>
        <w:t xml:space="preserve">Will insurance needs change when earned income ends?</w:t>
      </w:r>
    </w:p>
    <w:p>
      <w:pPr>
        <w:pStyle w:val="BodyText"/>
      </w:pPr>
      <w:r>
        <w:rPr>
          <w:b/>
          <w:bCs/>
        </w:rPr>
        <w:t xml:space="preserve">Estate planning</w:t>
      </w:r>
    </w:p>
    <w:p>
      <w:pPr>
        <w:pStyle w:val="BodyText"/>
      </w:pPr>
      <w:r>
        <w:t xml:space="preserve">Who owns the policy and receives the proceeds?</w:t>
      </w:r>
    </w:p>
    <w:p>
      <w:pPr>
        <w:pStyle w:val="BodyText"/>
      </w:pPr>
      <w:r>
        <w:rPr>
          <w:b/>
          <w:bCs/>
        </w:rPr>
        <w:t xml:space="preserve">Taxes</w:t>
      </w:r>
    </w:p>
    <w:p>
      <w:pPr>
        <w:pStyle w:val="BodyText"/>
      </w:pPr>
      <w:r>
        <w:t xml:space="preserve">Could ownership or proceeds have tax consequences?</w:t>
      </w:r>
    </w:p>
    <w:p>
      <w:pPr>
        <w:pStyle w:val="BodyText"/>
      </w:pPr>
      <w:r>
        <w:rPr>
          <w:b/>
          <w:bCs/>
        </w:rPr>
        <w:t xml:space="preserve">Legacy planning</w:t>
      </w:r>
    </w:p>
    <w:p>
      <w:pPr>
        <w:pStyle w:val="BodyText"/>
      </w:pPr>
      <w:r>
        <w:t xml:space="preserve">Is insurance being used to create liquidity, equalize inheritances, or provide a legacy?</w:t>
      </w:r>
    </w:p>
    <w:p>
      <w:pPr>
        <w:pStyle w:val="BodyText"/>
      </w:pPr>
      <w:r>
        <w:t xml:space="preserve">The best insurance plan is part of the family’s overall financial architecture.</w:t>
      </w:r>
    </w:p>
    <w:bookmarkEnd w:id="218"/>
    <w:bookmarkStart w:id="219" w:name="Xe3e2c61b8aa37f6830e4a49aeb5756aff99de88"/>
    <w:p>
      <w:pPr>
        <w:pStyle w:val="Heading3"/>
      </w:pPr>
      <w:r>
        <w:t xml:space="preserve">12. Keep Sensitive Access Information Separate</w:t>
      </w:r>
    </w:p>
    <w:p>
      <w:pPr>
        <w:pStyle w:val="FirstParagraph"/>
      </w:pPr>
      <w:r>
        <w:t xml:space="preserve">The insurance inventory should identify where policies and documents are stored, but it generally should not contain passwords or authentication codes.</w:t>
      </w:r>
    </w:p>
    <w:p>
      <w:pPr>
        <w:pStyle w:val="BodyText"/>
      </w:pPr>
      <w:r>
        <w:t xml:space="preserve">Use a secure password manager or other protected access system for credentials.</w:t>
      </w:r>
    </w:p>
    <w:p>
      <w:pPr>
        <w:pStyle w:val="BodyText"/>
      </w:pPr>
      <w:r>
        <w:t xml:space="preserve">Think of the family information system as three layers:</w:t>
      </w:r>
    </w:p>
    <w:p>
      <w:pPr>
        <w:pStyle w:val="BodyText"/>
      </w:pPr>
      <w:r>
        <w:rPr>
          <w:b/>
          <w:bCs/>
        </w:rPr>
        <w:t xml:space="preserve">Map</w:t>
      </w:r>
    </w:p>
    <w:p>
      <w:pPr>
        <w:pStyle w:val="BodyText"/>
      </w:pPr>
      <w:r>
        <w:t xml:space="preserve">What insurance exists and why?</w:t>
      </w:r>
    </w:p>
    <w:p>
      <w:pPr>
        <w:pStyle w:val="BodyText"/>
      </w:pPr>
      <w:r>
        <w:rPr>
          <w:b/>
          <w:bCs/>
        </w:rPr>
        <w:t xml:space="preserve">Inventory</w:t>
      </w:r>
    </w:p>
    <w:p>
      <w:pPr>
        <w:pStyle w:val="BodyText"/>
      </w:pPr>
      <w:r>
        <w:t xml:space="preserve">Detailed policy information and documents.</w:t>
      </w:r>
    </w:p>
    <w:p>
      <w:pPr>
        <w:pStyle w:val="BodyText"/>
      </w:pPr>
      <w:r>
        <w:rPr>
          <w:b/>
          <w:bCs/>
        </w:rPr>
        <w:t xml:space="preserve">Secure access</w:t>
      </w:r>
    </w:p>
    <w:p>
      <w:pPr>
        <w:pStyle w:val="BodyText"/>
      </w:pPr>
      <w:r>
        <w:t xml:space="preserve">Passwords, authentication, recovery information, and other sensitive credentials.</w:t>
      </w:r>
    </w:p>
    <w:p>
      <w:pPr>
        <w:pStyle w:val="BodyText"/>
      </w:pPr>
      <w:r>
        <w:t xml:space="preserve">Do not put passwords in the will or in this inventory.</w:t>
      </w:r>
    </w:p>
    <w:bookmarkEnd w:id="219"/>
    <w:bookmarkStart w:id="220" w:name="the-family-insurance-continuity-test"/>
    <w:p>
      <w:pPr>
        <w:pStyle w:val="Heading3"/>
      </w:pPr>
      <w:r>
        <w:t xml:space="preserve">13. The Family Insurance Continuity Test</w:t>
      </w:r>
    </w:p>
    <w:p>
      <w:pPr>
        <w:pStyle w:val="FirstParagraph"/>
      </w:pPr>
      <w:r>
        <w:t xml:space="preserve">The inventory is only useful if someone else can use it.</w:t>
      </w:r>
    </w:p>
    <w:p>
      <w:pPr>
        <w:pStyle w:val="BodyText"/>
      </w:pPr>
      <w:r>
        <w:t xml:space="preserve">Have the backup financial manager locate:</w:t>
      </w:r>
    </w:p>
    <w:p>
      <w:pPr>
        <w:pStyle w:val="Compact"/>
        <w:numPr>
          <w:ilvl w:val="0"/>
          <w:numId w:val="1074"/>
        </w:numPr>
      </w:pPr>
      <w:r>
        <w:t xml:space="preserve">Life insurance policies</w:t>
      </w:r>
    </w:p>
    <w:p>
      <w:pPr>
        <w:pStyle w:val="Compact"/>
        <w:numPr>
          <w:ilvl w:val="0"/>
          <w:numId w:val="1074"/>
        </w:numPr>
      </w:pPr>
      <w:r>
        <w:t xml:space="preserve">Disability policies</w:t>
      </w:r>
    </w:p>
    <w:p>
      <w:pPr>
        <w:pStyle w:val="Compact"/>
        <w:numPr>
          <w:ilvl w:val="0"/>
          <w:numId w:val="1074"/>
        </w:numPr>
      </w:pPr>
      <w:r>
        <w:t xml:space="preserve">Health insurance information</w:t>
      </w:r>
    </w:p>
    <w:p>
      <w:pPr>
        <w:pStyle w:val="Compact"/>
        <w:numPr>
          <w:ilvl w:val="0"/>
          <w:numId w:val="1074"/>
        </w:numPr>
      </w:pPr>
      <w:r>
        <w:t xml:space="preserve">Homeowners / renters policies</w:t>
      </w:r>
    </w:p>
    <w:p>
      <w:pPr>
        <w:pStyle w:val="Compact"/>
        <w:numPr>
          <w:ilvl w:val="0"/>
          <w:numId w:val="1074"/>
        </w:numPr>
      </w:pPr>
      <w:r>
        <w:t xml:space="preserve">Auto policies</w:t>
      </w:r>
    </w:p>
    <w:p>
      <w:pPr>
        <w:pStyle w:val="Compact"/>
        <w:numPr>
          <w:ilvl w:val="0"/>
          <w:numId w:val="1074"/>
        </w:numPr>
      </w:pPr>
      <w:r>
        <w:t xml:space="preserve">Umbrella policy</w:t>
      </w:r>
    </w:p>
    <w:p>
      <w:pPr>
        <w:pStyle w:val="Compact"/>
        <w:numPr>
          <w:ilvl w:val="0"/>
          <w:numId w:val="1074"/>
        </w:numPr>
      </w:pPr>
      <w:r>
        <w:t xml:space="preserve">Long-term care strategy</w:t>
      </w:r>
    </w:p>
    <w:p>
      <w:pPr>
        <w:pStyle w:val="Compact"/>
        <w:numPr>
          <w:ilvl w:val="0"/>
          <w:numId w:val="1074"/>
        </w:numPr>
      </w:pPr>
      <w:r>
        <w:t xml:space="preserve">Insurance agents</w:t>
      </w:r>
    </w:p>
    <w:p>
      <w:pPr>
        <w:pStyle w:val="Compact"/>
        <w:numPr>
          <w:ilvl w:val="0"/>
          <w:numId w:val="1074"/>
        </w:numPr>
      </w:pPr>
      <w:r>
        <w:t xml:space="preserve">Claims contacts</w:t>
      </w:r>
    </w:p>
    <w:p>
      <w:pPr>
        <w:pStyle w:val="Compact"/>
        <w:numPr>
          <w:ilvl w:val="0"/>
          <w:numId w:val="1074"/>
        </w:numPr>
      </w:pPr>
      <w:r>
        <w:t xml:space="preserve">Beneficiary information</w:t>
      </w:r>
    </w:p>
    <w:p>
      <w:pPr>
        <w:pStyle w:val="Compact"/>
        <w:numPr>
          <w:ilvl w:val="0"/>
          <w:numId w:val="1074"/>
        </w:numPr>
      </w:pPr>
      <w:r>
        <w:t xml:space="preserve">Policy documents</w:t>
      </w:r>
    </w:p>
    <w:p>
      <w:pPr>
        <w:pStyle w:val="FirstParagraph"/>
      </w:pPr>
      <w:r>
        <w:t xml:space="preserve">Then ask:</w:t>
      </w:r>
    </w:p>
    <w:p>
      <w:pPr>
        <w:pStyle w:val="BlockText"/>
      </w:pPr>
      <w:r>
        <w:t xml:space="preserve">If the primary financial manager were unavailable tomorrow, could the family identify its insurance protection and know what to do next?</w:t>
      </w:r>
    </w:p>
    <w:p>
      <w:pPr>
        <w:pStyle w:val="FirstParagraph"/>
      </w:pPr>
      <w:r>
        <w:t xml:space="preserve">If the answer is no, the inventory is incomplete.</w:t>
      </w:r>
    </w:p>
    <w:bookmarkEnd w:id="220"/>
    <w:bookmarkStart w:id="221" w:name="review-after-major-life-events"/>
    <w:p>
      <w:pPr>
        <w:pStyle w:val="Heading3"/>
      </w:pPr>
      <w:r>
        <w:t xml:space="preserve">14. Review After Major Life Events</w:t>
      </w:r>
    </w:p>
    <w:p>
      <w:pPr>
        <w:pStyle w:val="FirstParagraph"/>
      </w:pPr>
      <w:r>
        <w:t xml:space="preserve">Update the insurance inventory after marriage or divorce, birth or adoption, children becoming financially independent, major income changes, home purchase or sale, a new mortgage or debt, business formation or sale, a significant increase in wealth, retirement, death of a family member, a major change in estate plan, or acquisition of valuable property.</w:t>
      </w:r>
    </w:p>
    <w:p>
      <w:pPr>
        <w:pStyle w:val="BodyText"/>
      </w:pPr>
      <w:r>
        <w:t xml:space="preserve">An annual review should confirm that coverage still matches the family’s financial reality.</w:t>
      </w:r>
    </w:p>
    <w:bookmarkEnd w:id="221"/>
    <w:bookmarkStart w:id="222" w:name="the-family-insurance-inventory-principle"/>
    <w:p>
      <w:pPr>
        <w:pStyle w:val="Heading3"/>
      </w:pPr>
      <w:r>
        <w:t xml:space="preserve">The Family Insurance Inventory Principle</w:t>
      </w:r>
    </w:p>
    <w:p>
      <w:pPr>
        <w:pStyle w:val="FirstParagraph"/>
      </w:pPr>
      <w:r>
        <w:t xml:space="preserve">The purpose of an insurance inventory is not to collect paperwork. It is to create financial continuity.</w:t>
      </w:r>
    </w:p>
    <w:p>
      <w:pPr>
        <w:pStyle w:val="BodyText"/>
      </w:pPr>
      <w:r>
        <w:t xml:space="preserve">The family should know:</w:t>
      </w:r>
    </w:p>
    <w:p>
      <w:pPr>
        <w:pStyle w:val="Compact"/>
        <w:numPr>
          <w:ilvl w:val="0"/>
          <w:numId w:val="1075"/>
        </w:numPr>
      </w:pPr>
      <w:r>
        <w:t xml:space="preserve">What risks do we have?</w:t>
      </w:r>
    </w:p>
    <w:p>
      <w:pPr>
        <w:pStyle w:val="Compact"/>
        <w:numPr>
          <w:ilvl w:val="0"/>
          <w:numId w:val="1075"/>
        </w:numPr>
      </w:pPr>
      <w:r>
        <w:t xml:space="preserve">What protects us?</w:t>
      </w:r>
    </w:p>
    <w:p>
      <w:pPr>
        <w:pStyle w:val="Compact"/>
        <w:numPr>
          <w:ilvl w:val="0"/>
          <w:numId w:val="1075"/>
        </w:numPr>
      </w:pPr>
      <w:r>
        <w:t xml:space="preserve">Who owns the protection?</w:t>
      </w:r>
    </w:p>
    <w:p>
      <w:pPr>
        <w:pStyle w:val="Compact"/>
        <w:numPr>
          <w:ilvl w:val="0"/>
          <w:numId w:val="1075"/>
        </w:numPr>
      </w:pPr>
      <w:r>
        <w:t xml:space="preserve">Who receives the benefits?</w:t>
      </w:r>
    </w:p>
    <w:p>
      <w:pPr>
        <w:pStyle w:val="Compact"/>
        <w:numPr>
          <w:ilvl w:val="0"/>
          <w:numId w:val="1075"/>
        </w:numPr>
      </w:pPr>
      <w:r>
        <w:t xml:space="preserve">What are the gaps?</w:t>
      </w:r>
    </w:p>
    <w:p>
      <w:pPr>
        <w:pStyle w:val="Compact"/>
        <w:numPr>
          <w:ilvl w:val="0"/>
          <w:numId w:val="1075"/>
        </w:numPr>
      </w:pPr>
      <w:r>
        <w:t xml:space="preserve">Where are the documents?</w:t>
      </w:r>
    </w:p>
    <w:p>
      <w:pPr>
        <w:pStyle w:val="Compact"/>
        <w:numPr>
          <w:ilvl w:val="0"/>
          <w:numId w:val="1075"/>
        </w:numPr>
      </w:pPr>
      <w:r>
        <w:t xml:space="preserve">What happens if we need to use the coverage?</w:t>
      </w:r>
    </w:p>
    <w:p>
      <w:pPr>
        <w:pStyle w:val="FirstParagraph"/>
      </w:pPr>
      <w:r>
        <w:t xml:space="preserve">Insurance is ultimately about protecting the family’s ability to continue its financial life when something goes wrong.</w:t>
      </w:r>
    </w:p>
    <w:p>
      <w:pPr>
        <w:pStyle w:val="BodyText"/>
      </w:pPr>
      <w:r>
        <w:t xml:space="preserve">Document the protection. Review the protection. Explain the protection. Keep the protection aligned with the plan.</w:t>
      </w:r>
    </w:p>
    <w:bookmarkEnd w:id="222"/>
    <w:bookmarkEnd w:id="223"/>
    <w:bookmarkStart w:id="238" w:name="chapter-13"/>
    <w:p>
      <w:pPr>
        <w:pStyle w:val="Heading2"/>
      </w:pPr>
      <w:r>
        <w:t xml:space="preserve">Chapter 13. What Happens Financially When Someone Becomes Incapacitated?</w:t>
      </w:r>
    </w:p>
    <w:p>
      <w:pPr>
        <w:pStyle w:val="FirstParagraph"/>
      </w:pPr>
      <w:r>
        <w:t xml:space="preserve">Most families prepare for death more carefully than they prepare for incapacity. But incapacity can create an immediate financial crisis while the person is still alive.</w:t>
      </w:r>
    </w:p>
    <w:p>
      <w:pPr>
        <w:pStyle w:val="BodyText"/>
      </w:pPr>
      <w:r>
        <w:t xml:space="preserve">A serious illness, accident, cognitive decline, hospitalization, or other event can leave someone unable to manage accounts, pay bills, make investment decisions, communicate with financial institutions, or handle important legal and tax matters.</w:t>
      </w:r>
    </w:p>
    <w:p>
      <w:pPr>
        <w:pStyle w:val="BodyText"/>
      </w:pPr>
      <w:r>
        <w:t xml:space="preserve">If that person is the family’s primary financial manager, the risk becomes even greater.</w:t>
      </w:r>
    </w:p>
    <w:p>
      <w:pPr>
        <w:pStyle w:val="BodyText"/>
      </w:pPr>
      <w:r>
        <w:t xml:space="preserve">The objective of financial continuity planning is simple:</w:t>
      </w:r>
    </w:p>
    <w:p>
      <w:pPr>
        <w:pStyle w:val="BlockText"/>
      </w:pPr>
      <w:r>
        <w:t xml:space="preserve">If the primary financial manager cannot manage the finances tomorrow, another authorized person should be able to keep the family financially stable without starting from zero.</w:t>
      </w:r>
    </w:p>
    <w:bookmarkStart w:id="224" w:name="incapacity-is-different-from-death"/>
    <w:p>
      <w:pPr>
        <w:pStyle w:val="Heading3"/>
      </w:pPr>
      <w:r>
        <w:t xml:space="preserve">1. Incapacity Is Different From Death</w:t>
      </w:r>
    </w:p>
    <w:p>
      <w:pPr>
        <w:pStyle w:val="FirstParagraph"/>
      </w:pPr>
      <w:r>
        <w:t xml:space="preserve">Death generally triggers a defined legal and administrative process. Incapacity can be much less clear.</w:t>
      </w:r>
    </w:p>
    <w:p>
      <w:pPr>
        <w:pStyle w:val="BodyText"/>
      </w:pPr>
      <w:r>
        <w:t xml:space="preserve">The person may still own all of their assets, still receive income, still have bills due, still have investments, still have insurance, still have tax obligations, still have business interests, and still have digital accounts.</w:t>
      </w:r>
    </w:p>
    <w:p>
      <w:pPr>
        <w:pStyle w:val="BodyText"/>
      </w:pPr>
      <w:r>
        <w:t xml:space="preserve">But they may no longer be capable of managing them.</w:t>
      </w:r>
    </w:p>
    <w:p>
      <w:pPr>
        <w:pStyle w:val="BodyText"/>
      </w:pPr>
      <w:r>
        <w:t xml:space="preserve">This creates a critical distinction: Ownership does not automatically mean someone else can manage the asset.</w:t>
      </w:r>
    </w:p>
    <w:bookmarkEnd w:id="224"/>
    <w:bookmarkStart w:id="225" w:name="access-is-not-the-same-as-authority"/>
    <w:p>
      <w:pPr>
        <w:pStyle w:val="Heading3"/>
      </w:pPr>
      <w:r>
        <w:t xml:space="preserve">2. Access Is Not the Same as Authority</w:t>
      </w:r>
    </w:p>
    <w:p>
      <w:pPr>
        <w:pStyle w:val="FirstParagraph"/>
      </w:pPr>
      <w:r>
        <w:t xml:space="preserve">One of the most important concepts in continuity planning is understanding the difference between knowing about an account, having access to an account, and having legal authority to act.</w:t>
      </w:r>
    </w:p>
    <w:p>
      <w:pPr>
        <w:pStyle w:val="BodyText"/>
      </w:pPr>
      <w:r>
        <w:t xml:space="preserve">A spouse may know that an investment account exists but may not automatically have authority to make every decision.</w:t>
      </w:r>
    </w:p>
    <w:p>
      <w:pPr>
        <w:pStyle w:val="BodyText"/>
      </w:pPr>
      <w:r>
        <w:t xml:space="preserve">Similarly, knowing someone’s password does not necessarily create legal authority to act on their behalf.</w:t>
      </w:r>
    </w:p>
    <w:p>
      <w:pPr>
        <w:pStyle w:val="BodyText"/>
      </w:pPr>
      <w:r>
        <w:t xml:space="preserve">The family should understand which arrangements provide authority, such as appropriate powers of attorney, joint ownership, trusts, beneficiary arrangements, or other legally valid structures.</w:t>
      </w:r>
    </w:p>
    <w:p>
      <w:pPr>
        <w:pStyle w:val="BodyText"/>
      </w:pPr>
      <w:r>
        <w:t xml:space="preserve">The exact rules vary by account type and jurisdiction, so important legal documents should be established with qualified legal counsel.</w:t>
      </w:r>
    </w:p>
    <w:p>
      <w:pPr>
        <w:pStyle w:val="BodyText"/>
      </w:pPr>
      <w:r>
        <w:t xml:space="preserve">Related reading: A Modern Family Will.</w:t>
      </w:r>
    </w:p>
    <w:bookmarkEnd w:id="225"/>
    <w:bookmarkStart w:id="226" w:name="X4e1ee62606448372c29195bb085384bb6346554"/>
    <w:p>
      <w:pPr>
        <w:pStyle w:val="Heading3"/>
      </w:pPr>
      <w:r>
        <w:t xml:space="preserve">3. Build an Incapacity Plan Before It Is Needed</w:t>
      </w:r>
    </w:p>
    <w:p>
      <w:pPr>
        <w:pStyle w:val="FirstParagraph"/>
      </w:pPr>
      <w:r>
        <w:t xml:space="preserve">A family incapacity plan should address four areas:</w:t>
      </w:r>
    </w:p>
    <w:p>
      <w:pPr>
        <w:pStyle w:val="BodyText"/>
      </w:pPr>
      <w:r>
        <w:rPr>
          <w:b/>
          <w:bCs/>
        </w:rPr>
        <w:t xml:space="preserve">Legal authority</w:t>
      </w:r>
    </w:p>
    <w:p>
      <w:pPr>
        <w:pStyle w:val="BodyText"/>
      </w:pPr>
      <w:r>
        <w:t xml:space="preserve">Who can make financial decisions?</w:t>
      </w:r>
    </w:p>
    <w:p>
      <w:pPr>
        <w:pStyle w:val="BodyText"/>
      </w:pPr>
      <w:r>
        <w:rPr>
          <w:b/>
          <w:bCs/>
        </w:rPr>
        <w:t xml:space="preserve">Financial information</w:t>
      </w:r>
    </w:p>
    <w:p>
      <w:pPr>
        <w:pStyle w:val="BodyText"/>
      </w:pPr>
      <w:r>
        <w:t xml:space="preserve">Where are the accounts, assets, debts, insurance policies, tax records, and important documents?</w:t>
      </w:r>
    </w:p>
    <w:p>
      <w:pPr>
        <w:pStyle w:val="BodyText"/>
      </w:pPr>
      <w:r>
        <w:rPr>
          <w:b/>
          <w:bCs/>
        </w:rPr>
        <w:t xml:space="preserve">Operational access</w:t>
      </w:r>
    </w:p>
    <w:p>
      <w:pPr>
        <w:pStyle w:val="BodyText"/>
      </w:pPr>
      <w:r>
        <w:t xml:space="preserve">How are bills paid, income received, investments monitored, and financial obligations handled?</w:t>
      </w:r>
    </w:p>
    <w:p>
      <w:pPr>
        <w:pStyle w:val="BodyText"/>
      </w:pPr>
      <w:r>
        <w:rPr>
          <w:b/>
          <w:bCs/>
        </w:rPr>
        <w:t xml:space="preserve">Decision-making guidance</w:t>
      </w:r>
    </w:p>
    <w:p>
      <w:pPr>
        <w:pStyle w:val="BodyText"/>
      </w:pPr>
      <w:r>
        <w:t xml:space="preserve">What would the primary financial manager want the backup manager to do?</w:t>
      </w:r>
    </w:p>
    <w:p>
      <w:pPr>
        <w:pStyle w:val="BodyText"/>
      </w:pPr>
      <w:r>
        <w:t xml:space="preserve">A plan that addresses only one or two of these areas is incomplete.</w:t>
      </w:r>
    </w:p>
    <w:p>
      <w:pPr>
        <w:pStyle w:val="BodyText"/>
      </w:pPr>
      <w:r>
        <w:t xml:space="preserve">See</w:t>
      </w:r>
      <w:r>
        <w:t xml:space="preserve"> </w:t>
      </w:r>
      <w:hyperlink w:anchor="chapter-3">
        <w:r>
          <w:rPr>
            <w:rStyle w:val="Hyperlink"/>
          </w:rPr>
          <w:t xml:space="preserve">Lesson 3: The Family Financial Map</w:t>
        </w:r>
      </w:hyperlink>
      <w:r>
        <w:t xml:space="preserve"> </w:t>
      </w:r>
      <w:r>
        <w:t xml:space="preserve">and</w:t>
      </w:r>
      <w:r>
        <w:t xml:space="preserve"> </w:t>
      </w:r>
      <w:hyperlink w:anchor="chapter-4">
        <w:r>
          <w:rPr>
            <w:rStyle w:val="Hyperlink"/>
          </w:rPr>
          <w:t xml:space="preserve">Lesson 4: The Family Financial Command Center</w:t>
        </w:r>
      </w:hyperlink>
      <w:r>
        <w:t xml:space="preserve">.</w:t>
      </w:r>
    </w:p>
    <w:bookmarkEnd w:id="226"/>
    <w:bookmarkStart w:id="227" w:name="establish-the-right-legal-documents"/>
    <w:p>
      <w:pPr>
        <w:pStyle w:val="Heading3"/>
      </w:pPr>
      <w:r>
        <w:t xml:space="preserve">4. Establish the Right Legal Documents</w:t>
      </w:r>
    </w:p>
    <w:p>
      <w:pPr>
        <w:pStyle w:val="FirstParagraph"/>
      </w:pPr>
      <w:r>
        <w:t xml:space="preserve">Depending on the family’s circumstances and jurisdiction, the estate-planning framework may include a durable financial power of attorney, healthcare power of attorney, advance directive or living will, revocable living trust, will, business succession documents, appropriate account ownership arrangements, and beneficiary designations.</w:t>
      </w:r>
    </w:p>
    <w:p>
      <w:pPr>
        <w:pStyle w:val="BodyText"/>
      </w:pPr>
      <w:r>
        <w:t xml:space="preserve">These documents serve different purposes.</w:t>
      </w:r>
    </w:p>
    <w:p>
      <w:pPr>
        <w:pStyle w:val="BodyText"/>
      </w:pPr>
      <w:r>
        <w:t xml:space="preserve">A financial power of attorney, for example, can be particularly important when someone becomes incapacitated but remains alive.</w:t>
      </w:r>
    </w:p>
    <w:p>
      <w:pPr>
        <w:pStyle w:val="BodyText"/>
      </w:pPr>
      <w:r>
        <w:t xml:space="preserve">The important question is not simply</w:t>
      </w:r>
      <w:r>
        <w:t xml:space="preserve"> </w:t>
      </w:r>
      <w:r>
        <w:t xml:space="preserve">“Do we have a power of attorney?”</w:t>
      </w:r>
    </w:p>
    <w:p>
      <w:pPr>
        <w:pStyle w:val="BodyText"/>
      </w:pPr>
      <w:r>
        <w:t xml:space="preserve">It is: Does the person who may need to step in have the authority they need, and will financial institutions recognize and accept that authority?</w:t>
      </w:r>
    </w:p>
    <w:bookmarkEnd w:id="227"/>
    <w:bookmarkStart w:id="228" w:name="identify-the-backup-financial-manager"/>
    <w:p>
      <w:pPr>
        <w:pStyle w:val="Heading3"/>
      </w:pPr>
      <w:r>
        <w:t xml:space="preserve">5. Identify the Backup Financial Manager</w:t>
      </w:r>
    </w:p>
    <w:p>
      <w:pPr>
        <w:pStyle w:val="FirstParagraph"/>
      </w:pPr>
      <w:r>
        <w:t xml:space="preserve">Every family should identify at least one person who can step into the financial-management role if necessary.</w:t>
      </w:r>
    </w:p>
    <w:p>
      <w:pPr>
        <w:pStyle w:val="BodyText"/>
      </w:pPr>
      <w:r>
        <w:t xml:space="preserve">That person should know:</w:t>
      </w:r>
    </w:p>
    <w:p>
      <w:pPr>
        <w:pStyle w:val="Compact"/>
        <w:numPr>
          <w:ilvl w:val="0"/>
          <w:numId w:val="1076"/>
        </w:numPr>
      </w:pPr>
      <w:r>
        <w:t xml:space="preserve">Where the Family Financial Map is located</w:t>
      </w:r>
    </w:p>
    <w:p>
      <w:pPr>
        <w:pStyle w:val="Compact"/>
        <w:numPr>
          <w:ilvl w:val="0"/>
          <w:numId w:val="1076"/>
        </w:numPr>
      </w:pPr>
      <w:r>
        <w:t xml:space="preserve">Where the detailed financial inventory is maintained</w:t>
      </w:r>
    </w:p>
    <w:p>
      <w:pPr>
        <w:pStyle w:val="Compact"/>
        <w:numPr>
          <w:ilvl w:val="0"/>
          <w:numId w:val="1076"/>
        </w:numPr>
      </w:pPr>
      <w:r>
        <w:t xml:space="preserve">Where important documents are stored</w:t>
      </w:r>
    </w:p>
    <w:p>
      <w:pPr>
        <w:pStyle w:val="Compact"/>
        <w:numPr>
          <w:ilvl w:val="0"/>
          <w:numId w:val="1076"/>
        </w:numPr>
      </w:pPr>
      <w:r>
        <w:t xml:space="preserve">How bills are normally paid</w:t>
      </w:r>
    </w:p>
    <w:p>
      <w:pPr>
        <w:pStyle w:val="Compact"/>
        <w:numPr>
          <w:ilvl w:val="0"/>
          <w:numId w:val="1076"/>
        </w:numPr>
      </w:pPr>
      <w:r>
        <w:t xml:space="preserve">Where emergency cash is held</w:t>
      </w:r>
    </w:p>
    <w:p>
      <w:pPr>
        <w:pStyle w:val="Compact"/>
        <w:numPr>
          <w:ilvl w:val="0"/>
          <w:numId w:val="1076"/>
        </w:numPr>
      </w:pPr>
      <w:r>
        <w:t xml:space="preserve">Who the financial professionals are</w:t>
      </w:r>
    </w:p>
    <w:p>
      <w:pPr>
        <w:pStyle w:val="Compact"/>
        <w:numPr>
          <w:ilvl w:val="0"/>
          <w:numId w:val="1076"/>
        </w:numPr>
      </w:pPr>
      <w:r>
        <w:t xml:space="preserve">How insurance is organized</w:t>
      </w:r>
    </w:p>
    <w:p>
      <w:pPr>
        <w:pStyle w:val="Compact"/>
        <w:numPr>
          <w:ilvl w:val="0"/>
          <w:numId w:val="1076"/>
        </w:numPr>
      </w:pPr>
      <w:r>
        <w:t xml:space="preserve">Where tax records are maintained</w:t>
      </w:r>
    </w:p>
    <w:p>
      <w:pPr>
        <w:pStyle w:val="Compact"/>
        <w:numPr>
          <w:ilvl w:val="0"/>
          <w:numId w:val="1076"/>
        </w:numPr>
      </w:pPr>
      <w:r>
        <w:t xml:space="preserve">Where estate documents are located</w:t>
      </w:r>
    </w:p>
    <w:p>
      <w:pPr>
        <w:pStyle w:val="Compact"/>
        <w:numPr>
          <w:ilvl w:val="0"/>
          <w:numId w:val="1076"/>
        </w:numPr>
      </w:pPr>
      <w:r>
        <w:t xml:space="preserve">How secure digital access is handled</w:t>
      </w:r>
    </w:p>
    <w:p>
      <w:pPr>
        <w:pStyle w:val="FirstParagraph"/>
      </w:pPr>
      <w:r>
        <w:t xml:space="preserve">The backup does not necessarily need to manage the family’s finances every day. They need to be capable of taking over when necessary.</w:t>
      </w:r>
    </w:p>
    <w:bookmarkEnd w:id="228"/>
    <w:bookmarkStart w:id="229" w:name="document-the-financial-operating-system"/>
    <w:p>
      <w:pPr>
        <w:pStyle w:val="Heading3"/>
      </w:pPr>
      <w:r>
        <w:t xml:space="preserve">6. Document the Financial Operating System</w:t>
      </w:r>
    </w:p>
    <w:p>
      <w:pPr>
        <w:pStyle w:val="FirstParagraph"/>
      </w:pPr>
      <w:r>
        <w:t xml:space="preserve">A backup manager should not have to reconstruct the family’s financial life during a crisis. Document the recurring financial operations:</w:t>
      </w:r>
    </w:p>
    <w:p>
      <w:pPr>
        <w:pStyle w:val="BodyText"/>
      </w:pPr>
      <w:r>
        <w:rPr>
          <w:b/>
          <w:bCs/>
        </w:rPr>
        <w:t xml:space="preserve">Income</w:t>
      </w:r>
    </w:p>
    <w:p>
      <w:pPr>
        <w:pStyle w:val="BodyText"/>
      </w:pPr>
      <w:r>
        <w:t xml:space="preserve">Salary, pension, Social Security, business income, rental income, and other recurring income.</w:t>
      </w:r>
    </w:p>
    <w:p>
      <w:pPr>
        <w:pStyle w:val="BodyText"/>
      </w:pPr>
      <w:r>
        <w:rPr>
          <w:b/>
          <w:bCs/>
        </w:rPr>
        <w:t xml:space="preserve">Bills</w:t>
      </w:r>
    </w:p>
    <w:p>
      <w:pPr>
        <w:pStyle w:val="BodyText"/>
      </w:pPr>
      <w:r>
        <w:t xml:space="preserve">Mortgage or rent, utilities, insurance, credit cards, loans, taxes, education, subscriptions, and other recurring obligations.</w:t>
      </w:r>
    </w:p>
    <w:p>
      <w:pPr>
        <w:pStyle w:val="BodyText"/>
      </w:pPr>
      <w:r>
        <w:rPr>
          <w:b/>
          <w:bCs/>
        </w:rPr>
        <w:t xml:space="preserve">Savings and investments</w:t>
      </w:r>
    </w:p>
    <w:p>
      <w:pPr>
        <w:pStyle w:val="BodyText"/>
      </w:pPr>
      <w:r>
        <w:t xml:space="preserve">Automatic transfers, retirement contributions, brokerage investments, cash reserves, and other recurring transactions.</w:t>
      </w:r>
    </w:p>
    <w:p>
      <w:pPr>
        <w:pStyle w:val="BodyText"/>
      </w:pPr>
      <w:r>
        <w:rPr>
          <w:b/>
          <w:bCs/>
        </w:rPr>
        <w:t xml:space="preserve">Annual obligations</w:t>
      </w:r>
    </w:p>
    <w:p>
      <w:pPr>
        <w:pStyle w:val="BodyText"/>
      </w:pPr>
      <w:r>
        <w:t xml:space="preserve">Property taxes, insurance renewals, tax payments, tuition, memberships, and major property expenses.</w:t>
      </w:r>
    </w:p>
    <w:p>
      <w:pPr>
        <w:pStyle w:val="BodyText"/>
      </w:pPr>
      <w:r>
        <w:t xml:space="preserve">This creates a practical financial operating manual. See</w:t>
      </w:r>
      <w:r>
        <w:t xml:space="preserve"> </w:t>
      </w:r>
      <w:hyperlink w:anchor="chapter-5">
        <w:r>
          <w:rPr>
            <w:rStyle w:val="Hyperlink"/>
          </w:rPr>
          <w:t xml:space="preserve">Lesson 5: Know Your Cash Flow</w:t>
        </w:r>
      </w:hyperlink>
      <w:r>
        <w:t xml:space="preserve">.</w:t>
      </w:r>
    </w:p>
    <w:bookmarkEnd w:id="229"/>
    <w:bookmarkStart w:id="230" w:name="protect-against-financial-paralysis"/>
    <w:p>
      <w:pPr>
        <w:pStyle w:val="Heading3"/>
      </w:pPr>
      <w:r>
        <w:t xml:space="preserve">7. Protect Against Financial Paralysis</w:t>
      </w:r>
    </w:p>
    <w:p>
      <w:pPr>
        <w:pStyle w:val="FirstParagraph"/>
      </w:pPr>
      <w:r>
        <w:t xml:space="preserve">One of the biggest risks during incapacity is not losing money. It is being unable to move money when it is needed.</w:t>
      </w:r>
    </w:p>
    <w:p>
      <w:pPr>
        <w:pStyle w:val="BodyText"/>
      </w:pPr>
      <w:r>
        <w:t xml:space="preserve">For example, a bill may need to be paid, a mortgage payment may be due, insurance may need to be renewed, an investment account may need attention, a tax payment may be required, or a business may need operating funds.</w:t>
      </w:r>
    </w:p>
    <w:p>
      <w:pPr>
        <w:pStyle w:val="BodyText"/>
      </w:pPr>
      <w:r>
        <w:t xml:space="preserve">The family should know where sufficient liquid funds are located and how the authorized person can access them.</w:t>
      </w:r>
    </w:p>
    <w:p>
      <w:pPr>
        <w:pStyle w:val="BodyText"/>
      </w:pPr>
      <w:r>
        <w:t xml:space="preserve">This is one reason cash reserves and account ownership structures are important parts of continuity planning. See</w:t>
      </w:r>
      <w:r>
        <w:t xml:space="preserve"> </w:t>
      </w:r>
      <w:hyperlink w:anchor="chapter-6">
        <w:r>
          <w:rPr>
            <w:rStyle w:val="Hyperlink"/>
          </w:rPr>
          <w:t xml:space="preserve">Lesson 6: Understanding Every Bank Account and Cash Reserve</w:t>
        </w:r>
      </w:hyperlink>
      <w:r>
        <w:t xml:space="preserve">.</w:t>
      </w:r>
    </w:p>
    <w:bookmarkEnd w:id="230"/>
    <w:bookmarkStart w:id="231" w:name="understand-digital-financial-access"/>
    <w:p>
      <w:pPr>
        <w:pStyle w:val="Heading3"/>
      </w:pPr>
      <w:r>
        <w:t xml:space="preserve">8. Understand Digital Financial Access</w:t>
      </w:r>
    </w:p>
    <w:p>
      <w:pPr>
        <w:pStyle w:val="FirstParagraph"/>
      </w:pPr>
      <w:r>
        <w:t xml:space="preserve">Modern financial management is increasingly digital. A family may rely on online banking, investment portals, credit-card websites, tax software, cloud documents, digital signatures, email, password managers, two-factor authentication, digital wallets, cryptocurrency platforms, and online businesses.</w:t>
      </w:r>
    </w:p>
    <w:p>
      <w:pPr>
        <w:pStyle w:val="BodyText"/>
      </w:pPr>
      <w:r>
        <w:t xml:space="preserve">A backup manager needs a secure way to navigate this environment.</w:t>
      </w:r>
    </w:p>
    <w:p>
      <w:pPr>
        <w:pStyle w:val="BodyText"/>
      </w:pPr>
      <w:r>
        <w:t xml:space="preserve">However, simply sharing passwords is not a complete continuity strategy.</w:t>
      </w:r>
    </w:p>
    <w:p>
      <w:pPr>
        <w:pStyle w:val="BodyText"/>
      </w:pPr>
      <w:r>
        <w:t xml:space="preserve">The family should establish a secure access process that addresses passwords, recovery methods, authentication devices, backup codes, trusted contacts, device access, and account-specific authorization.</w:t>
      </w:r>
    </w:p>
    <w:p>
      <w:pPr>
        <w:pStyle w:val="BodyText"/>
      </w:pPr>
      <w:r>
        <w:t xml:space="preserve">Digital continuity should be coordinated with the family’s legal and estate plan. Do not put passwords in the will.</w:t>
      </w:r>
    </w:p>
    <w:p>
      <w:pPr>
        <w:pStyle w:val="BodyText"/>
      </w:pPr>
      <w:r>
        <w:t xml:space="preserve">Related reading: Digital Legacy Planning.</w:t>
      </w:r>
    </w:p>
    <w:bookmarkEnd w:id="231"/>
    <w:bookmarkStart w:id="232" w:name="X7ea005f4dd65060ff5f1bcb27188c09e9fd50a6"/>
    <w:p>
      <w:pPr>
        <w:pStyle w:val="Heading3"/>
      </w:pPr>
      <w:r>
        <w:t xml:space="preserve">9. Define What the Backup Manager Should—and Should Not—Do</w:t>
      </w:r>
    </w:p>
    <w:p>
      <w:pPr>
        <w:pStyle w:val="FirstParagraph"/>
      </w:pPr>
      <w:r>
        <w:t xml:space="preserve">Taking over finances does not necessarily mean making major financial changes.</w:t>
      </w:r>
    </w:p>
    <w:p>
      <w:pPr>
        <w:pStyle w:val="BodyText"/>
      </w:pPr>
      <w:r>
        <w:t xml:space="preserve">During an incapacity event, the initial priority is usually:</w:t>
      </w:r>
    </w:p>
    <w:p>
      <w:pPr>
        <w:pStyle w:val="BlockText"/>
      </w:pPr>
      <w:r>
        <w:t xml:space="preserve">Stabilize → Protect → Maintain → Communicate → Decide</w:t>
      </w:r>
    </w:p>
    <w:p>
      <w:pPr>
        <w:pStyle w:val="FirstParagraph"/>
      </w:pPr>
      <w:r>
        <w:t xml:space="preserve">The backup manager should first ensure that bills are paid, income continues to be received, insurance remains active, cash remains available, important deadlines are met, assets are protected, and professionals are contacted when appropriate.</w:t>
      </w:r>
    </w:p>
    <w:p>
      <w:pPr>
        <w:pStyle w:val="BodyText"/>
      </w:pPr>
      <w:r>
        <w:t xml:space="preserve">Major investment, tax, estate, or business decisions may require consultation with the family’s professional team.</w:t>
      </w:r>
    </w:p>
    <w:bookmarkEnd w:id="232"/>
    <w:bookmarkStart w:id="233" w:name="create-an-emergency-contact-structure"/>
    <w:p>
      <w:pPr>
        <w:pStyle w:val="Heading3"/>
      </w:pPr>
      <w:r>
        <w:t xml:space="preserve">10. Create an Emergency Contact Structure</w:t>
      </w:r>
    </w:p>
    <w:p>
      <w:pPr>
        <w:pStyle w:val="FirstParagraph"/>
      </w:pPr>
      <w:r>
        <w:t xml:space="preserve">Document who should be contacted and in what circumstances.</w:t>
      </w:r>
    </w:p>
    <w:p>
      <w:pPr>
        <w:pStyle w:val="BodyText"/>
      </w:pPr>
      <w:r>
        <w:t xml:space="preserve">This may include the financial adviser, CPA or tax professional, estate attorney, insurance professional, banker, employer benefits department, business partners, property managers, healthcare representatives, and trusted family members.</w:t>
      </w:r>
    </w:p>
    <w:p>
      <w:pPr>
        <w:pStyle w:val="BodyText"/>
      </w:pPr>
      <w:r>
        <w:t xml:space="preserve">The objective is to prevent the backup manager from having to search for professional help while under pressure.</w:t>
      </w:r>
    </w:p>
    <w:bookmarkEnd w:id="233"/>
    <w:bookmarkStart w:id="234" w:name="X70e9c7889f1598ee722ad2a0b3e17871daa8147"/>
    <w:p>
      <w:pPr>
        <w:pStyle w:val="Heading3"/>
      </w:pPr>
      <w:r>
        <w:t xml:space="preserve">11. Plan for Temporary and Permanent Incapacity</w:t>
      </w:r>
    </w:p>
    <w:p>
      <w:pPr>
        <w:pStyle w:val="FirstParagraph"/>
      </w:pPr>
      <w:r>
        <w:t xml:space="preserve">Not every incapacity event is permanent. The plan should work for:</w:t>
      </w:r>
    </w:p>
    <w:p>
      <w:pPr>
        <w:pStyle w:val="BodyText"/>
      </w:pPr>
      <w:r>
        <w:rPr>
          <w:b/>
          <w:bCs/>
        </w:rPr>
        <w:t xml:space="preserve">Short-term incapacity</w:t>
      </w:r>
    </w:p>
    <w:p>
      <w:pPr>
        <w:pStyle w:val="BodyText"/>
      </w:pPr>
      <w:r>
        <w:t xml:space="preserve">The primary manager is unavailable for days or weeks.</w:t>
      </w:r>
    </w:p>
    <w:p>
      <w:pPr>
        <w:pStyle w:val="BodyText"/>
      </w:pPr>
      <w:r>
        <w:rPr>
          <w:b/>
          <w:bCs/>
        </w:rPr>
        <w:t xml:space="preserve">Extended incapacity</w:t>
      </w:r>
    </w:p>
    <w:p>
      <w:pPr>
        <w:pStyle w:val="BodyText"/>
      </w:pPr>
      <w:r>
        <w:t xml:space="preserve">The person cannot manage finances for months.</w:t>
      </w:r>
    </w:p>
    <w:p>
      <w:pPr>
        <w:pStyle w:val="BodyText"/>
      </w:pPr>
      <w:r>
        <w:rPr>
          <w:b/>
          <w:bCs/>
        </w:rPr>
        <w:t xml:space="preserve">Permanent incapacity</w:t>
      </w:r>
    </w:p>
    <w:p>
      <w:pPr>
        <w:pStyle w:val="BodyText"/>
      </w:pPr>
      <w:r>
        <w:t xml:space="preserve">The family needs a long-term transition of financial responsibility.</w:t>
      </w:r>
    </w:p>
    <w:p>
      <w:pPr>
        <w:pStyle w:val="BodyText"/>
      </w:pPr>
      <w:r>
        <w:rPr>
          <w:b/>
          <w:bCs/>
        </w:rPr>
        <w:t xml:space="preserve">Cognitive decline</w:t>
      </w:r>
    </w:p>
    <w:p>
      <w:pPr>
        <w:pStyle w:val="BodyText"/>
      </w:pPr>
      <w:r>
        <w:t xml:space="preserve">The person may gradually lose the ability to manage finances rather than becoming suddenly incapacitated.</w:t>
      </w:r>
    </w:p>
    <w:p>
      <w:pPr>
        <w:pStyle w:val="BodyText"/>
      </w:pPr>
      <w:r>
        <w:t xml:space="preserve">The plan should allow responsibilities to transition gradually when appropriate.</w:t>
      </w:r>
    </w:p>
    <w:bookmarkEnd w:id="234"/>
    <w:bookmarkStart w:id="235" w:name="conduct-a-financial-continuity-drill"/>
    <w:p>
      <w:pPr>
        <w:pStyle w:val="Heading3"/>
      </w:pPr>
      <w:r>
        <w:t xml:space="preserve">12. Conduct a Financial Continuity Drill</w:t>
      </w:r>
    </w:p>
    <w:p>
      <w:pPr>
        <w:pStyle w:val="FirstParagraph"/>
      </w:pPr>
      <w:r>
        <w:t xml:space="preserve">The best way to test the plan is to practice it. Have the backup manager perform a simulated takeover.</w:t>
      </w:r>
    </w:p>
    <w:p>
      <w:pPr>
        <w:pStyle w:val="BodyText"/>
      </w:pPr>
      <w:r>
        <w:t xml:space="preserve">Ask them to:</w:t>
      </w:r>
    </w:p>
    <w:p>
      <w:pPr>
        <w:pStyle w:val="Compact"/>
        <w:numPr>
          <w:ilvl w:val="0"/>
          <w:numId w:val="1077"/>
        </w:numPr>
      </w:pPr>
      <w:r>
        <w:t xml:space="preserve">Locate the Family Financial Map.</w:t>
      </w:r>
    </w:p>
    <w:p>
      <w:pPr>
        <w:pStyle w:val="Compact"/>
        <w:numPr>
          <w:ilvl w:val="0"/>
          <w:numId w:val="1077"/>
        </w:numPr>
      </w:pPr>
      <w:r>
        <w:t xml:space="preserve">Find the primary checking account.</w:t>
      </w:r>
    </w:p>
    <w:p>
      <w:pPr>
        <w:pStyle w:val="Compact"/>
        <w:numPr>
          <w:ilvl w:val="0"/>
          <w:numId w:val="1077"/>
        </w:numPr>
      </w:pPr>
      <w:r>
        <w:t xml:space="preserve">Identify emergency reserves.</w:t>
      </w:r>
    </w:p>
    <w:p>
      <w:pPr>
        <w:pStyle w:val="Compact"/>
        <w:numPr>
          <w:ilvl w:val="0"/>
          <w:numId w:val="1077"/>
        </w:numPr>
      </w:pPr>
      <w:r>
        <w:t xml:space="preserve">Locate recurring bills.</w:t>
      </w:r>
    </w:p>
    <w:p>
      <w:pPr>
        <w:pStyle w:val="Compact"/>
        <w:numPr>
          <w:ilvl w:val="0"/>
          <w:numId w:val="1077"/>
        </w:numPr>
      </w:pPr>
      <w:r>
        <w:t xml:space="preserve">Identify income sources.</w:t>
      </w:r>
    </w:p>
    <w:p>
      <w:pPr>
        <w:pStyle w:val="Compact"/>
        <w:numPr>
          <w:ilvl w:val="0"/>
          <w:numId w:val="1077"/>
        </w:numPr>
      </w:pPr>
      <w:r>
        <w:t xml:space="preserve">Locate investment and retirement accounts.</w:t>
      </w:r>
    </w:p>
    <w:p>
      <w:pPr>
        <w:pStyle w:val="Compact"/>
        <w:numPr>
          <w:ilvl w:val="0"/>
          <w:numId w:val="1077"/>
        </w:numPr>
      </w:pPr>
      <w:r>
        <w:t xml:space="preserve">Find insurance policies.</w:t>
      </w:r>
    </w:p>
    <w:p>
      <w:pPr>
        <w:pStyle w:val="Compact"/>
        <w:numPr>
          <w:ilvl w:val="0"/>
          <w:numId w:val="1077"/>
        </w:numPr>
      </w:pPr>
      <w:r>
        <w:t xml:space="preserve">Locate recent tax returns.</w:t>
      </w:r>
    </w:p>
    <w:p>
      <w:pPr>
        <w:pStyle w:val="Compact"/>
        <w:numPr>
          <w:ilvl w:val="0"/>
          <w:numId w:val="1077"/>
        </w:numPr>
      </w:pPr>
      <w:r>
        <w:t xml:space="preserve">Find estate documents.</w:t>
      </w:r>
    </w:p>
    <w:p>
      <w:pPr>
        <w:pStyle w:val="Compact"/>
        <w:numPr>
          <w:ilvl w:val="0"/>
          <w:numId w:val="1077"/>
        </w:numPr>
      </w:pPr>
      <w:r>
        <w:t xml:space="preserve">Identify professional contacts.</w:t>
      </w:r>
    </w:p>
    <w:p>
      <w:pPr>
        <w:pStyle w:val="Compact"/>
        <w:numPr>
          <w:ilvl w:val="0"/>
          <w:numId w:val="1077"/>
        </w:numPr>
      </w:pPr>
      <w:r>
        <w:t xml:space="preserve">Explain how secure digital access works.</w:t>
      </w:r>
    </w:p>
    <w:p>
      <w:pPr>
        <w:pStyle w:val="Compact"/>
        <w:numPr>
          <w:ilvl w:val="0"/>
          <w:numId w:val="1077"/>
        </w:numPr>
      </w:pPr>
      <w:r>
        <w:t xml:space="preserve">Describe what they would do during the first 24 hours.</w:t>
      </w:r>
    </w:p>
    <w:p>
      <w:pPr>
        <w:pStyle w:val="FirstParagraph"/>
      </w:pPr>
      <w:r>
        <w:t xml:space="preserve">If they cannot do these things, the plan is not finished.</w:t>
      </w:r>
    </w:p>
    <w:p>
      <w:pPr>
        <w:pStyle w:val="BodyText"/>
      </w:pPr>
      <w:r>
        <w:t xml:space="preserve">See</w:t>
      </w:r>
      <w:r>
        <w:t xml:space="preserve"> </w:t>
      </w:r>
      <w:hyperlink w:anchor="chapter-29">
        <w:r>
          <w:rPr>
            <w:rStyle w:val="Hyperlink"/>
          </w:rPr>
          <w:t xml:space="preserve">Lesson 29: The Family Financial Fire Drill</w:t>
        </w:r>
      </w:hyperlink>
      <w:r>
        <w:t xml:space="preserve">.</w:t>
      </w:r>
    </w:p>
    <w:bookmarkEnd w:id="235"/>
    <w:bookmarkStart w:id="236" w:name="review-the-plan-regularly"/>
    <w:p>
      <w:pPr>
        <w:pStyle w:val="Heading3"/>
      </w:pPr>
      <w:r>
        <w:t xml:space="preserve">13. Review the Plan Regularly</w:t>
      </w:r>
    </w:p>
    <w:p>
      <w:pPr>
        <w:pStyle w:val="FirstParagraph"/>
      </w:pPr>
      <w:r>
        <w:t xml:space="preserve">The incapacity plan should be reviewed at least annually, and after marriage or divorce, a death, major asset purchases, retirement, significant changes in wealth, when financial institutions change, when estate documents are updated, or when the primary or backup manager changes.</w:t>
      </w:r>
    </w:p>
    <w:p>
      <w:pPr>
        <w:pStyle w:val="BodyText"/>
      </w:pPr>
      <w:r>
        <w:t xml:space="preserve">Legal documents should also be reviewed periodically with qualified professionals to ensure they remain appropriate.</w:t>
      </w:r>
    </w:p>
    <w:bookmarkEnd w:id="236"/>
    <w:bookmarkStart w:id="237" w:name="the-family-incapacity-principle"/>
    <w:p>
      <w:pPr>
        <w:pStyle w:val="Heading3"/>
      </w:pPr>
      <w:r>
        <w:t xml:space="preserve">The Family Incapacity Principle</w:t>
      </w:r>
    </w:p>
    <w:p>
      <w:pPr>
        <w:pStyle w:val="FirstParagraph"/>
      </w:pPr>
      <w:r>
        <w:t xml:space="preserve">Financial continuity is not about assuming something will go wrong.</w:t>
      </w:r>
    </w:p>
    <w:p>
      <w:pPr>
        <w:pStyle w:val="BodyText"/>
      </w:pPr>
      <w:r>
        <w:t xml:space="preserve">It is about recognizing that incapacity can happen without warning, and the family still has financial responsibilities the next morning.</w:t>
      </w:r>
    </w:p>
    <w:p>
      <w:pPr>
        <w:pStyle w:val="BodyText"/>
      </w:pPr>
      <w:r>
        <w:t xml:space="preserve">A strong plan creates three layers:</w:t>
      </w:r>
    </w:p>
    <w:p>
      <w:pPr>
        <w:pStyle w:val="BodyText"/>
      </w:pPr>
      <w:r>
        <w:rPr>
          <w:b/>
          <w:bCs/>
        </w:rPr>
        <w:t xml:space="preserve">Knowledge</w:t>
      </w:r>
    </w:p>
    <w:p>
      <w:pPr>
        <w:pStyle w:val="BodyText"/>
      </w:pPr>
      <w:r>
        <w:t xml:space="preserve">The family knows what exists and how the financial system works.</w:t>
      </w:r>
    </w:p>
    <w:p>
      <w:pPr>
        <w:pStyle w:val="BodyText"/>
      </w:pPr>
      <w:r>
        <w:rPr>
          <w:b/>
          <w:bCs/>
        </w:rPr>
        <w:t xml:space="preserve">Authority</w:t>
      </w:r>
    </w:p>
    <w:p>
      <w:pPr>
        <w:pStyle w:val="BodyText"/>
      </w:pPr>
      <w:r>
        <w:t xml:space="preserve">The right people have the legal ability to act.</w:t>
      </w:r>
    </w:p>
    <w:p>
      <w:pPr>
        <w:pStyle w:val="BodyText"/>
      </w:pPr>
      <w:r>
        <w:rPr>
          <w:b/>
          <w:bCs/>
        </w:rPr>
        <w:t xml:space="preserve">Access</w:t>
      </w:r>
    </w:p>
    <w:p>
      <w:pPr>
        <w:pStyle w:val="BodyText"/>
      </w:pPr>
      <w:r>
        <w:t xml:space="preserve">The right people can securely reach the information and systems required to manage the finances.</w:t>
      </w:r>
    </w:p>
    <w:p>
      <w:pPr>
        <w:pStyle w:val="BodyText"/>
      </w:pPr>
      <w:r>
        <w:t xml:space="preserve">When these three come together, the family can transition financial responsibility without unnecessary disruption.</w:t>
      </w:r>
    </w:p>
    <w:p>
      <w:pPr>
        <w:pStyle w:val="BodyText"/>
      </w:pPr>
      <w:r>
        <w:t xml:space="preserve">Don’t wait for a crisis to discover who can manage the family’s finances.</w:t>
      </w:r>
    </w:p>
    <w:bookmarkEnd w:id="237"/>
    <w:bookmarkEnd w:id="238"/>
    <w:bookmarkStart w:id="254" w:name="chapter-14"/>
    <w:p>
      <w:pPr>
        <w:pStyle w:val="Heading2"/>
      </w:pPr>
      <w:r>
        <w:t xml:space="preserve">Chapter 14. Financial Fraud, Scams and Protecting the Family</w:t>
      </w:r>
    </w:p>
    <w:p>
      <w:pPr>
        <w:pStyle w:val="FirstParagraph"/>
      </w:pPr>
      <w:r>
        <w:t xml:space="preserve">A family can have a strong investment plan, adequate insurance, a well-designed estate plan, and substantial wealth—and still suffer a devastating financial loss through fraud.</w:t>
      </w:r>
    </w:p>
    <w:p>
      <w:pPr>
        <w:pStyle w:val="BodyText"/>
      </w:pPr>
      <w:r>
        <w:t xml:space="preserve">Financial fraud is no longer limited to obvious scams. Modern fraud can involve impersonation, stolen credentials, compromised email accounts, fake investment opportunities, sophisticated phishing, identity theft, payment fraud, and increasingly convincing artificial intelligence-generated communications.</w:t>
      </w:r>
    </w:p>
    <w:p>
      <w:pPr>
        <w:pStyle w:val="BodyText"/>
      </w:pPr>
      <w:r>
        <w:t xml:space="preserve">For families managing significant assets, financial security must be part of financial planning.</w:t>
      </w:r>
    </w:p>
    <w:p>
      <w:pPr>
        <w:pStyle w:val="BodyText"/>
      </w:pPr>
      <w:r>
        <w:t xml:space="preserve">The goal is not to become suspicious of everything. It is to create systems that make it difficult for a mistake or fraudulent request to become a major financial loss.</w:t>
      </w:r>
    </w:p>
    <w:bookmarkStart w:id="239" w:name="Xaaf322a112e072115681df080dfff73887c2d14"/>
    <w:p>
      <w:pPr>
        <w:pStyle w:val="Heading3"/>
      </w:pPr>
      <w:r>
        <w:t xml:space="preserve">1. Understand the Family’s Financial Attack Surface</w:t>
      </w:r>
    </w:p>
    <w:p>
      <w:pPr>
        <w:pStyle w:val="FirstParagraph"/>
      </w:pPr>
      <w:r>
        <w:t xml:space="preserve">Every family has multiple points where financial information can be accessed: bank accounts, brokerage accounts, retirement accounts, credit cards, email, mobile phones, computers, cloud storage, tax accounts, payment applications, digital wallets, cryptocurrency accounts, online shopping accounts, social media, financial adviser portals, and business systems.</w:t>
      </w:r>
    </w:p>
    <w:p>
      <w:pPr>
        <w:pStyle w:val="BodyText"/>
      </w:pPr>
      <w:r>
        <w:t xml:space="preserve">The more digitally connected the family becomes, the more important it is to protect the entire system rather than focusing only on bank accounts.</w:t>
      </w:r>
    </w:p>
    <w:bookmarkEnd w:id="239"/>
    <w:bookmarkStart w:id="240" w:name="know-the-most-common-threats"/>
    <w:p>
      <w:pPr>
        <w:pStyle w:val="Heading3"/>
      </w:pPr>
      <w:r>
        <w:t xml:space="preserve">2. Know the Most Common Threats</w:t>
      </w:r>
    </w:p>
    <w:p>
      <w:pPr>
        <w:pStyle w:val="FirstParagraph"/>
      </w:pPr>
      <w:r>
        <w:t xml:space="preserve">Families should understand common forms of financial fraud.</w:t>
      </w:r>
    </w:p>
    <w:p>
      <w:pPr>
        <w:pStyle w:val="BodyText"/>
      </w:pPr>
      <w:r>
        <w:rPr>
          <w:b/>
          <w:bCs/>
        </w:rPr>
        <w:t xml:space="preserve">Phishing</w:t>
      </w:r>
    </w:p>
    <w:p>
      <w:pPr>
        <w:pStyle w:val="BodyText"/>
      </w:pPr>
      <w:r>
        <w:t xml:space="preserve">A fraudulent email or message attempts to obtain passwords, financial information, or authentication codes.</w:t>
      </w:r>
    </w:p>
    <w:p>
      <w:pPr>
        <w:pStyle w:val="BodyText"/>
      </w:pPr>
      <w:r>
        <w:rPr>
          <w:b/>
          <w:bCs/>
        </w:rPr>
        <w:t xml:space="preserve">Impersonation</w:t>
      </w:r>
    </w:p>
    <w:p>
      <w:pPr>
        <w:pStyle w:val="BodyText"/>
      </w:pPr>
      <w:r>
        <w:t xml:space="preserve">Someone pretends to be a bank, government agency, financial institution, family member, employer, financial adviser, attorney, or technology company.</w:t>
      </w:r>
    </w:p>
    <w:p>
      <w:pPr>
        <w:pStyle w:val="BodyText"/>
      </w:pPr>
      <w:r>
        <w:rPr>
          <w:b/>
          <w:bCs/>
        </w:rPr>
        <w:t xml:space="preserve">Payment fraud</w:t>
      </w:r>
    </w:p>
    <w:p>
      <w:pPr>
        <w:pStyle w:val="BodyText"/>
      </w:pPr>
      <w:r>
        <w:t xml:space="preserve">A legitimate payment or transfer is redirected to a fraudulent account.</w:t>
      </w:r>
    </w:p>
    <w:p>
      <w:pPr>
        <w:pStyle w:val="BodyText"/>
      </w:pPr>
      <w:r>
        <w:rPr>
          <w:b/>
          <w:bCs/>
        </w:rPr>
        <w:t xml:space="preserve">Investment fraud</w:t>
      </w:r>
    </w:p>
    <w:p>
      <w:pPr>
        <w:pStyle w:val="BodyText"/>
      </w:pPr>
      <w:r>
        <w:t xml:space="preserve">Fraudsters may offer unrealistic returns, fake investments, cryptocurrency opportunities, private deals, or fabricated financial relationships.</w:t>
      </w:r>
    </w:p>
    <w:p>
      <w:pPr>
        <w:pStyle w:val="BodyText"/>
      </w:pPr>
      <w:r>
        <w:rPr>
          <w:b/>
          <w:bCs/>
        </w:rPr>
        <w:t xml:space="preserve">Identity theft</w:t>
      </w:r>
    </w:p>
    <w:p>
      <w:pPr>
        <w:pStyle w:val="BodyText"/>
      </w:pPr>
      <w:r>
        <w:t xml:space="preserve">Personal information is used to open accounts, obtain credit, file fraudulent tax returns, or conduct other transactions.</w:t>
      </w:r>
    </w:p>
    <w:p>
      <w:pPr>
        <w:pStyle w:val="BodyText"/>
      </w:pPr>
      <w:r>
        <w:rPr>
          <w:b/>
          <w:bCs/>
        </w:rPr>
        <w:t xml:space="preserve">Account takeover</w:t>
      </w:r>
    </w:p>
    <w:p>
      <w:pPr>
        <w:pStyle w:val="BodyText"/>
      </w:pPr>
      <w:r>
        <w:t xml:space="preserve">Criminals gain access to an existing financial or email account and use it to steal money or information.</w:t>
      </w:r>
    </w:p>
    <w:p>
      <w:pPr>
        <w:pStyle w:val="BodyText"/>
      </w:pPr>
      <w:r>
        <w:rPr>
          <w:b/>
          <w:bCs/>
        </w:rPr>
        <w:t xml:space="preserve">Romance and relationship scams</w:t>
      </w:r>
    </w:p>
    <w:p>
      <w:pPr>
        <w:pStyle w:val="BodyText"/>
      </w:pPr>
      <w:r>
        <w:t xml:space="preserve">Fraudsters establish trust over time and eventually request money, investments, or financial assistance.</w:t>
      </w:r>
    </w:p>
    <w:p>
      <w:pPr>
        <w:pStyle w:val="BodyText"/>
      </w:pPr>
      <w:r>
        <w:rPr>
          <w:b/>
          <w:bCs/>
        </w:rPr>
        <w:t xml:space="preserve">Family emergency scams</w:t>
      </w:r>
    </w:p>
    <w:p>
      <w:pPr>
        <w:pStyle w:val="BodyText"/>
      </w:pPr>
      <w:r>
        <w:t xml:space="preserve">A criminal impersonates a child, spouse, friend, or other trusted person and creates an urgent crisis requiring money immediately.</w:t>
      </w:r>
    </w:p>
    <w:bookmarkEnd w:id="240"/>
    <w:bookmarkStart w:id="241" w:name="teach-the-family-the-slow-down-rule"/>
    <w:p>
      <w:pPr>
        <w:pStyle w:val="Heading3"/>
      </w:pPr>
      <w:r>
        <w:t xml:space="preserve">3. Teach the Family the</w:t>
      </w:r>
      <w:r>
        <w:t xml:space="preserve"> </w:t>
      </w:r>
      <w:r>
        <w:t xml:space="preserve">“Slow Down”</w:t>
      </w:r>
      <w:r>
        <w:t xml:space="preserve"> </w:t>
      </w:r>
      <w:r>
        <w:t xml:space="preserve">Rule</w:t>
      </w:r>
    </w:p>
    <w:p>
      <w:pPr>
        <w:pStyle w:val="FirstParagraph"/>
      </w:pPr>
      <w:r>
        <w:t xml:space="preserve">Many successful scams depend on urgency.</w:t>
      </w:r>
    </w:p>
    <w:p>
      <w:pPr>
        <w:pStyle w:val="BodyText"/>
      </w:pPr>
      <w:r>
        <w:t xml:space="preserve">Examples:</w:t>
      </w:r>
      <w:r>
        <w:t xml:space="preserve"> </w:t>
      </w:r>
      <w:r>
        <w:t xml:space="preserve">“You must transfer the money today.”</w:t>
      </w:r>
      <w:r>
        <w:t xml:space="preserve"> </w:t>
      </w:r>
      <w:r>
        <w:t xml:space="preserve">“Your account has been compromised.”</w:t>
      </w:r>
      <w:r>
        <w:t xml:space="preserve"> </w:t>
      </w:r>
      <w:r>
        <w:t xml:space="preserve">“Don’t tell anyone.”</w:t>
      </w:r>
      <w:r>
        <w:t xml:space="preserve"> </w:t>
      </w:r>
      <w:r>
        <w:t xml:space="preserve">“Your family member is in trouble.”</w:t>
      </w:r>
      <w:r>
        <w:t xml:space="preserve"> </w:t>
      </w:r>
      <w:r>
        <w:t xml:space="preserve">“Your investment opportunity expires today.”</w:t>
      </w:r>
    </w:p>
    <w:p>
      <w:pPr>
        <w:pStyle w:val="BodyText"/>
      </w:pPr>
      <w:r>
        <w:t xml:space="preserve">A simple family rule can prevent many losses:</w:t>
      </w:r>
    </w:p>
    <w:p>
      <w:pPr>
        <w:pStyle w:val="BlockText"/>
      </w:pPr>
      <w:r>
        <w:t xml:space="preserve">Urgency is a reason to slow down—not a reason to act faster.</w:t>
      </w:r>
    </w:p>
    <w:p>
      <w:pPr>
        <w:pStyle w:val="FirstParagraph"/>
      </w:pPr>
      <w:r>
        <w:t xml:space="preserve">Any unusual request involving money, credentials, account changes, or sensitive information should receive independent verification.</w:t>
      </w:r>
    </w:p>
    <w:bookmarkEnd w:id="241"/>
    <w:bookmarkStart w:id="242" w:name="establish-a-verification-protocol"/>
    <w:p>
      <w:pPr>
        <w:pStyle w:val="Heading3"/>
      </w:pPr>
      <w:r>
        <w:t xml:space="preserve">4. Establish a Verification Protocol</w:t>
      </w:r>
    </w:p>
    <w:p>
      <w:pPr>
        <w:pStyle w:val="FirstParagraph"/>
      </w:pPr>
      <w:r>
        <w:t xml:space="preserve">The family should agree on a simple process for unusual financial requests.</w:t>
      </w:r>
    </w:p>
    <w:p>
      <w:pPr>
        <w:pStyle w:val="BodyText"/>
      </w:pPr>
      <w:r>
        <w:rPr>
          <w:b/>
          <w:bCs/>
        </w:rPr>
        <w:t xml:space="preserve">Step 1 — Stop</w:t>
      </w:r>
    </w:p>
    <w:p>
      <w:pPr>
        <w:pStyle w:val="BodyText"/>
      </w:pPr>
      <w:r>
        <w:t xml:space="preserve">Do not immediately click, transfer, respond, or provide information.</w:t>
      </w:r>
    </w:p>
    <w:p>
      <w:pPr>
        <w:pStyle w:val="BodyText"/>
      </w:pPr>
      <w:r>
        <w:rPr>
          <w:b/>
          <w:bCs/>
        </w:rPr>
        <w:t xml:space="preserve">Step 2 — Verify independently</w:t>
      </w:r>
    </w:p>
    <w:p>
      <w:pPr>
        <w:pStyle w:val="BodyText"/>
      </w:pPr>
      <w:r>
        <w:t xml:space="preserve">Contact the institution using a known phone number, official website, or previously established contact—not the information provided in the suspicious message.</w:t>
      </w:r>
    </w:p>
    <w:p>
      <w:pPr>
        <w:pStyle w:val="BodyText"/>
      </w:pPr>
      <w:r>
        <w:rPr>
          <w:b/>
          <w:bCs/>
        </w:rPr>
        <w:t xml:space="preserve">Step 3 — Confirm with another person</w:t>
      </w:r>
    </w:p>
    <w:p>
      <w:pPr>
        <w:pStyle w:val="BodyText"/>
      </w:pPr>
      <w:r>
        <w:t xml:space="preserve">For significant transactions, require a second family member or trusted professional to review the request.</w:t>
      </w:r>
    </w:p>
    <w:p>
      <w:pPr>
        <w:pStyle w:val="BodyText"/>
      </w:pPr>
      <w:r>
        <w:rPr>
          <w:b/>
          <w:bCs/>
        </w:rPr>
        <w:t xml:space="preserve">Step 4 — Document</w:t>
      </w:r>
    </w:p>
    <w:p>
      <w:pPr>
        <w:pStyle w:val="BodyText"/>
      </w:pPr>
      <w:r>
        <w:t xml:space="preserve">Keep records of unusual requests, suspicious communications, and actions taken.</w:t>
      </w:r>
    </w:p>
    <w:p>
      <w:pPr>
        <w:pStyle w:val="BodyText"/>
      </w:pPr>
      <w:r>
        <w:t xml:space="preserve">The objective is to introduce a second layer of judgment before money leaves the family.</w:t>
      </w:r>
    </w:p>
    <w:bookmarkEnd w:id="242"/>
    <w:bookmarkStart w:id="243" w:name="protect-the-familys-digital-identity"/>
    <w:p>
      <w:pPr>
        <w:pStyle w:val="Heading3"/>
      </w:pPr>
      <w:r>
        <w:t xml:space="preserve">5. Protect the Family’s Digital Identity</w:t>
      </w:r>
    </w:p>
    <w:p>
      <w:pPr>
        <w:pStyle w:val="FirstParagraph"/>
      </w:pPr>
      <w:r>
        <w:t xml:space="preserve">Strong digital security is now part of financial security.</w:t>
      </w:r>
    </w:p>
    <w:p>
      <w:pPr>
        <w:pStyle w:val="BodyText"/>
      </w:pPr>
      <w:r>
        <w:t xml:space="preserve">Consider strong, unique passwords; a reputable password manager; multi-factor authentication; device security; automatic software updates; secure recovery methods; credit monitoring where appropriate; regular review of financial accounts; secure email accounts; and separate email addresses for sensitive financial activity where appropriate.</w:t>
      </w:r>
    </w:p>
    <w:p>
      <w:pPr>
        <w:pStyle w:val="BodyText"/>
      </w:pPr>
      <w:r>
        <w:t xml:space="preserve">Email deserves special attention because control of an email account can provide access to password resets and financial communications.</w:t>
      </w:r>
    </w:p>
    <w:p>
      <w:pPr>
        <w:pStyle w:val="BodyText"/>
      </w:pPr>
      <w:r>
        <w:t xml:space="preserve">Do not put passwords in the will or on the Family Financial Map.</w:t>
      </w:r>
    </w:p>
    <w:bookmarkEnd w:id="243"/>
    <w:bookmarkStart w:id="244" w:name="X0f503fee57d4268883cf0a73b1a3192bd38c28c"/>
    <w:p>
      <w:pPr>
        <w:pStyle w:val="Heading3"/>
      </w:pPr>
      <w:r>
        <w:t xml:space="preserve">6. Protect the Most Important Accounts First</w:t>
      </w:r>
    </w:p>
    <w:p>
      <w:pPr>
        <w:pStyle w:val="FirstParagraph"/>
      </w:pPr>
      <w:r>
        <w:t xml:space="preserve">Not every account presents the same level of risk. Prioritize protection for:</w:t>
      </w:r>
    </w:p>
    <w:p>
      <w:pPr>
        <w:pStyle w:val="Compact"/>
        <w:numPr>
          <w:ilvl w:val="0"/>
          <w:numId w:val="1078"/>
        </w:numPr>
      </w:pPr>
      <w:r>
        <w:t xml:space="preserve">Primary email</w:t>
      </w:r>
    </w:p>
    <w:p>
      <w:pPr>
        <w:pStyle w:val="Compact"/>
        <w:numPr>
          <w:ilvl w:val="0"/>
          <w:numId w:val="1078"/>
        </w:numPr>
      </w:pPr>
      <w:r>
        <w:t xml:space="preserve">Banking</w:t>
      </w:r>
    </w:p>
    <w:p>
      <w:pPr>
        <w:pStyle w:val="Compact"/>
        <w:numPr>
          <w:ilvl w:val="0"/>
          <w:numId w:val="1078"/>
        </w:numPr>
      </w:pPr>
      <w:r>
        <w:t xml:space="preserve">Brokerage and retirement accounts</w:t>
      </w:r>
    </w:p>
    <w:p>
      <w:pPr>
        <w:pStyle w:val="Compact"/>
        <w:numPr>
          <w:ilvl w:val="0"/>
          <w:numId w:val="1078"/>
        </w:numPr>
      </w:pPr>
      <w:r>
        <w:t xml:space="preserve">Tax accounts</w:t>
      </w:r>
    </w:p>
    <w:p>
      <w:pPr>
        <w:pStyle w:val="Compact"/>
        <w:numPr>
          <w:ilvl w:val="0"/>
          <w:numId w:val="1078"/>
        </w:numPr>
      </w:pPr>
      <w:r>
        <w:t xml:space="preserve">Password manager</w:t>
      </w:r>
    </w:p>
    <w:p>
      <w:pPr>
        <w:pStyle w:val="Compact"/>
        <w:numPr>
          <w:ilvl w:val="0"/>
          <w:numId w:val="1078"/>
        </w:numPr>
      </w:pPr>
      <w:r>
        <w:t xml:space="preserve">Mobile phone / account</w:t>
      </w:r>
    </w:p>
    <w:p>
      <w:pPr>
        <w:pStyle w:val="Compact"/>
        <w:numPr>
          <w:ilvl w:val="0"/>
          <w:numId w:val="1078"/>
        </w:numPr>
      </w:pPr>
      <w:r>
        <w:t xml:space="preserve">Business accounts</w:t>
      </w:r>
    </w:p>
    <w:p>
      <w:pPr>
        <w:pStyle w:val="Compact"/>
        <w:numPr>
          <w:ilvl w:val="0"/>
          <w:numId w:val="1078"/>
        </w:numPr>
      </w:pPr>
      <w:r>
        <w:t xml:space="preserve">Cloud storage containing sensitive information</w:t>
      </w:r>
    </w:p>
    <w:p>
      <w:pPr>
        <w:pStyle w:val="FirstParagraph"/>
      </w:pPr>
      <w:r>
        <w:t xml:space="preserve">The family should know how these accounts are protected and how recovery works if a device or credential is lost.</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244"/>
    <w:bookmarkStart w:id="245" w:name="create-transaction-controls"/>
    <w:p>
      <w:pPr>
        <w:pStyle w:val="Heading3"/>
      </w:pPr>
      <w:r>
        <w:t xml:space="preserve">7. Create Transaction Controls</w:t>
      </w:r>
    </w:p>
    <w:p>
      <w:pPr>
        <w:pStyle w:val="FirstParagraph"/>
      </w:pPr>
      <w:r>
        <w:t xml:space="preserve">Families with substantial assets should consider adding friction to large or unusual transactions.</w:t>
      </w:r>
    </w:p>
    <w:p>
      <w:pPr>
        <w:pStyle w:val="BodyText"/>
      </w:pPr>
      <w:r>
        <w:t xml:space="preserve">Possible controls include transfer limits, transaction alerts, account notifications, separate operating and reserve accounts, dual approval for major transfers, trusted contacts, verbal confirmation of unusual instructions, investment account restrictions, and bank-level fraud monitoring.</w:t>
      </w:r>
    </w:p>
    <w:p>
      <w:pPr>
        <w:pStyle w:val="BodyText"/>
      </w:pPr>
      <w:r>
        <w:t xml:space="preserve">The objective is not to make normal financial activity difficult. It is to make large mistakes or unauthorized transfers harder to execute.</w:t>
      </w:r>
    </w:p>
    <w:bookmarkEnd w:id="245"/>
    <w:bookmarkStart w:id="246" w:name="X3dc68deae39b9335a1a6bd5e9e204cc8effd6a9"/>
    <w:p>
      <w:pPr>
        <w:pStyle w:val="Heading3"/>
      </w:pPr>
      <w:r>
        <w:t xml:space="preserve">8. Be Especially Careful With Wire Transfers</w:t>
      </w:r>
    </w:p>
    <w:p>
      <w:pPr>
        <w:pStyle w:val="FirstParagraph"/>
      </w:pPr>
      <w:r>
        <w:t xml:space="preserve">Wire transfers deserve particular caution because they can be difficult to reverse once funds are sent.</w:t>
      </w:r>
    </w:p>
    <w:p>
      <w:pPr>
        <w:pStyle w:val="BodyText"/>
      </w:pPr>
      <w:r>
        <w:t xml:space="preserve">Establish a family rule: Never initiate a significant wire transfer based solely on an email, text, or phone request.</w:t>
      </w:r>
    </w:p>
    <w:p>
      <w:pPr>
        <w:pStyle w:val="BodyText"/>
      </w:pPr>
      <w:r>
        <w:t xml:space="preserve">Independently verify the recipient and instructions. This is particularly important when someone claims that bank instructions have changed.</w:t>
      </w:r>
    </w:p>
    <w:p>
      <w:pPr>
        <w:pStyle w:val="BodyText"/>
      </w:pPr>
      <w:r>
        <w:t xml:space="preserve">The same principle applies to real estate transactions, business payments, large purchases, investment funding, tax payments, and estate transactions.</w:t>
      </w:r>
    </w:p>
    <w:bookmarkEnd w:id="246"/>
    <w:bookmarkStart w:id="247" w:name="protect-older-and-younger-family-members"/>
    <w:p>
      <w:pPr>
        <w:pStyle w:val="Heading3"/>
      </w:pPr>
      <w:r>
        <w:t xml:space="preserve">9. Protect Older and Younger Family Members</w:t>
      </w:r>
    </w:p>
    <w:p>
      <w:pPr>
        <w:pStyle w:val="FirstParagraph"/>
      </w:pPr>
      <w:r>
        <w:t xml:space="preserve">Financial education should include everyone who may interact with the family’s money.</w:t>
      </w:r>
    </w:p>
    <w:p>
      <w:pPr>
        <w:pStyle w:val="BodyText"/>
      </w:pPr>
      <w:r>
        <w:t xml:space="preserve">Older family members may be targeted through impersonation, healthcare scams, investment fraud, or technology support scams.</w:t>
      </w:r>
    </w:p>
    <w:p>
      <w:pPr>
        <w:pStyle w:val="BodyText"/>
      </w:pPr>
      <w:r>
        <w:t xml:space="preserve">Younger family members may be targeted through social media, online marketplaces, job scams, cryptocurrency schemes, payment-app fraud, and identity theft.</w:t>
      </w:r>
    </w:p>
    <w:p>
      <w:pPr>
        <w:pStyle w:val="BodyText"/>
      </w:pPr>
      <w:r>
        <w:t xml:space="preserve">The objective is not to frighten family members. It is to make financial security a normal family conversation.</w:t>
      </w:r>
    </w:p>
    <w:bookmarkEnd w:id="247"/>
    <w:bookmarkStart w:id="248" w:name="establish-a-family-never-do-this-list"/>
    <w:p>
      <w:pPr>
        <w:pStyle w:val="Heading3"/>
      </w:pPr>
      <w:r>
        <w:t xml:space="preserve">10. Establish a Family</w:t>
      </w:r>
      <w:r>
        <w:t xml:space="preserve"> </w:t>
      </w:r>
      <w:r>
        <w:t xml:space="preserve">“Never Do This”</w:t>
      </w:r>
      <w:r>
        <w:t xml:space="preserve"> </w:t>
      </w:r>
      <w:r>
        <w:t xml:space="preserve">List</w:t>
      </w:r>
    </w:p>
    <w:p>
      <w:pPr>
        <w:pStyle w:val="FirstParagraph"/>
      </w:pPr>
      <w:r>
        <w:t xml:space="preserve">A short list can be surprisingly effective. For example, never:</w:t>
      </w:r>
    </w:p>
    <w:p>
      <w:pPr>
        <w:pStyle w:val="Compact"/>
        <w:numPr>
          <w:ilvl w:val="0"/>
          <w:numId w:val="1079"/>
        </w:numPr>
      </w:pPr>
      <w:r>
        <w:t xml:space="preserve">Share a password or authentication code because someone asked for it.</w:t>
      </w:r>
    </w:p>
    <w:p>
      <w:pPr>
        <w:pStyle w:val="Compact"/>
        <w:numPr>
          <w:ilvl w:val="0"/>
          <w:numId w:val="1079"/>
        </w:numPr>
      </w:pPr>
      <w:r>
        <w:t xml:space="preserve">Transfer money under pressure.</w:t>
      </w:r>
    </w:p>
    <w:p>
      <w:pPr>
        <w:pStyle w:val="Compact"/>
        <w:numPr>
          <w:ilvl w:val="0"/>
          <w:numId w:val="1079"/>
        </w:numPr>
      </w:pPr>
      <w:r>
        <w:t xml:space="preserve">Trust caller ID by itself.</w:t>
      </w:r>
    </w:p>
    <w:p>
      <w:pPr>
        <w:pStyle w:val="Compact"/>
        <w:numPr>
          <w:ilvl w:val="0"/>
          <w:numId w:val="1079"/>
        </w:numPr>
      </w:pPr>
      <w:r>
        <w:t xml:space="preserve">Click unexpected financial links.</w:t>
      </w:r>
    </w:p>
    <w:p>
      <w:pPr>
        <w:pStyle w:val="Compact"/>
        <w:numPr>
          <w:ilvl w:val="0"/>
          <w:numId w:val="1079"/>
        </w:numPr>
      </w:pPr>
      <w:r>
        <w:t xml:space="preserve">Send money to a new account without independent verification.</w:t>
      </w:r>
    </w:p>
    <w:p>
      <w:pPr>
        <w:pStyle w:val="Compact"/>
        <w:numPr>
          <w:ilvl w:val="0"/>
          <w:numId w:val="1079"/>
        </w:numPr>
      </w:pPr>
      <w:r>
        <w:t xml:space="preserve">Allow a stranger remote access to a computer.</w:t>
      </w:r>
    </w:p>
    <w:p>
      <w:pPr>
        <w:pStyle w:val="Compact"/>
        <w:numPr>
          <w:ilvl w:val="0"/>
          <w:numId w:val="1079"/>
        </w:numPr>
      </w:pPr>
      <w:r>
        <w:t xml:space="preserve">Keep a financial problem secret from the family because someone instructed you to.</w:t>
      </w:r>
    </w:p>
    <w:p>
      <w:pPr>
        <w:pStyle w:val="Compact"/>
        <w:numPr>
          <w:ilvl w:val="0"/>
          <w:numId w:val="1079"/>
        </w:numPr>
      </w:pPr>
      <w:r>
        <w:t xml:space="preserve">Make a major investment decision based solely on an unsolicited message.</w:t>
      </w:r>
    </w:p>
    <w:p>
      <w:pPr>
        <w:pStyle w:val="FirstParagraph"/>
      </w:pPr>
      <w:r>
        <w:t xml:space="preserve">The list should be simple enough that everyone in the family remembers it.</w:t>
      </w:r>
    </w:p>
    <w:bookmarkEnd w:id="248"/>
    <w:bookmarkStart w:id="249" w:name="Xd044a59827b5dd47c418bc5fb776ee55538dbf9"/>
    <w:p>
      <w:pPr>
        <w:pStyle w:val="Heading3"/>
      </w:pPr>
      <w:r>
        <w:t xml:space="preserve">11. Have a Response Plan When Something Goes Wrong</w:t>
      </w:r>
    </w:p>
    <w:p>
      <w:pPr>
        <w:pStyle w:val="FirstParagraph"/>
      </w:pPr>
      <w:r>
        <w:t xml:space="preserve">Mistakes happen. The most important thing is to act quickly once a problem is discovered.</w:t>
      </w:r>
    </w:p>
    <w:p>
      <w:pPr>
        <w:pStyle w:val="BodyText"/>
      </w:pPr>
      <w:r>
        <w:t xml:space="preserve">Depending on the situation, the family may need to contact the financial institution; freeze or restrict affected accounts; change compromised passwords; secure email and devices; contact credit bureaus; report identity theft; contact relevant government agencies; notify financial advisers or attorneys; preserve evidence and communications; and contact law enforcement when appropriate.</w:t>
      </w:r>
    </w:p>
    <w:p>
      <w:pPr>
        <w:pStyle w:val="BodyText"/>
      </w:pPr>
      <w:r>
        <w:t xml:space="preserve">Do not assume that embarrassment should prevent reporting. Fraudsters depend on victims staying silent.</w:t>
      </w:r>
    </w:p>
    <w:bookmarkEnd w:id="249"/>
    <w:bookmarkStart w:id="250" w:name="X10a85e3125ffcb1a6d49c221fb0262f33b80979"/>
    <w:p>
      <w:pPr>
        <w:pStyle w:val="Heading3"/>
      </w:pPr>
      <w:r>
        <w:t xml:space="preserve">12. Include Fraud Protection in the Family Financial Map</w:t>
      </w:r>
    </w:p>
    <w:p>
      <w:pPr>
        <w:pStyle w:val="FirstParagraph"/>
      </w:pPr>
      <w:r>
        <w:t xml:space="preserve">The Family Financial Map should identify where financial accounts are held, who the primary and backup managers are, where secure credentials are maintained, who the financial professionals are, who should be contacted in an emergency, and how large transactions are normally authorized.</w:t>
      </w:r>
    </w:p>
    <w:p>
      <w:pPr>
        <w:pStyle w:val="BodyText"/>
      </w:pPr>
      <w:r>
        <w:t xml:space="preserve">But sensitive passwords and authentication information should remain in a secure access system rather than being placed in the financial map itself.</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250"/>
    <w:bookmarkStart w:id="251" w:name="conduct-a-family-fraud-drill"/>
    <w:p>
      <w:pPr>
        <w:pStyle w:val="Heading3"/>
      </w:pPr>
      <w:r>
        <w:t xml:space="preserve">13. Conduct a Family Fraud Drill</w:t>
      </w:r>
    </w:p>
    <w:p>
      <w:pPr>
        <w:pStyle w:val="FirstParagraph"/>
      </w:pPr>
      <w:r>
        <w:t xml:space="preserve">A financial continuity drill can include simulated scenarios:</w:t>
      </w:r>
    </w:p>
    <w:p>
      <w:pPr>
        <w:pStyle w:val="Compact"/>
        <w:numPr>
          <w:ilvl w:val="0"/>
          <w:numId w:val="1080"/>
        </w:numPr>
      </w:pPr>
      <w:r>
        <w:rPr>
          <w:b/>
          <w:bCs/>
        </w:rPr>
        <w:t xml:space="preserve">Scenario 1:</w:t>
      </w:r>
      <w:r>
        <w:t xml:space="preserve"> </w:t>
      </w:r>
      <w:r>
        <w:t xml:space="preserve">A text says the family’s bank account has been compromised.</w:t>
      </w:r>
    </w:p>
    <w:p>
      <w:pPr>
        <w:pStyle w:val="Compact"/>
        <w:numPr>
          <w:ilvl w:val="0"/>
          <w:numId w:val="1080"/>
        </w:numPr>
      </w:pPr>
      <w:r>
        <w:rPr>
          <w:b/>
          <w:bCs/>
        </w:rPr>
        <w:t xml:space="preserve">Scenario 2:</w:t>
      </w:r>
      <w:r>
        <w:t xml:space="preserve"> </w:t>
      </w:r>
      <w:r>
        <w:t xml:space="preserve">An email appears to come from a child requesting an immediate transfer.</w:t>
      </w:r>
    </w:p>
    <w:p>
      <w:pPr>
        <w:pStyle w:val="Compact"/>
        <w:numPr>
          <w:ilvl w:val="0"/>
          <w:numId w:val="1080"/>
        </w:numPr>
      </w:pPr>
      <w:r>
        <w:rPr>
          <w:b/>
          <w:bCs/>
        </w:rPr>
        <w:t xml:space="preserve">Scenario 3:</w:t>
      </w:r>
      <w:r>
        <w:t xml:space="preserve"> </w:t>
      </w:r>
      <w:r>
        <w:t xml:space="preserve">A financial adviser supposedly sends new wire instructions.</w:t>
      </w:r>
    </w:p>
    <w:p>
      <w:pPr>
        <w:pStyle w:val="Compact"/>
        <w:numPr>
          <w:ilvl w:val="0"/>
          <w:numId w:val="1080"/>
        </w:numPr>
      </w:pPr>
      <w:r>
        <w:rPr>
          <w:b/>
          <w:bCs/>
        </w:rPr>
        <w:t xml:space="preserve">Scenario 4:</w:t>
      </w:r>
      <w:r>
        <w:t xml:space="preserve"> </w:t>
      </w:r>
      <w:r>
        <w:t xml:space="preserve">A family member’s phone is lost.</w:t>
      </w:r>
    </w:p>
    <w:p>
      <w:pPr>
        <w:pStyle w:val="Compact"/>
        <w:numPr>
          <w:ilvl w:val="0"/>
          <w:numId w:val="1080"/>
        </w:numPr>
      </w:pPr>
      <w:r>
        <w:rPr>
          <w:b/>
          <w:bCs/>
        </w:rPr>
        <w:t xml:space="preserve">Scenario 5:</w:t>
      </w:r>
      <w:r>
        <w:t xml:space="preserve"> </w:t>
      </w:r>
      <w:r>
        <w:t xml:space="preserve">A primary email account is compromised.</w:t>
      </w:r>
    </w:p>
    <w:p>
      <w:pPr>
        <w:pStyle w:val="FirstParagraph"/>
      </w:pPr>
      <w:r>
        <w:t xml:space="preserve">Ask: What would we do first? Then: Who would we contact? And finally: How would we verify that the request is legitimate?</w:t>
      </w:r>
    </w:p>
    <w:p>
      <w:pPr>
        <w:pStyle w:val="BodyText"/>
      </w:pPr>
      <w:r>
        <w:t xml:space="preserve">The goal is to make the correct response automatic.</w:t>
      </w:r>
    </w:p>
    <w:bookmarkEnd w:id="251"/>
    <w:bookmarkStart w:id="252" w:name="make-security-part-of-family-culture"/>
    <w:p>
      <w:pPr>
        <w:pStyle w:val="Heading3"/>
      </w:pPr>
      <w:r>
        <w:t xml:space="preserve">14. Make Security Part of Family Culture</w:t>
      </w:r>
    </w:p>
    <w:p>
      <w:pPr>
        <w:pStyle w:val="FirstParagraph"/>
      </w:pPr>
      <w:r>
        <w:t xml:space="preserve">The strongest protection is not one security product.</w:t>
      </w:r>
    </w:p>
    <w:p>
      <w:pPr>
        <w:pStyle w:val="BodyText"/>
      </w:pPr>
      <w:r>
        <w:t xml:space="preserve">It is a family culture where people are comfortable saying:</w:t>
      </w:r>
      <w:r>
        <w:t xml:space="preserve"> </w:t>
      </w:r>
      <w:r>
        <w:t xml:space="preserve">“Let’s verify this first.”</w:t>
      </w:r>
    </w:p>
    <w:p>
      <w:pPr>
        <w:pStyle w:val="BodyText"/>
      </w:pPr>
      <w:r>
        <w:t xml:space="preserve">No one should feel embarrassed about asking another family member to confirm a transaction.</w:t>
      </w:r>
    </w:p>
    <w:p>
      <w:pPr>
        <w:pStyle w:val="BodyText"/>
      </w:pPr>
      <w:r>
        <w:t xml:space="preserve">In fact, for significant transactions, independent verification should be considered good financial hygiene—not a sign of distrust.</w:t>
      </w:r>
    </w:p>
    <w:bookmarkEnd w:id="252"/>
    <w:bookmarkStart w:id="253" w:name="the-family-financial-security-principle"/>
    <w:p>
      <w:pPr>
        <w:pStyle w:val="Heading3"/>
      </w:pPr>
      <w:r>
        <w:t xml:space="preserve">The Family Financial Security Principle</w:t>
      </w:r>
    </w:p>
    <w:p>
      <w:pPr>
        <w:pStyle w:val="FirstParagraph"/>
      </w:pPr>
      <w:r>
        <w:t xml:space="preserve">Financial security has three layers:</w:t>
      </w:r>
    </w:p>
    <w:p>
      <w:pPr>
        <w:pStyle w:val="BodyText"/>
      </w:pPr>
      <w:r>
        <w:rPr>
          <w:b/>
          <w:bCs/>
        </w:rPr>
        <w:t xml:space="preserve">Protect</w:t>
      </w:r>
    </w:p>
    <w:p>
      <w:pPr>
        <w:pStyle w:val="BodyText"/>
      </w:pPr>
      <w:r>
        <w:t xml:space="preserve">Secure accounts, devices, identities, credentials, and information.</w:t>
      </w:r>
    </w:p>
    <w:p>
      <w:pPr>
        <w:pStyle w:val="BodyText"/>
      </w:pPr>
      <w:r>
        <w:rPr>
          <w:b/>
          <w:bCs/>
        </w:rPr>
        <w:t xml:space="preserve">Verify</w:t>
      </w:r>
    </w:p>
    <w:p>
      <w:pPr>
        <w:pStyle w:val="BodyText"/>
      </w:pPr>
      <w:r>
        <w:t xml:space="preserve">Slow down unusual requests and independently confirm important transactions.</w:t>
      </w:r>
    </w:p>
    <w:p>
      <w:pPr>
        <w:pStyle w:val="BodyText"/>
      </w:pPr>
      <w:r>
        <w:rPr>
          <w:b/>
          <w:bCs/>
        </w:rPr>
        <w:t xml:space="preserve">Respond</w:t>
      </w:r>
    </w:p>
    <w:p>
      <w:pPr>
        <w:pStyle w:val="BodyText"/>
      </w:pPr>
      <w:r>
        <w:t xml:space="preserve">Know what to do immediately if fraud occurs.</w:t>
      </w:r>
    </w:p>
    <w:p>
      <w:pPr>
        <w:pStyle w:val="BodyText"/>
      </w:pPr>
      <w:r>
        <w:t xml:space="preserve">A family does not need to assume that every communication is fraudulent.</w:t>
      </w:r>
    </w:p>
    <w:p>
      <w:pPr>
        <w:pStyle w:val="BodyText"/>
      </w:pPr>
      <w:r>
        <w:t xml:space="preserve">It simply needs a system that makes trust verifiable and mistakes recoverable whenever possible.</w:t>
      </w:r>
    </w:p>
    <w:p>
      <w:pPr>
        <w:pStyle w:val="BodyText"/>
      </w:pPr>
      <w:r>
        <w:t xml:space="preserve">Protect the money. Protect the information. Protect the people managing it.</w:t>
      </w:r>
    </w:p>
    <w:bookmarkEnd w:id="253"/>
    <w:bookmarkEnd w:id="254"/>
    <w:bookmarkEnd w:id="255"/>
    <w:bookmarkStart w:id="327" w:name="part-4"/>
    <w:p>
      <w:pPr>
        <w:pStyle w:val="Heading1"/>
      </w:pPr>
      <w:r>
        <w:t xml:space="preserve">Part IV — Taxes and Financial Decision-Making</w:t>
      </w:r>
    </w:p>
    <w:p>
      <w:pPr>
        <w:pStyle w:val="FirstParagraph"/>
      </w:pPr>
      <w:r>
        <w:rPr>
          <w:i/>
          <w:iCs/>
        </w:rPr>
        <w:t xml:space="preserve">Level 2: Know</w:t>
      </w:r>
    </w:p>
    <w:bookmarkStart w:id="272" w:name="chapter-15"/>
    <w:p>
      <w:pPr>
        <w:pStyle w:val="Heading2"/>
      </w:pPr>
      <w:r>
        <w:t xml:space="preserve">Chapter 15. Understanding the Family Tax Picture</w:t>
      </w:r>
    </w:p>
    <w:p>
      <w:pPr>
        <w:pStyle w:val="FirstParagraph"/>
      </w:pPr>
      <w:r>
        <w:t xml:space="preserve">Taxes are not simply an annual filing exercise. They are part of the family’s cash flow, investment strategy, retirement plan, estate plan, and long-term wealth strategy.</w:t>
      </w:r>
    </w:p>
    <w:p>
      <w:pPr>
        <w:pStyle w:val="BodyText"/>
      </w:pPr>
      <w:r>
        <w:t xml:space="preserve">A family does not need to become an expert in tax law. But every family should understand how taxes affect the money it earns, saves, invests, spends, and eventually transfers.</w:t>
      </w:r>
    </w:p>
    <w:bookmarkStart w:id="256" w:name="start-with-the-big-picture-1"/>
    <w:p>
      <w:pPr>
        <w:pStyle w:val="Heading3"/>
      </w:pPr>
      <w:r>
        <w:t xml:space="preserve">1. Start With the Big Picture</w:t>
      </w:r>
    </w:p>
    <w:p>
      <w:pPr>
        <w:pStyle w:val="FirstParagraph"/>
      </w:pPr>
      <w:r>
        <w:t xml:space="preserve">Every family should be able to explain:</w:t>
      </w:r>
    </w:p>
    <w:p>
      <w:pPr>
        <w:pStyle w:val="Compact"/>
        <w:numPr>
          <w:ilvl w:val="0"/>
          <w:numId w:val="1081"/>
        </w:numPr>
      </w:pPr>
      <w:r>
        <w:t xml:space="preserve">Where does our taxable income come from?</w:t>
      </w:r>
    </w:p>
    <w:p>
      <w:pPr>
        <w:pStyle w:val="Compact"/>
        <w:numPr>
          <w:ilvl w:val="0"/>
          <w:numId w:val="1081"/>
        </w:numPr>
      </w:pPr>
      <w:r>
        <w:t xml:space="preserve">What taxes are withheld or paid during the year?</w:t>
      </w:r>
    </w:p>
    <w:p>
      <w:pPr>
        <w:pStyle w:val="Compact"/>
        <w:numPr>
          <w:ilvl w:val="0"/>
          <w:numId w:val="1081"/>
        </w:numPr>
      </w:pPr>
      <w:r>
        <w:t xml:space="preserve">What deductions or credits affect our tax bill?</w:t>
      </w:r>
    </w:p>
    <w:p>
      <w:pPr>
        <w:pStyle w:val="Compact"/>
        <w:numPr>
          <w:ilvl w:val="0"/>
          <w:numId w:val="1081"/>
        </w:numPr>
      </w:pPr>
      <w:r>
        <w:t xml:space="preserve">Which accounts create taxable income?</w:t>
      </w:r>
    </w:p>
    <w:p>
      <w:pPr>
        <w:pStyle w:val="Compact"/>
        <w:numPr>
          <w:ilvl w:val="0"/>
          <w:numId w:val="1081"/>
        </w:numPr>
      </w:pPr>
      <w:r>
        <w:t xml:space="preserve">Which investments generate taxable income or capital gains?</w:t>
      </w:r>
    </w:p>
    <w:p>
      <w:pPr>
        <w:pStyle w:val="Compact"/>
        <w:numPr>
          <w:ilvl w:val="0"/>
          <w:numId w:val="1081"/>
        </w:numPr>
      </w:pPr>
      <w:r>
        <w:t xml:space="preserve">How are retirement withdrawals taxed?</w:t>
      </w:r>
    </w:p>
    <w:p>
      <w:pPr>
        <w:pStyle w:val="Compact"/>
        <w:numPr>
          <w:ilvl w:val="0"/>
          <w:numId w:val="1081"/>
        </w:numPr>
      </w:pPr>
      <w:r>
        <w:t xml:space="preserve">How might Social Security be taxed?</w:t>
      </w:r>
    </w:p>
    <w:p>
      <w:pPr>
        <w:pStyle w:val="Compact"/>
        <w:numPr>
          <w:ilvl w:val="0"/>
          <w:numId w:val="1081"/>
        </w:numPr>
      </w:pPr>
      <w:r>
        <w:t xml:space="preserve">How do state and local taxes affect us?</w:t>
      </w:r>
    </w:p>
    <w:p>
      <w:pPr>
        <w:pStyle w:val="Compact"/>
        <w:numPr>
          <w:ilvl w:val="0"/>
          <w:numId w:val="1081"/>
        </w:numPr>
      </w:pPr>
      <w:r>
        <w:t xml:space="preserve">What tax decisions should we consider before year-end?</w:t>
      </w:r>
    </w:p>
    <w:p>
      <w:pPr>
        <w:pStyle w:val="FirstParagraph"/>
      </w:pPr>
      <w:r>
        <w:t xml:space="preserve">The objective is not to calculate the tax return. It is to understand the tax system surrounding the family’s financial plan.</w:t>
      </w:r>
    </w:p>
    <w:bookmarkEnd w:id="256"/>
    <w:bookmarkStart w:id="257" w:name="X3c966dc3e7a1e2c4e1a5cc243796009c2847b1c"/>
    <w:p>
      <w:pPr>
        <w:pStyle w:val="Heading3"/>
      </w:pPr>
      <w:r>
        <w:t xml:space="preserve">2. Understand the Difference Between Income and Taxable Income</w:t>
      </w:r>
    </w:p>
    <w:p>
      <w:pPr>
        <w:pStyle w:val="FirstParagraph"/>
      </w:pPr>
      <w:r>
        <w:t xml:space="preserve">Families often use</w:t>
      </w:r>
      <w:r>
        <w:t xml:space="preserve"> </w:t>
      </w:r>
      <w:r>
        <w:t xml:space="preserve">“income”</w:t>
      </w:r>
      <w:r>
        <w:t xml:space="preserve"> </w:t>
      </w:r>
      <w:r>
        <w:t xml:space="preserve">to mean several different things. It is important to understand the distinction between:</w:t>
      </w:r>
    </w:p>
    <w:p>
      <w:pPr>
        <w:pStyle w:val="BodyText"/>
      </w:pPr>
      <w:r>
        <w:rPr>
          <w:b/>
          <w:bCs/>
        </w:rPr>
        <w:t xml:space="preserve">Gross income</w:t>
      </w:r>
    </w:p>
    <w:p>
      <w:pPr>
        <w:pStyle w:val="BodyText"/>
      </w:pPr>
      <w:r>
        <w:t xml:space="preserve">What the family earns before taxes and other adjustments.</w:t>
      </w:r>
    </w:p>
    <w:p>
      <w:pPr>
        <w:pStyle w:val="BodyText"/>
      </w:pPr>
      <w:r>
        <w:rPr>
          <w:b/>
          <w:bCs/>
        </w:rPr>
        <w:t xml:space="preserve">Adjusted Gross Income (AGI)</w:t>
      </w:r>
    </w:p>
    <w:p>
      <w:pPr>
        <w:pStyle w:val="BodyText"/>
      </w:pPr>
      <w:r>
        <w:t xml:space="preserve">Income after applicable adjustments.</w:t>
      </w:r>
    </w:p>
    <w:p>
      <w:pPr>
        <w:pStyle w:val="BodyText"/>
      </w:pPr>
      <w:r>
        <w:rPr>
          <w:b/>
          <w:bCs/>
        </w:rPr>
        <w:t xml:space="preserve">Taxable income</w:t>
      </w:r>
    </w:p>
    <w:p>
      <w:pPr>
        <w:pStyle w:val="BodyText"/>
      </w:pPr>
      <w:r>
        <w:t xml:space="preserve">The amount remaining after applicable deductions and other adjustments used to determine federal income tax.</w:t>
      </w:r>
    </w:p>
    <w:p>
      <w:pPr>
        <w:pStyle w:val="BodyText"/>
      </w:pPr>
      <w:r>
        <w:rPr>
          <w:b/>
          <w:bCs/>
        </w:rPr>
        <w:t xml:space="preserve">Tax liability</w:t>
      </w:r>
    </w:p>
    <w:p>
      <w:pPr>
        <w:pStyle w:val="BodyText"/>
      </w:pPr>
      <w:r>
        <w:t xml:space="preserve">The tax calculated on taxable income before considering certain credits and payments.</w:t>
      </w:r>
    </w:p>
    <w:p>
      <w:pPr>
        <w:pStyle w:val="BodyText"/>
      </w:pPr>
      <w:r>
        <w:rPr>
          <w:b/>
          <w:bCs/>
        </w:rPr>
        <w:t xml:space="preserve">Taxes paid or withheld</w:t>
      </w:r>
    </w:p>
    <w:p>
      <w:pPr>
        <w:pStyle w:val="BodyText"/>
      </w:pPr>
      <w:r>
        <w:t xml:space="preserve">What has already been sent to the government through payroll withholding or estimated payments.</w:t>
      </w:r>
    </w:p>
    <w:p>
      <w:pPr>
        <w:pStyle w:val="BodyText"/>
      </w:pPr>
      <w:r>
        <w:t xml:space="preserve">These numbers can be very different—and confusing them can lead to poor financial decisions.</w:t>
      </w:r>
    </w:p>
    <w:bookmarkEnd w:id="257"/>
    <w:bookmarkStart w:id="258" w:name="understand-the-familys-major-tax-buckets"/>
    <w:p>
      <w:pPr>
        <w:pStyle w:val="Heading3"/>
      </w:pPr>
      <w:r>
        <w:t xml:space="preserve">3. Understand the Family’s Major Tax Buckets</w:t>
      </w:r>
    </w:p>
    <w:p>
      <w:pPr>
        <w:pStyle w:val="FirstParagraph"/>
      </w:pPr>
      <w:r>
        <w:t xml:space="preserve">A useful family tax map divides money into several categories.</w:t>
      </w:r>
    </w:p>
    <w:p>
      <w:pPr>
        <w:pStyle w:val="BodyText"/>
      </w:pPr>
      <w:r>
        <w:rPr>
          <w:b/>
          <w:bCs/>
        </w:rPr>
        <w:t xml:space="preserve">Earned income</w:t>
      </w:r>
    </w:p>
    <w:p>
      <w:pPr>
        <w:pStyle w:val="BodyText"/>
      </w:pPr>
      <w:r>
        <w:t xml:space="preserve">Salary and wages, bonuses, self-employment or business income, and commissions.</w:t>
      </w:r>
    </w:p>
    <w:p>
      <w:pPr>
        <w:pStyle w:val="BodyText"/>
      </w:pPr>
      <w:r>
        <w:rPr>
          <w:b/>
          <w:bCs/>
        </w:rPr>
        <w:t xml:space="preserve">Investment income</w:t>
      </w:r>
    </w:p>
    <w:p>
      <w:pPr>
        <w:pStyle w:val="BodyText"/>
      </w:pPr>
      <w:r>
        <w:t xml:space="preserve">Interest, dividends, capital gains, rental income, and other investment income.</w:t>
      </w:r>
    </w:p>
    <w:p>
      <w:pPr>
        <w:pStyle w:val="BodyText"/>
      </w:pPr>
      <w:r>
        <w:rPr>
          <w:b/>
          <w:bCs/>
        </w:rPr>
        <w:t xml:space="preserve">Retirement income</w:t>
      </w:r>
    </w:p>
    <w:p>
      <w:pPr>
        <w:pStyle w:val="BodyText"/>
      </w:pPr>
      <w:r>
        <w:t xml:space="preserve">Traditional IRA and 401(k) withdrawals, Roth withdrawals, pensions, annuities, and required minimum distributions.</w:t>
      </w:r>
    </w:p>
    <w:p>
      <w:pPr>
        <w:pStyle w:val="BodyText"/>
      </w:pPr>
      <w:r>
        <w:rPr>
          <w:b/>
          <w:bCs/>
        </w:rPr>
        <w:t xml:space="preserve">Government benefits</w:t>
      </w:r>
    </w:p>
    <w:p>
      <w:pPr>
        <w:pStyle w:val="BodyText"/>
      </w:pPr>
      <w:r>
        <w:t xml:space="preserve">Social Security and other taxable or potentially taxable benefits.</w:t>
      </w:r>
    </w:p>
    <w:p>
      <w:pPr>
        <w:pStyle w:val="BodyText"/>
      </w:pPr>
      <w:r>
        <w:rPr>
          <w:b/>
          <w:bCs/>
        </w:rPr>
        <w:t xml:space="preserve">Other income</w:t>
      </w:r>
    </w:p>
    <w:p>
      <w:pPr>
        <w:pStyle w:val="BodyText"/>
      </w:pPr>
      <w:r>
        <w:t xml:space="preserve">Real estate transactions, business sales, inheritances, trust distributions, and other taxable events.</w:t>
      </w:r>
    </w:p>
    <w:p>
      <w:pPr>
        <w:pStyle w:val="BodyText"/>
      </w:pPr>
      <w:r>
        <w:t xml:space="preserve">Each type can have different tax consequences.</w:t>
      </w:r>
    </w:p>
    <w:p>
      <w:pPr>
        <w:pStyle w:val="BodyText"/>
      </w:pPr>
      <w:r>
        <w:t xml:space="preserve">Related reading:</w:t>
      </w:r>
      <w:r>
        <w:t xml:space="preserve"> </w:t>
      </w:r>
      <w:hyperlink w:anchor="chapter-10">
        <w:r>
          <w:rPr>
            <w:rStyle w:val="Hyperlink"/>
          </w:rPr>
          <w:t xml:space="preserve">Lesson 10: Social Security</w:t>
        </w:r>
      </w:hyperlink>
      <w:r>
        <w:t xml:space="preserve"> </w:t>
      </w:r>
      <w:r>
        <w:t xml:space="preserve">and</w:t>
      </w:r>
      <w:r>
        <w:t xml:space="preserve"> </w:t>
      </w:r>
      <w:hyperlink w:anchor="chapter-8">
        <w:r>
          <w:rPr>
            <w:rStyle w:val="Hyperlink"/>
          </w:rPr>
          <w:t xml:space="preserve">Lesson 8: Understanding Investments</w:t>
        </w:r>
      </w:hyperlink>
      <w:r>
        <w:t xml:space="preserve">.</w:t>
      </w:r>
    </w:p>
    <w:bookmarkEnd w:id="258"/>
    <w:bookmarkStart w:id="259" w:name="Xfcaa8f6d9d96c61c4733f75dc19d78993e8ff5d"/>
    <w:p>
      <w:pPr>
        <w:pStyle w:val="Heading3"/>
      </w:pPr>
      <w:r>
        <w:t xml:space="preserve">4. Understand the Tax Treatment of Different Accounts</w:t>
      </w:r>
    </w:p>
    <w:p>
      <w:pPr>
        <w:pStyle w:val="FirstParagraph"/>
      </w:pPr>
      <w:r>
        <w:t xml:space="preserve">One of the most important concepts in family financial planning is tax diversification.</w:t>
      </w:r>
    </w:p>
    <w:p>
      <w:pPr>
        <w:pStyle w:val="BodyText"/>
      </w:pPr>
      <w:r>
        <w:t xml:space="preserve">A family may have:</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Account type</w:t>
            </w:r>
          </w:p>
        </w:tc>
        <w:tc>
          <w:tcPr/>
          <w:p>
            <w:pPr>
              <w:pStyle w:val="Compact"/>
              <w:jc w:val="left"/>
            </w:pPr>
            <w:r>
              <w:t xml:space="preserve">General tax character</w:t>
            </w:r>
          </w:p>
        </w:tc>
      </w:tr>
      <w:tr>
        <w:tc>
          <w:tcPr/>
          <w:p>
            <w:pPr>
              <w:pStyle w:val="Compact"/>
              <w:jc w:val="left"/>
            </w:pPr>
            <w:r>
              <w:t xml:space="preserve">Taxable brokerage</w:t>
            </w:r>
          </w:p>
        </w:tc>
        <w:tc>
          <w:tcPr/>
          <w:p>
            <w:pPr>
              <w:pStyle w:val="Compact"/>
              <w:jc w:val="left"/>
            </w:pPr>
            <w:r>
              <w:t xml:space="preserve">Income and gains may be taxable as earned or realized</w:t>
            </w:r>
          </w:p>
        </w:tc>
      </w:tr>
      <w:tr>
        <w:tc>
          <w:tcPr/>
          <w:p>
            <w:pPr>
              <w:pStyle w:val="Compact"/>
              <w:jc w:val="left"/>
            </w:pPr>
            <w:r>
              <w:t xml:space="preserve">Traditional IRA / 401(k)</w:t>
            </w:r>
          </w:p>
        </w:tc>
        <w:tc>
          <w:tcPr/>
          <w:p>
            <w:pPr>
              <w:pStyle w:val="Compact"/>
              <w:jc w:val="left"/>
            </w:pPr>
            <w:r>
              <w:t xml:space="preserve">Contributions may receive tax benefits; withdrawals generally taxable</w:t>
            </w:r>
          </w:p>
        </w:tc>
      </w:tr>
      <w:tr>
        <w:tc>
          <w:tcPr/>
          <w:p>
            <w:pPr>
              <w:pStyle w:val="Compact"/>
              <w:jc w:val="left"/>
            </w:pPr>
            <w:r>
              <w:t xml:space="preserve">Roth IRA / 401(k)</w:t>
            </w:r>
          </w:p>
        </w:tc>
        <w:tc>
          <w:tcPr/>
          <w:p>
            <w:pPr>
              <w:pStyle w:val="Compact"/>
              <w:jc w:val="left"/>
            </w:pPr>
            <w:r>
              <w:t xml:space="preserve">Qualified withdrawals generally tax-free</w:t>
            </w:r>
          </w:p>
        </w:tc>
      </w:tr>
      <w:tr>
        <w:tc>
          <w:tcPr/>
          <w:p>
            <w:pPr>
              <w:pStyle w:val="Compact"/>
              <w:jc w:val="left"/>
            </w:pPr>
            <w:r>
              <w:t xml:space="preserve">HSA</w:t>
            </w:r>
          </w:p>
        </w:tc>
        <w:tc>
          <w:tcPr/>
          <w:p>
            <w:pPr>
              <w:pStyle w:val="Compact"/>
              <w:jc w:val="left"/>
            </w:pPr>
            <w:r>
              <w:t xml:space="preserve">Special tax treatment when used according to applicable rules</w:t>
            </w:r>
          </w:p>
        </w:tc>
      </w:tr>
      <w:tr>
        <w:tc>
          <w:tcPr/>
          <w:p>
            <w:pPr>
              <w:pStyle w:val="Compact"/>
              <w:jc w:val="left"/>
            </w:pPr>
            <w:r>
              <w:t xml:space="preserve">Trust / business accounts</w:t>
            </w:r>
          </w:p>
        </w:tc>
        <w:tc>
          <w:tcPr/>
          <w:p>
            <w:pPr>
              <w:pStyle w:val="Compact"/>
              <w:jc w:val="left"/>
            </w:pPr>
            <w:r>
              <w:t xml:space="preserve">Tax treatment depends on structure and circumstances</w:t>
            </w:r>
          </w:p>
        </w:tc>
      </w:tr>
    </w:tbl>
    <w:p>
      <w:pPr>
        <w:pStyle w:val="BodyText"/>
      </w:pPr>
      <w:r>
        <w:t xml:space="preserve">Two accounts with identical balances may therefore have very different economic values after taxes.</w:t>
      </w:r>
    </w:p>
    <w:p>
      <w:pPr>
        <w:pStyle w:val="BlockText"/>
      </w:pPr>
      <w:r>
        <w:t xml:space="preserve">$1 million of Roth assets is not necessarily equivalent to $1 million of traditional retirement assets.</w:t>
      </w:r>
    </w:p>
    <w:p>
      <w:pPr>
        <w:pStyle w:val="FirstParagraph"/>
      </w:pPr>
      <w:r>
        <w:t xml:space="preserve">That distinction becomes increasingly important in retirement and estate planning.</w:t>
      </w:r>
    </w:p>
    <w:p>
      <w:pPr>
        <w:pStyle w:val="BodyText"/>
      </w:pPr>
      <w:r>
        <w:t xml:space="preserve">Related reading: The Roth Conversion Golden Valley.</w:t>
      </w:r>
    </w:p>
    <w:bookmarkEnd w:id="259"/>
    <w:bookmarkStart w:id="260" w:name="understand-investment-taxes"/>
    <w:p>
      <w:pPr>
        <w:pStyle w:val="Heading3"/>
      </w:pPr>
      <w:r>
        <w:t xml:space="preserve">5. Understand Investment Taxes</w:t>
      </w:r>
    </w:p>
    <w:p>
      <w:pPr>
        <w:pStyle w:val="FirstParagraph"/>
      </w:pPr>
      <w:r>
        <w:t xml:space="preserve">Investments can create taxes even when the family does not receive a paycheck from them.</w:t>
      </w:r>
    </w:p>
    <w:p>
      <w:pPr>
        <w:pStyle w:val="BodyText"/>
      </w:pPr>
      <w:r>
        <w:t xml:space="preserve">Families should understand interest income, ordinary vs. qualified dividends, short- and long-term capital gains, cost basis, capital losses, tax-loss harvesting, investment turnover, and tax-efficient asset location.</w:t>
      </w:r>
    </w:p>
    <w:p>
      <w:pPr>
        <w:pStyle w:val="BodyText"/>
      </w:pPr>
      <w:r>
        <w:t xml:space="preserve">This is one reason investment decisions should not be made independently from the family’s overall tax strategy.</w:t>
      </w:r>
    </w:p>
    <w:bookmarkEnd w:id="260"/>
    <w:bookmarkStart w:id="261" w:name="understand-retirement-tax-planning"/>
    <w:p>
      <w:pPr>
        <w:pStyle w:val="Heading3"/>
      </w:pPr>
      <w:r>
        <w:t xml:space="preserve">6. Understand Retirement Tax Planning</w:t>
      </w:r>
    </w:p>
    <w:p>
      <w:pPr>
        <w:pStyle w:val="FirstParagraph"/>
      </w:pPr>
      <w:r>
        <w:t xml:space="preserve">Retirement often changes the family’s tax picture dramatically.</w:t>
      </w:r>
    </w:p>
    <w:p>
      <w:pPr>
        <w:pStyle w:val="BodyText"/>
      </w:pPr>
      <w:r>
        <w:t xml:space="preserve">During working years, income may be relatively high and predictable.</w:t>
      </w:r>
    </w:p>
    <w:p>
      <w:pPr>
        <w:pStyle w:val="BodyText"/>
      </w:pPr>
      <w:r>
        <w:t xml:space="preserve">After retirement, income may come from a combination of Social Security, pension income, traditional retirement accounts, Roth accounts, taxable investments, real estate, business income, and annuities.</w:t>
      </w:r>
    </w:p>
    <w:p>
      <w:pPr>
        <w:pStyle w:val="BodyText"/>
      </w:pPr>
      <w:r>
        <w:t xml:space="preserve">The order and timing of withdrawals can affect taxes over many years.</w:t>
      </w:r>
    </w:p>
    <w:p>
      <w:pPr>
        <w:pStyle w:val="BodyText"/>
      </w:pPr>
      <w:r>
        <w:t xml:space="preserve">Important planning questions include:</w:t>
      </w:r>
    </w:p>
    <w:p>
      <w:pPr>
        <w:pStyle w:val="Compact"/>
        <w:numPr>
          <w:ilvl w:val="0"/>
          <w:numId w:val="1082"/>
        </w:numPr>
      </w:pPr>
      <w:r>
        <w:t xml:space="preserve">Which account should we withdraw from first?</w:t>
      </w:r>
    </w:p>
    <w:p>
      <w:pPr>
        <w:pStyle w:val="Compact"/>
        <w:numPr>
          <w:ilvl w:val="0"/>
          <w:numId w:val="1082"/>
        </w:numPr>
      </w:pPr>
      <w:r>
        <w:t xml:space="preserve">How much traditional retirement money should we withdraw?</w:t>
      </w:r>
    </w:p>
    <w:p>
      <w:pPr>
        <w:pStyle w:val="Compact"/>
        <w:numPr>
          <w:ilvl w:val="0"/>
          <w:numId w:val="1082"/>
        </w:numPr>
      </w:pPr>
      <w:r>
        <w:t xml:space="preserve">Should we consider Roth conversions?</w:t>
      </w:r>
    </w:p>
    <w:p>
      <w:pPr>
        <w:pStyle w:val="Compact"/>
        <w:numPr>
          <w:ilvl w:val="0"/>
          <w:numId w:val="1082"/>
        </w:numPr>
      </w:pPr>
      <w:r>
        <w:t xml:space="preserve">How will future RMDs affect taxes?</w:t>
      </w:r>
    </w:p>
    <w:p>
      <w:pPr>
        <w:pStyle w:val="Compact"/>
        <w:numPr>
          <w:ilvl w:val="0"/>
          <w:numId w:val="1082"/>
        </w:numPr>
      </w:pPr>
      <w:r>
        <w:t xml:space="preserve">How might withdrawals affect Medicare-related premiums?</w:t>
      </w:r>
    </w:p>
    <w:p>
      <w:pPr>
        <w:pStyle w:val="Compact"/>
        <w:numPr>
          <w:ilvl w:val="0"/>
          <w:numId w:val="1082"/>
        </w:numPr>
      </w:pPr>
      <w:r>
        <w:t xml:space="preserve">How much taxable income do we want in a particular year?</w:t>
      </w:r>
    </w:p>
    <w:p>
      <w:pPr>
        <w:pStyle w:val="FirstParagraph"/>
      </w:pPr>
      <w:r>
        <w:t xml:space="preserve">The goal is not simply to minimize taxes this year. It is to manage the family’s lifetime tax burden and after-tax wealth.</w:t>
      </w:r>
    </w:p>
    <w:p>
      <w:pPr>
        <w:pStyle w:val="BodyText"/>
      </w:pPr>
      <w:r>
        <w:t xml:space="preserve">Related reading: Retirement Tax Strategy.</w:t>
      </w:r>
    </w:p>
    <w:bookmarkEnd w:id="261"/>
    <w:bookmarkStart w:id="262" w:name="think-in-three-tax-horizons"/>
    <w:p>
      <w:pPr>
        <w:pStyle w:val="Heading3"/>
      </w:pPr>
      <w:r>
        <w:t xml:space="preserve">7. Think in Three Tax Horizons</w:t>
      </w:r>
    </w:p>
    <w:p>
      <w:pPr>
        <w:pStyle w:val="FirstParagraph"/>
      </w:pPr>
      <w:r>
        <w:t xml:space="preserve">A useful way to think about financial decisions is:</w:t>
      </w:r>
    </w:p>
    <w:p>
      <w:pPr>
        <w:pStyle w:val="BodyText"/>
      </w:pPr>
      <w:r>
        <w:rPr>
          <w:b/>
          <w:bCs/>
        </w:rPr>
        <w:t xml:space="preserve">Tax now</w:t>
      </w:r>
    </w:p>
    <w:p>
      <w:pPr>
        <w:pStyle w:val="BodyText"/>
      </w:pPr>
      <w:r>
        <w:t xml:space="preserve">Money that creates a current tax benefit or current taxable event.</w:t>
      </w:r>
    </w:p>
    <w:p>
      <w:pPr>
        <w:pStyle w:val="BodyText"/>
      </w:pPr>
      <w:r>
        <w:rPr>
          <w:b/>
          <w:bCs/>
        </w:rPr>
        <w:t xml:space="preserve">Tax later</w:t>
      </w:r>
    </w:p>
    <w:p>
      <w:pPr>
        <w:pStyle w:val="BodyText"/>
      </w:pPr>
      <w:r>
        <w:t xml:space="preserve">Money that receives tax deferral but may create taxable income in the future.</w:t>
      </w:r>
    </w:p>
    <w:p>
      <w:pPr>
        <w:pStyle w:val="BodyText"/>
      </w:pPr>
      <w:r>
        <w:rPr>
          <w:b/>
          <w:bCs/>
        </w:rPr>
        <w:t xml:space="preserve">Potentially tax-free</w:t>
      </w:r>
    </w:p>
    <w:p>
      <w:pPr>
        <w:pStyle w:val="BodyText"/>
      </w:pPr>
      <w:r>
        <w:t xml:space="preserve">Money that may qualify for tax-free treatment under applicable rules, such as qualified Roth distributions.</w:t>
      </w:r>
    </w:p>
    <w:p>
      <w:pPr>
        <w:pStyle w:val="BodyText"/>
      </w:pPr>
      <w:r>
        <w:t xml:space="preserve">This creates an important planning principle:</w:t>
      </w:r>
    </w:p>
    <w:p>
      <w:pPr>
        <w:pStyle w:val="BlockText"/>
      </w:pPr>
      <w:r>
        <w:t xml:space="preserve">Tax diversification gives a family choices.</w:t>
      </w:r>
    </w:p>
    <w:p>
      <w:pPr>
        <w:pStyle w:val="FirstParagraph"/>
      </w:pPr>
      <w:r>
        <w:t xml:space="preserve">Having money in different tax categories can provide flexibility when income, markets, tax laws, retirement needs, or family circumstances change.</w:t>
      </w:r>
    </w:p>
    <w:bookmarkEnd w:id="262"/>
    <w:bookmarkStart w:id="263" w:name="taxes-affect-more-than-income"/>
    <w:p>
      <w:pPr>
        <w:pStyle w:val="Heading3"/>
      </w:pPr>
      <w:r>
        <w:t xml:space="preserve">8. Taxes Affect More Than Income</w:t>
      </w:r>
    </w:p>
    <w:p>
      <w:pPr>
        <w:pStyle w:val="FirstParagraph"/>
      </w:pPr>
      <w:r>
        <w:t xml:space="preserve">The family tax picture can interact with retirement withdrawals, Roth conversions, Social Security, Medicare premiums, charitable giving, investment sales, real estate transactions, education planning, business ownership, estate planning, inheritance, and state residency.</w:t>
      </w:r>
    </w:p>
    <w:p>
      <w:pPr>
        <w:pStyle w:val="BodyText"/>
      </w:pPr>
      <w:r>
        <w:t xml:space="preserve">This is why tax planning should not happen in isolation.</w:t>
      </w:r>
    </w:p>
    <w:p>
      <w:pPr>
        <w:pStyle w:val="BodyText"/>
      </w:pPr>
      <w:r>
        <w:t xml:space="preserve">A decision that looks attractive from an investment perspective may have a very different result after taxes.</w:t>
      </w:r>
    </w:p>
    <w:p>
      <w:pPr>
        <w:pStyle w:val="BodyText"/>
      </w:pPr>
      <w:r>
        <w:t xml:space="preserve">Related reading: Medicare: Understanding the Basics.</w:t>
      </w:r>
    </w:p>
    <w:bookmarkEnd w:id="263"/>
    <w:bookmarkStart w:id="264" w:name="Xf92b0a8e696bd8b01eeee1f66a2371eb02376f5"/>
    <w:p>
      <w:pPr>
        <w:pStyle w:val="Heading3"/>
      </w:pPr>
      <w:r>
        <w:t xml:space="preserve">9. Understand Withholding and Estimated Taxes</w:t>
      </w:r>
    </w:p>
    <w:p>
      <w:pPr>
        <w:pStyle w:val="FirstParagraph"/>
      </w:pPr>
      <w:r>
        <w:t xml:space="preserve">A tax return is a settlement, not necessarily the entire tax-planning process.</w:t>
      </w:r>
    </w:p>
    <w:p>
      <w:pPr>
        <w:pStyle w:val="BodyText"/>
      </w:pPr>
      <w:r>
        <w:t xml:space="preserve">Families should understand payroll withholding, estimated tax payments, income that does not have withholding, large bonuses or variable compensation, investment gains, retirement distributions, business income, and state tax payments.</w:t>
      </w:r>
    </w:p>
    <w:p>
      <w:pPr>
        <w:pStyle w:val="BodyText"/>
      </w:pPr>
      <w:r>
        <w:t xml:space="preserve">A family can have a large tax bill even when its overall tax planning is sound simply because insufficient taxes were paid during the year.</w:t>
      </w:r>
    </w:p>
    <w:bookmarkEnd w:id="264"/>
    <w:bookmarkStart w:id="265" w:name="state-taxes-matter"/>
    <w:p>
      <w:pPr>
        <w:pStyle w:val="Heading3"/>
      </w:pPr>
      <w:r>
        <w:t xml:space="preserve">10. State Taxes Matter</w:t>
      </w:r>
    </w:p>
    <w:p>
      <w:pPr>
        <w:pStyle w:val="FirstParagraph"/>
      </w:pPr>
      <w:r>
        <w:t xml:space="preserve">Federal taxes are only part of the picture.</w:t>
      </w:r>
    </w:p>
    <w:p>
      <w:pPr>
        <w:pStyle w:val="BodyText"/>
      </w:pPr>
      <w:r>
        <w:t xml:space="preserve">Families should understand the tax environment where they live, including applicable state income taxes, local taxes, property taxes, estate or inheritance taxes, retirement-income treatment, and business taxes.</w:t>
      </w:r>
    </w:p>
    <w:p>
      <w:pPr>
        <w:pStyle w:val="BodyText"/>
      </w:pPr>
      <w:r>
        <w:t xml:space="preserve">This becomes particularly important when considering retirement relocation or moving between states.</w:t>
      </w:r>
    </w:p>
    <w:p>
      <w:pPr>
        <w:pStyle w:val="BodyText"/>
      </w:pPr>
      <w:r>
        <w:t xml:space="preserve">A move should be evaluated based on the total financial picture, not simply the headline income-tax rate.</w:t>
      </w:r>
    </w:p>
    <w:bookmarkEnd w:id="265"/>
    <w:bookmarkStart w:id="266" w:name="create-a-family-tax-calendar"/>
    <w:p>
      <w:pPr>
        <w:pStyle w:val="Heading3"/>
      </w:pPr>
      <w:r>
        <w:t xml:space="preserve">11. Create a Family Tax Calendar</w:t>
      </w:r>
    </w:p>
    <w:p>
      <w:pPr>
        <w:pStyle w:val="FirstParagraph"/>
      </w:pPr>
      <w:r>
        <w:t xml:space="preserve">Tax planning works best when it is continuous rather than concentrated around filing season.</w:t>
      </w:r>
    </w:p>
    <w:p>
      <w:pPr>
        <w:pStyle w:val="BodyText"/>
      </w:pPr>
      <w:r>
        <w:t xml:space="preserve">A family tax calendar might include:</w:t>
      </w:r>
    </w:p>
    <w:p>
      <w:pPr>
        <w:pStyle w:val="BodyText"/>
      </w:pPr>
      <w:r>
        <w:rPr>
          <w:b/>
          <w:bCs/>
        </w:rPr>
        <w:t xml:space="preserve">January–April</w:t>
      </w:r>
    </w:p>
    <w:p>
      <w:pPr>
        <w:pStyle w:val="BodyText"/>
      </w:pPr>
      <w:r>
        <w:t xml:space="preserve">Review the prior-year tax return, confirm tax documents, file returns, and review withholding and estimated payments.</w:t>
      </w:r>
    </w:p>
    <w:p>
      <w:pPr>
        <w:pStyle w:val="BodyText"/>
      </w:pPr>
      <w:r>
        <w:rPr>
          <w:b/>
          <w:bCs/>
        </w:rPr>
        <w:t xml:space="preserve">Throughout the year</w:t>
      </w:r>
    </w:p>
    <w:p>
      <w:pPr>
        <w:pStyle w:val="BodyText"/>
      </w:pPr>
      <w:r>
        <w:t xml:space="preserve">Track investment gains and losses, monitor income changes, review retirement contributions, track charitable giving, and maintain records for major transactions.</w:t>
      </w:r>
    </w:p>
    <w:p>
      <w:pPr>
        <w:pStyle w:val="BodyText"/>
      </w:pPr>
      <w:r>
        <w:rPr>
          <w:b/>
          <w:bCs/>
        </w:rPr>
        <w:t xml:space="preserve">Midyear</w:t>
      </w:r>
    </w:p>
    <w:p>
      <w:pPr>
        <w:pStyle w:val="BodyText"/>
      </w:pPr>
      <w:r>
        <w:t xml:space="preserve">Revisit estimated taxes, review major income changes, and consider investment and retirement opportunities.</w:t>
      </w:r>
    </w:p>
    <w:p>
      <w:pPr>
        <w:pStyle w:val="BodyText"/>
      </w:pPr>
      <w:r>
        <w:rPr>
          <w:b/>
          <w:bCs/>
        </w:rPr>
        <w:t xml:space="preserve">Year-end</w:t>
      </w:r>
    </w:p>
    <w:p>
      <w:pPr>
        <w:pStyle w:val="BodyText"/>
      </w:pPr>
      <w:r>
        <w:t xml:space="preserve">Review capital gains and losses, evaluate charitable strategies, review retirement contributions, consider Roth conversions, complete required retirement distributions, review tax-sensitive transactions, and coordinate major financial decisions with the tax plan.</w:t>
      </w:r>
    </w:p>
    <w:p>
      <w:pPr>
        <w:pStyle w:val="BodyText"/>
      </w:pPr>
      <w:r>
        <w:t xml:space="preserve">The exact deadlines and rules vary, so families should coordinate with their tax professional.</w:t>
      </w:r>
    </w:p>
    <w:bookmarkEnd w:id="266"/>
    <w:bookmarkStart w:id="267" w:name="know-who-is-responsible"/>
    <w:p>
      <w:pPr>
        <w:pStyle w:val="Heading3"/>
      </w:pPr>
      <w:r>
        <w:t xml:space="preserve">12. Know Who Is Responsible</w:t>
      </w:r>
    </w:p>
    <w:p>
      <w:pPr>
        <w:pStyle w:val="FirstParagraph"/>
      </w:pPr>
      <w:r>
        <w:t xml:space="preserve">The family should know:</w:t>
      </w:r>
    </w:p>
    <w:p>
      <w:pPr>
        <w:pStyle w:val="Compact"/>
        <w:numPr>
          <w:ilvl w:val="0"/>
          <w:numId w:val="1083"/>
        </w:numPr>
      </w:pPr>
      <w:r>
        <w:t xml:space="preserve">Who prepares the tax return</w:t>
      </w:r>
    </w:p>
    <w:p>
      <w:pPr>
        <w:pStyle w:val="Compact"/>
        <w:numPr>
          <w:ilvl w:val="0"/>
          <w:numId w:val="1083"/>
        </w:numPr>
      </w:pPr>
      <w:r>
        <w:t xml:space="preserve">Who provides information to the preparer</w:t>
      </w:r>
    </w:p>
    <w:p>
      <w:pPr>
        <w:pStyle w:val="Compact"/>
        <w:numPr>
          <w:ilvl w:val="0"/>
          <w:numId w:val="1083"/>
        </w:numPr>
      </w:pPr>
      <w:r>
        <w:t xml:space="preserve">Where prior returns are stored</w:t>
      </w:r>
    </w:p>
    <w:p>
      <w:pPr>
        <w:pStyle w:val="Compact"/>
        <w:numPr>
          <w:ilvl w:val="0"/>
          <w:numId w:val="1083"/>
        </w:numPr>
      </w:pPr>
      <w:r>
        <w:t xml:space="preserve">Where supporting documents are stored</w:t>
      </w:r>
    </w:p>
    <w:p>
      <w:pPr>
        <w:pStyle w:val="Compact"/>
        <w:numPr>
          <w:ilvl w:val="0"/>
          <w:numId w:val="1083"/>
        </w:numPr>
      </w:pPr>
      <w:r>
        <w:t xml:space="preserve">Who monitors estimated payments</w:t>
      </w:r>
    </w:p>
    <w:p>
      <w:pPr>
        <w:pStyle w:val="Compact"/>
        <w:numPr>
          <w:ilvl w:val="0"/>
          <w:numId w:val="1083"/>
        </w:numPr>
      </w:pPr>
      <w:r>
        <w:t xml:space="preserve">Who makes year-end tax decisions</w:t>
      </w:r>
    </w:p>
    <w:p>
      <w:pPr>
        <w:pStyle w:val="Compact"/>
        <w:numPr>
          <w:ilvl w:val="0"/>
          <w:numId w:val="1083"/>
        </w:numPr>
      </w:pPr>
      <w:r>
        <w:t xml:space="preserve">Who can communicate with the tax professional if the primary financial manager cannot</w:t>
      </w:r>
    </w:p>
    <w:p>
      <w:pPr>
        <w:pStyle w:val="FirstParagraph"/>
      </w:pPr>
      <w:r>
        <w:t xml:space="preserve">Tax continuity is particularly important when one spouse normally handles everything.</w:t>
      </w:r>
    </w:p>
    <w:p>
      <w:pPr>
        <w:pStyle w:val="BodyText"/>
      </w:pPr>
      <w:r>
        <w:t xml:space="preserve">See</w:t>
      </w:r>
      <w:r>
        <w:t xml:space="preserve"> </w:t>
      </w:r>
      <w:hyperlink w:anchor="chapter-4">
        <w:r>
          <w:rPr>
            <w:rStyle w:val="Hyperlink"/>
          </w:rPr>
          <w:t xml:space="preserve">Lesson 4: The Family Financial Command Center</w:t>
        </w:r>
      </w:hyperlink>
      <w:r>
        <w:t xml:space="preserve"> </w:t>
      </w:r>
      <w:r>
        <w:t xml:space="preserve">and</w:t>
      </w:r>
      <w:r>
        <w:t xml:space="preserve"> </w:t>
      </w:r>
      <w:hyperlink w:anchor="chapter-14">
        <w:r>
          <w:rPr>
            <w:rStyle w:val="Hyperlink"/>
          </w:rPr>
          <w:t xml:space="preserve">Lesson 14: Financial Fraud, Scams and Protecting the Family</w:t>
        </w:r>
      </w:hyperlink>
      <w:r>
        <w:t xml:space="preserve">.</w:t>
      </w:r>
    </w:p>
    <w:bookmarkEnd w:id="267"/>
    <w:bookmarkStart w:id="268" w:name="connect-taxes-to-the-estate-plan"/>
    <w:p>
      <w:pPr>
        <w:pStyle w:val="Heading3"/>
      </w:pPr>
      <w:r>
        <w:t xml:space="preserve">13. Connect Taxes to the Estate Plan</w:t>
      </w:r>
    </w:p>
    <w:p>
      <w:pPr>
        <w:pStyle w:val="FirstParagraph"/>
      </w:pPr>
      <w:r>
        <w:t xml:space="preserve">Taxes can also affect what ultimately reaches the next generation.</w:t>
      </w:r>
    </w:p>
    <w:p>
      <w:pPr>
        <w:pStyle w:val="BodyText"/>
      </w:pPr>
      <w:r>
        <w:t xml:space="preserve">The family should understand the tax characteristics of assets being inherited, including traditional retirement accounts, Roth accounts, taxable investments, real estate, business interests, trust assets, life insurance, and other significant property.</w:t>
      </w:r>
    </w:p>
    <w:p>
      <w:pPr>
        <w:pStyle w:val="BodyText"/>
      </w:pPr>
      <w:r>
        <w:t xml:space="preserve">The goal is not simply to leave the largest account balance.</w:t>
      </w:r>
    </w:p>
    <w:p>
      <w:pPr>
        <w:pStyle w:val="BodyText"/>
      </w:pPr>
      <w:r>
        <w:t xml:space="preserve">The goal is to maximize the family’s after-tax wealth and intended legacy, consistent with applicable law and the family’s objectives.</w:t>
      </w:r>
    </w:p>
    <w:p>
      <w:pPr>
        <w:pStyle w:val="BodyText"/>
      </w:pPr>
      <w:r>
        <w:t xml:space="preserve">Related reading: Probate and Wealth Transfer.</w:t>
      </w:r>
    </w:p>
    <w:bookmarkEnd w:id="268"/>
    <w:bookmarkStart w:id="269" w:name="the-family-tax-continuity-test"/>
    <w:p>
      <w:pPr>
        <w:pStyle w:val="Heading3"/>
      </w:pPr>
      <w:r>
        <w:t xml:space="preserve">14. The Family Tax Continuity Test</w:t>
      </w:r>
    </w:p>
    <w:p>
      <w:pPr>
        <w:pStyle w:val="FirstParagraph"/>
      </w:pPr>
      <w:r>
        <w:t xml:space="preserve">Another family member should be able to answer:</w:t>
      </w:r>
    </w:p>
    <w:p>
      <w:pPr>
        <w:pStyle w:val="Compact"/>
        <w:numPr>
          <w:ilvl w:val="0"/>
          <w:numId w:val="1084"/>
        </w:numPr>
      </w:pPr>
      <w:r>
        <w:t xml:space="preserve">What are our major sources of taxable income?</w:t>
      </w:r>
    </w:p>
    <w:p>
      <w:pPr>
        <w:pStyle w:val="Compact"/>
        <w:numPr>
          <w:ilvl w:val="0"/>
          <w:numId w:val="1084"/>
        </w:numPr>
      </w:pPr>
      <w:r>
        <w:t xml:space="preserve">What taxes are withheld or paid during the year?</w:t>
      </w:r>
    </w:p>
    <w:p>
      <w:pPr>
        <w:pStyle w:val="Compact"/>
        <w:numPr>
          <w:ilvl w:val="0"/>
          <w:numId w:val="1084"/>
        </w:numPr>
      </w:pPr>
      <w:r>
        <w:t xml:space="preserve">Who prepares our tax return?</w:t>
      </w:r>
    </w:p>
    <w:p>
      <w:pPr>
        <w:pStyle w:val="Compact"/>
        <w:numPr>
          <w:ilvl w:val="0"/>
          <w:numId w:val="1084"/>
        </w:numPr>
      </w:pPr>
      <w:r>
        <w:t xml:space="preserve">Where are our prior tax returns?</w:t>
      </w:r>
    </w:p>
    <w:p>
      <w:pPr>
        <w:pStyle w:val="Compact"/>
        <w:numPr>
          <w:ilvl w:val="0"/>
          <w:numId w:val="1084"/>
        </w:numPr>
      </w:pPr>
      <w:r>
        <w:t xml:space="preserve">Which accounts are taxable, tax-deferred, and potentially tax-free?</w:t>
      </w:r>
    </w:p>
    <w:p>
      <w:pPr>
        <w:pStyle w:val="Compact"/>
        <w:numPr>
          <w:ilvl w:val="0"/>
          <w:numId w:val="1084"/>
        </w:numPr>
      </w:pPr>
      <w:r>
        <w:t xml:space="preserve">What investments can generate taxable income?</w:t>
      </w:r>
    </w:p>
    <w:p>
      <w:pPr>
        <w:pStyle w:val="Compact"/>
        <w:numPr>
          <w:ilvl w:val="0"/>
          <w:numId w:val="1084"/>
        </w:numPr>
      </w:pPr>
      <w:r>
        <w:t xml:space="preserve">How are our retirement withdrawals taxed?</w:t>
      </w:r>
    </w:p>
    <w:p>
      <w:pPr>
        <w:pStyle w:val="Compact"/>
        <w:numPr>
          <w:ilvl w:val="0"/>
          <w:numId w:val="1084"/>
        </w:numPr>
      </w:pPr>
      <w:r>
        <w:t xml:space="preserve">What tax decisions do we normally review at year-end?</w:t>
      </w:r>
    </w:p>
    <w:p>
      <w:pPr>
        <w:pStyle w:val="Compact"/>
        <w:numPr>
          <w:ilvl w:val="0"/>
          <w:numId w:val="1084"/>
        </w:numPr>
      </w:pPr>
      <w:r>
        <w:t xml:space="preserve">Who is our tax professional?</w:t>
      </w:r>
    </w:p>
    <w:p>
      <w:pPr>
        <w:pStyle w:val="Compact"/>
        <w:numPr>
          <w:ilvl w:val="0"/>
          <w:numId w:val="1084"/>
        </w:numPr>
      </w:pPr>
      <w:r>
        <w:t xml:space="preserve">What should happen if the primary financial manager cannot manage the tax process?</w:t>
      </w:r>
    </w:p>
    <w:p>
      <w:pPr>
        <w:pStyle w:val="FirstParagraph"/>
      </w:pPr>
      <w:r>
        <w:t xml:space="preserve">If these questions cannot be answered, the family has a tax continuity gap.</w:t>
      </w:r>
    </w:p>
    <w:bookmarkEnd w:id="269"/>
    <w:bookmarkStart w:id="270" w:name="the-bigger-principle"/>
    <w:p>
      <w:pPr>
        <w:pStyle w:val="Heading3"/>
      </w:pPr>
      <w:r>
        <w:t xml:space="preserve">15. The Bigger Principle</w:t>
      </w:r>
    </w:p>
    <w:p>
      <w:pPr>
        <w:pStyle w:val="FirstParagraph"/>
      </w:pPr>
      <w:r>
        <w:t xml:space="preserve">Good tax planning is not about chasing every deduction or trying to pay the absolute minimum tax in a single year.</w:t>
      </w:r>
    </w:p>
    <w:p>
      <w:pPr>
        <w:pStyle w:val="BodyText"/>
      </w:pPr>
      <w:r>
        <w:t xml:space="preserve">It is about understanding the trade-offs between:</w:t>
      </w:r>
    </w:p>
    <w:p>
      <w:pPr>
        <w:pStyle w:val="Compact"/>
        <w:numPr>
          <w:ilvl w:val="0"/>
          <w:numId w:val="1085"/>
        </w:numPr>
      </w:pPr>
      <w:r>
        <w:t xml:space="preserve">Tax now vs. tax later</w:t>
      </w:r>
    </w:p>
    <w:p>
      <w:pPr>
        <w:pStyle w:val="Compact"/>
        <w:numPr>
          <w:ilvl w:val="0"/>
          <w:numId w:val="1085"/>
        </w:numPr>
      </w:pPr>
      <w:r>
        <w:t xml:space="preserve">Income vs. liquidity</w:t>
      </w:r>
    </w:p>
    <w:p>
      <w:pPr>
        <w:pStyle w:val="Compact"/>
        <w:numPr>
          <w:ilvl w:val="0"/>
          <w:numId w:val="1085"/>
        </w:numPr>
      </w:pPr>
      <w:r>
        <w:t xml:space="preserve">Traditional vs. Roth</w:t>
      </w:r>
    </w:p>
    <w:p>
      <w:pPr>
        <w:pStyle w:val="Compact"/>
        <w:numPr>
          <w:ilvl w:val="0"/>
          <w:numId w:val="1085"/>
        </w:numPr>
      </w:pPr>
      <w:r>
        <w:t xml:space="preserve">Investment return vs. after-tax return</w:t>
      </w:r>
    </w:p>
    <w:p>
      <w:pPr>
        <w:pStyle w:val="Compact"/>
        <w:numPr>
          <w:ilvl w:val="0"/>
          <w:numId w:val="1085"/>
        </w:numPr>
      </w:pPr>
      <w:r>
        <w:t xml:space="preserve">Current tax savings vs. future tax flexibility</w:t>
      </w:r>
    </w:p>
    <w:p>
      <w:pPr>
        <w:pStyle w:val="Compact"/>
        <w:numPr>
          <w:ilvl w:val="0"/>
          <w:numId w:val="1085"/>
        </w:numPr>
      </w:pPr>
      <w:r>
        <w:t xml:space="preserve">Personal lifetime wealth vs. family legacy</w:t>
      </w:r>
    </w:p>
    <w:p>
      <w:pPr>
        <w:pStyle w:val="FirstParagraph"/>
      </w:pPr>
      <w:r>
        <w:t xml:space="preserve">The most effective tax strategy is usually integrated with the family’s broader financial plan.</w:t>
      </w:r>
    </w:p>
    <w:p>
      <w:pPr>
        <w:pStyle w:val="BlockText"/>
      </w:pPr>
      <w:r>
        <w:t xml:space="preserve">Don’t just ask,</w:t>
      </w:r>
      <w:r>
        <w:t xml:space="preserve"> </w:t>
      </w:r>
      <w:r>
        <w:t xml:space="preserve">“How much tax do we owe?”</w:t>
      </w:r>
      <w:r>
        <w:t xml:space="preserve"> </w:t>
      </w:r>
      <w:r>
        <w:t xml:space="preserve">Ask,</w:t>
      </w:r>
      <w:r>
        <w:t xml:space="preserve"> </w:t>
      </w:r>
      <w:r>
        <w:t xml:space="preserve">“How does tax affect the decisions we are making with our money?”</w:t>
      </w:r>
    </w:p>
    <w:bookmarkEnd w:id="270"/>
    <w:bookmarkStart w:id="271" w:name="conclusion"/>
    <w:p>
      <w:pPr>
        <w:pStyle w:val="Heading3"/>
      </w:pPr>
      <w:r>
        <w:t xml:space="preserve">Conclusion</w:t>
      </w:r>
    </w:p>
    <w:p>
      <w:pPr>
        <w:pStyle w:val="FirstParagraph"/>
      </w:pPr>
      <w:r>
        <w:t xml:space="preserve">A family does not need everyone to become a tax expert.</w:t>
      </w:r>
    </w:p>
    <w:p>
      <w:pPr>
        <w:pStyle w:val="BodyText"/>
      </w:pPr>
      <w:r>
        <w:t xml:space="preserve">But everyone responsible for the family’s financial continuity should understand the family tax picture—where taxes come from, which decisions affect them, who manages them, and how taxes interact with retirement, investments, estate planning, and legacy.</w:t>
      </w:r>
    </w:p>
    <w:p>
      <w:pPr>
        <w:pStyle w:val="BodyText"/>
      </w:pPr>
      <w:r>
        <w:t xml:space="preserve">The goal is simple:</w:t>
      </w:r>
    </w:p>
    <w:p>
      <w:pPr>
        <w:pStyle w:val="BodyText"/>
      </w:pPr>
      <w:r>
        <w:t xml:space="preserve">Understand the taxes. Plan before the transaction. Coordinate the decisions. Document the strategy.</w:t>
      </w:r>
    </w:p>
    <w:bookmarkEnd w:id="271"/>
    <w:bookmarkEnd w:id="272"/>
    <w:bookmarkStart w:id="289" w:name="chapter-16"/>
    <w:p>
      <w:pPr>
        <w:pStyle w:val="Heading2"/>
      </w:pPr>
      <w:r>
        <w:t xml:space="preserve">Chapter 16. Retirement Tax Planning: Why the Account You Withdraw From Matters</w:t>
      </w:r>
    </w:p>
    <w:p>
      <w:pPr>
        <w:pStyle w:val="FirstParagraph"/>
      </w:pPr>
      <w:r>
        <w:t xml:space="preserve">Retirement changes the tax equation.</w:t>
      </w:r>
    </w:p>
    <w:p>
      <w:pPr>
        <w:pStyle w:val="BodyText"/>
      </w:pPr>
      <w:r>
        <w:t xml:space="preserve">During working years, income is often determined largely by salary, bonuses, and business earnings. In retirement, a family may have much more control over when income is recognized and which accounts generate it.</w:t>
      </w:r>
    </w:p>
    <w:p>
      <w:pPr>
        <w:pStyle w:val="BodyText"/>
      </w:pPr>
      <w:r>
        <w:t xml:space="preserve">That creates both an opportunity and a responsibility.</w:t>
      </w:r>
    </w:p>
    <w:p>
      <w:pPr>
        <w:pStyle w:val="BodyText"/>
      </w:pPr>
      <w:r>
        <w:t xml:space="preserve">The question is not simply:</w:t>
      </w:r>
      <w:r>
        <w:t xml:space="preserve"> </w:t>
      </w:r>
      <w:r>
        <w:t xml:space="preserve">“How much money do we need to withdraw?”</w:t>
      </w:r>
    </w:p>
    <w:p>
      <w:pPr>
        <w:pStyle w:val="BodyText"/>
      </w:pPr>
      <w:r>
        <w:t xml:space="preserve">It is:</w:t>
      </w:r>
      <w:r>
        <w:t xml:space="preserve"> </w:t>
      </w:r>
      <w:r>
        <w:t xml:space="preserve">“Which dollars should we withdraw, when should we withdraw them, and what will the tax consequences be?”</w:t>
      </w:r>
    </w:p>
    <w:bookmarkStart w:id="273" w:name="retirement-assets-are-not-all-equal"/>
    <w:p>
      <w:pPr>
        <w:pStyle w:val="Heading3"/>
      </w:pPr>
      <w:r>
        <w:t xml:space="preserve">1. Retirement Assets Are Not All Equal</w:t>
      </w:r>
    </w:p>
    <w:p>
      <w:pPr>
        <w:pStyle w:val="FirstParagraph"/>
      </w:pPr>
      <w:r>
        <w:t xml:space="preserve">A retirement portfolio may contain taxable brokerage accounts, traditional 401(k)s and IRAs, Roth 401(k)s and Roth IRAs, HSAs, cash and CDs, pension income, Social Security, annuities, and real estate or business income.</w:t>
      </w:r>
    </w:p>
    <w:p>
      <w:pPr>
        <w:pStyle w:val="BodyText"/>
      </w:pPr>
      <w:r>
        <w:t xml:space="preserve">A $500,000 balance in one account may have a very different after-tax value from $500,000 in another.</w:t>
      </w:r>
    </w:p>
    <w:p>
      <w:pPr>
        <w:pStyle w:val="BodyText"/>
      </w:pPr>
      <w:r>
        <w:t xml:space="preserve">For example, traditional retirement assets generally create taxable income when withdrawn, while qualified Roth distributions are generally tax-free.</w:t>
      </w:r>
    </w:p>
    <w:p>
      <w:pPr>
        <w:pStyle w:val="BodyText"/>
      </w:pPr>
      <w:r>
        <w:t xml:space="preserve">The account’s tax character matters—not just its balance.</w:t>
      </w:r>
    </w:p>
    <w:p>
      <w:pPr>
        <w:pStyle w:val="BodyText"/>
      </w:pPr>
      <w:r>
        <w:t xml:space="preserve">Related reading:</w:t>
      </w:r>
      <w:r>
        <w:t xml:space="preserve"> </w:t>
      </w:r>
      <w:hyperlink w:anchor="chapter-9">
        <w:r>
          <w:rPr>
            <w:rStyle w:val="Hyperlink"/>
          </w:rPr>
          <w:t xml:space="preserve">Lesson 9: Understanding Retirement Accounts</w:t>
        </w:r>
      </w:hyperlink>
      <w:r>
        <w:t xml:space="preserve">.</w:t>
      </w:r>
    </w:p>
    <w:bookmarkEnd w:id="273"/>
    <w:bookmarkStart w:id="274" w:name="think-in-terms-of-tax-buckets"/>
    <w:p>
      <w:pPr>
        <w:pStyle w:val="Heading3"/>
      </w:pPr>
      <w:r>
        <w:t xml:space="preserve">2. Think in Terms of Tax Buckets</w:t>
      </w:r>
    </w:p>
    <w:p>
      <w:pPr>
        <w:pStyle w:val="FirstParagraph"/>
      </w:pPr>
      <w:r>
        <w:t xml:space="preserve">A useful framework is to divide retirement assets into three broad buckets:</w:t>
      </w:r>
    </w:p>
    <w:p>
      <w:pPr>
        <w:pStyle w:val="BodyText"/>
      </w:pPr>
      <w:r>
        <w:rPr>
          <w:b/>
          <w:bCs/>
        </w:rPr>
        <w:t xml:space="preserve">Taxable</w:t>
      </w:r>
    </w:p>
    <w:p>
      <w:pPr>
        <w:pStyle w:val="BodyText"/>
      </w:pPr>
      <w:r>
        <w:t xml:space="preserve">Money that may generate taxable interest, dividends, or capital gains.</w:t>
      </w:r>
    </w:p>
    <w:p>
      <w:pPr>
        <w:pStyle w:val="BodyText"/>
      </w:pPr>
      <w:r>
        <w:rPr>
          <w:b/>
          <w:bCs/>
        </w:rPr>
        <w:t xml:space="preserve">Tax-deferred</w:t>
      </w:r>
    </w:p>
    <w:p>
      <w:pPr>
        <w:pStyle w:val="BodyText"/>
      </w:pPr>
      <w:r>
        <w:t xml:space="preserve">Traditional retirement accounts where taxes are generally deferred until money is withdrawn.</w:t>
      </w:r>
    </w:p>
    <w:p>
      <w:pPr>
        <w:pStyle w:val="BodyText"/>
      </w:pPr>
      <w:r>
        <w:rPr>
          <w:b/>
          <w:bCs/>
        </w:rPr>
        <w:t xml:space="preserve">Tax-advantaged / potentially tax-free</w:t>
      </w:r>
    </w:p>
    <w:p>
      <w:pPr>
        <w:pStyle w:val="BodyText"/>
      </w:pPr>
      <w:r>
        <w:t xml:space="preserve">Roth accounts and other assets receiving special tax treatment under applicable rules.</w:t>
      </w:r>
    </w:p>
    <w:p>
      <w:pPr>
        <w:pStyle w:val="BodyText"/>
      </w:pPr>
      <w:r>
        <w:t xml:space="preserve">A well-designed retirement plan considers the entire mix, rather than treating every dollar as interchangeable.</w:t>
      </w:r>
    </w:p>
    <w:bookmarkEnd w:id="274"/>
    <w:bookmarkStart w:id="275" w:name="Xe48ee42b70dd3e94476a720167a5a3592e30dc4"/>
    <w:p>
      <w:pPr>
        <w:pStyle w:val="Heading3"/>
      </w:pPr>
      <w:r>
        <w:t xml:space="preserve">3. Don’t Automatically Withdraw From the Largest Account</w:t>
      </w:r>
    </w:p>
    <w:p>
      <w:pPr>
        <w:pStyle w:val="FirstParagraph"/>
      </w:pPr>
      <w:r>
        <w:t xml:space="preserve">A common approach is:</w:t>
      </w:r>
      <w:r>
        <w:t xml:space="preserve"> </w:t>
      </w:r>
      <w:r>
        <w:t xml:space="preserve">“We need $100,000. Take it from the account with the most money.”</w:t>
      </w:r>
    </w:p>
    <w:p>
      <w:pPr>
        <w:pStyle w:val="BodyText"/>
      </w:pPr>
      <w:r>
        <w:t xml:space="preserve">That may be simple, but it may not be optimal.</w:t>
      </w:r>
    </w:p>
    <w:p>
      <w:pPr>
        <w:pStyle w:val="BodyText"/>
      </w:pPr>
      <w:r>
        <w:t xml:space="preserve">The withdrawal source can affect current income taxes, future RMDs, Medicare-related premiums, Social Security taxation, investment growth, portfolio longevity, Roth conversion opportunities, and estate and inheritance outcomes.</w:t>
      </w:r>
    </w:p>
    <w:p>
      <w:pPr>
        <w:pStyle w:val="BodyText"/>
      </w:pPr>
      <w:r>
        <w:t xml:space="preserve">The right withdrawal strategy may change from year to year.</w:t>
      </w:r>
    </w:p>
    <w:bookmarkEnd w:id="275"/>
    <w:bookmarkStart w:id="276" w:name="build-a-retirement-income-hierarchy"/>
    <w:p>
      <w:pPr>
        <w:pStyle w:val="Heading3"/>
      </w:pPr>
      <w:r>
        <w:t xml:space="preserve">4. Build a Retirement Income Hierarchy</w:t>
      </w:r>
    </w:p>
    <w:p>
      <w:pPr>
        <w:pStyle w:val="FirstParagraph"/>
      </w:pPr>
      <w:r>
        <w:t xml:space="preserve">Instead of using a rigid withdrawal rule, consider establishing a hierarchy.</w:t>
      </w:r>
    </w:p>
    <w:p>
      <w:pPr>
        <w:pStyle w:val="BodyText"/>
      </w:pPr>
      <w:r>
        <w:t xml:space="preserve">For example:</w:t>
      </w:r>
    </w:p>
    <w:p>
      <w:pPr>
        <w:pStyle w:val="BodyText"/>
      </w:pPr>
      <w:r>
        <w:rPr>
          <w:b/>
          <w:bCs/>
        </w:rPr>
        <w:t xml:space="preserve">Step 1 — Guaranteed income</w:t>
      </w:r>
    </w:p>
    <w:p>
      <w:pPr>
        <w:pStyle w:val="BodyText"/>
      </w:pPr>
      <w:r>
        <w:t xml:space="preserve">Determine how much of the family’s spending is covered by Social Security, pensions, annuities, and other reliable income.</w:t>
      </w:r>
    </w:p>
    <w:p>
      <w:pPr>
        <w:pStyle w:val="BodyText"/>
      </w:pPr>
      <w:r>
        <w:rPr>
          <w:b/>
          <w:bCs/>
        </w:rPr>
        <w:t xml:space="preserve">Step 2 — Required distributions</w:t>
      </w:r>
    </w:p>
    <w:p>
      <w:pPr>
        <w:pStyle w:val="BodyText"/>
      </w:pPr>
      <w:r>
        <w:t xml:space="preserve">Account for required withdrawals when applicable.</w:t>
      </w:r>
    </w:p>
    <w:p>
      <w:pPr>
        <w:pStyle w:val="BodyText"/>
      </w:pPr>
      <w:r>
        <w:rPr>
          <w:b/>
          <w:bCs/>
        </w:rPr>
        <w:t xml:space="preserve">Step 3 — Taxable assets</w:t>
      </w:r>
    </w:p>
    <w:p>
      <w:pPr>
        <w:pStyle w:val="BodyText"/>
      </w:pPr>
      <w:r>
        <w:t xml:space="preserve">Use taxable investments strategically for income, liquidity, and tax management.</w:t>
      </w:r>
    </w:p>
    <w:p>
      <w:pPr>
        <w:pStyle w:val="BodyText"/>
      </w:pPr>
      <w:r>
        <w:rPr>
          <w:b/>
          <w:bCs/>
        </w:rPr>
        <w:t xml:space="preserve">Step 4 — Traditional retirement assets</w:t>
      </w:r>
    </w:p>
    <w:p>
      <w:pPr>
        <w:pStyle w:val="BodyText"/>
      </w:pPr>
      <w:r>
        <w:t xml:space="preserve">Use traditional IRA/401(k) assets when appropriate based on the family’s tax bracket and long-term plan.</w:t>
      </w:r>
    </w:p>
    <w:p>
      <w:pPr>
        <w:pStyle w:val="BodyText"/>
      </w:pPr>
      <w:r>
        <w:rPr>
          <w:b/>
          <w:bCs/>
        </w:rPr>
        <w:t xml:space="preserve">Step 5 — Roth assets</w:t>
      </w:r>
    </w:p>
    <w:p>
      <w:pPr>
        <w:pStyle w:val="BodyText"/>
      </w:pPr>
      <w:r>
        <w:t xml:space="preserve">Preserve Roth assets when they provide valuable tax-free flexibility, longevity protection, or inheritance value.</w:t>
      </w:r>
    </w:p>
    <w:p>
      <w:pPr>
        <w:pStyle w:val="BodyText"/>
      </w:pPr>
      <w:r>
        <w:t xml:space="preserve">This is not a universal withdrawal order. The optimal sequence depends on the family’s circumstances.</w:t>
      </w:r>
    </w:p>
    <w:bookmarkEnd w:id="276"/>
    <w:bookmarkStart w:id="277" w:name="X7fe585e3cecc3264ff85bd1fd0a311dcaa4a3ed"/>
    <w:p>
      <w:pPr>
        <w:pStyle w:val="Heading3"/>
      </w:pPr>
      <w:r>
        <w:t xml:space="preserve">5. The Early Retirement Window Can Be Valuable</w:t>
      </w:r>
    </w:p>
    <w:p>
      <w:pPr>
        <w:pStyle w:val="FirstParagraph"/>
      </w:pPr>
      <w:r>
        <w:t xml:space="preserve">One of the most important periods for tax planning can occur between retirement and required minimum distributions.</w:t>
      </w:r>
    </w:p>
    <w:p>
      <w:pPr>
        <w:pStyle w:val="BodyText"/>
      </w:pPr>
      <w:r>
        <w:t xml:space="preserve">During this period, earned income may fall substantially while the family still has significant control over taxable income.</w:t>
      </w:r>
    </w:p>
    <w:p>
      <w:pPr>
        <w:pStyle w:val="BodyText"/>
      </w:pPr>
      <w:r>
        <w:t xml:space="preserve">This can create opportunities to withdraw from traditional accounts deliberately, perform Roth conversions, harvest capital gains where appropriate, manage taxable income, use deductions strategically, coordinate charitable giving, and reduce future RMD exposure.</w:t>
      </w:r>
    </w:p>
    <w:p>
      <w:pPr>
        <w:pStyle w:val="BodyText"/>
      </w:pPr>
      <w:r>
        <w:t xml:space="preserve">These years should not simply be viewed as years when the family is</w:t>
      </w:r>
      <w:r>
        <w:t xml:space="preserve"> </w:t>
      </w:r>
      <w:r>
        <w:t xml:space="preserve">“waiting for RMDs.”</w:t>
      </w:r>
      <w:r>
        <w:t xml:space="preserve"> </w:t>
      </w:r>
      <w:r>
        <w:t xml:space="preserve">They can be an important tax-planning window.</w:t>
      </w:r>
    </w:p>
    <w:p>
      <w:pPr>
        <w:pStyle w:val="BodyText"/>
      </w:pPr>
      <w:r>
        <w:t xml:space="preserve">Related reading: The Roth Conversion Golden Valley.</w:t>
      </w:r>
    </w:p>
    <w:bookmarkEnd w:id="277"/>
    <w:bookmarkStart w:id="278" w:name="Xce2f1516db7d0c1a483fa391bee76c72762aa26"/>
    <w:p>
      <w:pPr>
        <w:pStyle w:val="Heading3"/>
      </w:pPr>
      <w:r>
        <w:t xml:space="preserve">6. Roth Conversions Can Change the Future Tax Picture</w:t>
      </w:r>
    </w:p>
    <w:p>
      <w:pPr>
        <w:pStyle w:val="FirstParagraph"/>
      </w:pPr>
      <w:r>
        <w:t xml:space="preserve">A Roth conversion moves money from a traditional retirement account into a Roth account, generally creating taxable income on the converted amount.</w:t>
      </w:r>
    </w:p>
    <w:p>
      <w:pPr>
        <w:pStyle w:val="BodyText"/>
      </w:pPr>
      <w:r>
        <w:t xml:space="preserve">The strategy is essentially: pay some tax today to potentially reduce future tax exposure.</w:t>
      </w:r>
    </w:p>
    <w:p>
      <w:pPr>
        <w:pStyle w:val="BodyText"/>
      </w:pPr>
      <w:r>
        <w:t xml:space="preserve">A conversion may be attractive when current taxable income is relatively low, future income is expected to be higher, large future RMDs are anticipated, the family has sufficient cash to pay the resulting tax, the family expects to retain assets for heirs, or tax diversification is valuable.</w:t>
      </w:r>
    </w:p>
    <w:p>
      <w:pPr>
        <w:pStyle w:val="BodyText"/>
      </w:pPr>
      <w:r>
        <w:t xml:space="preserve">But conversion decisions should be modeled rather than performed automatically.</w:t>
      </w:r>
    </w:p>
    <w:p>
      <w:pPr>
        <w:pStyle w:val="BodyText"/>
      </w:pPr>
      <w:r>
        <w:t xml:space="preserve">The goal is not:</w:t>
      </w:r>
      <w:r>
        <w:t xml:space="preserve"> </w:t>
      </w:r>
      <w:r>
        <w:t xml:space="preserve">“Convert as much as possible.”</w:t>
      </w:r>
    </w:p>
    <w:p>
      <w:pPr>
        <w:pStyle w:val="BodyText"/>
      </w:pPr>
      <w:r>
        <w:t xml:space="preserve">The goal is:</w:t>
      </w:r>
      <w:r>
        <w:t xml:space="preserve"> </w:t>
      </w:r>
      <w:r>
        <w:t xml:space="preserve">“Convert an appropriate amount at an appropriate tax cost.”</w:t>
      </w:r>
    </w:p>
    <w:bookmarkEnd w:id="278"/>
    <w:bookmarkStart w:id="279" w:name="the-golden-valley"/>
    <w:p>
      <w:pPr>
        <w:pStyle w:val="Heading3"/>
      </w:pPr>
      <w:r>
        <w:t xml:space="preserve">7. The</w:t>
      </w:r>
      <w:r>
        <w:t xml:space="preserve"> </w:t>
      </w:r>
      <w:r>
        <w:t xml:space="preserve">“Golden Valley”</w:t>
      </w:r>
    </w:p>
    <w:p>
      <w:pPr>
        <w:pStyle w:val="FirstParagraph"/>
      </w:pPr>
      <w:r>
        <w:t xml:space="preserve">The years between retirement and the beginning of significant mandatory retirement distributions can create what is sometimes called a</w:t>
      </w:r>
      <w:r>
        <w:t xml:space="preserve"> </w:t>
      </w:r>
      <w:r>
        <w:t xml:space="preserve">“Golden Valley”</w:t>
      </w:r>
      <w:r>
        <w:t xml:space="preserve"> </w:t>
      </w:r>
      <w:r>
        <w:t xml:space="preserve">for tax planning.</w:t>
      </w:r>
    </w:p>
    <w:p>
      <w:pPr>
        <w:pStyle w:val="BodyText"/>
      </w:pPr>
      <w:r>
        <w:t xml:space="preserve">The family may have lower earned income, significant traditional retirement assets, significant Roth assets, taxable investments, and greater control over annual income.</w:t>
      </w:r>
    </w:p>
    <w:p>
      <w:pPr>
        <w:pStyle w:val="BodyText"/>
      </w:pPr>
      <w:r>
        <w:t xml:space="preserve">This can create an opportunity to gradually reshape the tax composition of the retirement portfolio.</w:t>
      </w:r>
    </w:p>
    <w:p>
      <w:pPr>
        <w:pStyle w:val="BodyText"/>
      </w:pPr>
      <w:r>
        <w:t xml:space="preserve">A well-designed strategy might use those years to deliberately balance current taxes vs. future taxes vs. tax-free assets.</w:t>
      </w:r>
    </w:p>
    <w:p>
      <w:pPr>
        <w:pStyle w:val="BodyText"/>
      </w:pPr>
      <w:r>
        <w:t xml:space="preserve">This is not a single strategy or guaranteed outcome. It is a planning window that should be evaluated annually.</w:t>
      </w:r>
    </w:p>
    <w:bookmarkEnd w:id="279"/>
    <w:bookmarkStart w:id="280" w:name="social-security-changes-the-equation"/>
    <w:p>
      <w:pPr>
        <w:pStyle w:val="Heading3"/>
      </w:pPr>
      <w:r>
        <w:t xml:space="preserve">8. Social Security Changes the Equation</w:t>
      </w:r>
    </w:p>
    <w:p>
      <w:pPr>
        <w:pStyle w:val="FirstParagraph"/>
      </w:pPr>
      <w:r>
        <w:t xml:space="preserve">Social Security should be considered alongside retirement withdrawals.</w:t>
      </w:r>
    </w:p>
    <w:p>
      <w:pPr>
        <w:pStyle w:val="BodyText"/>
      </w:pPr>
      <w:r>
        <w:t xml:space="preserve">Additional taxable income can affect the portion of Social Security subject to federal income tax under applicable rules.</w:t>
      </w:r>
    </w:p>
    <w:p>
      <w:pPr>
        <w:pStyle w:val="BodyText"/>
      </w:pPr>
      <w:r>
        <w:t xml:space="preserve">Therefore, the question is not simply:</w:t>
      </w:r>
      <w:r>
        <w:t xml:space="preserve"> </w:t>
      </w:r>
      <w:r>
        <w:t xml:space="preserve">“How much should we withdraw?”</w:t>
      </w:r>
    </w:p>
    <w:p>
      <w:pPr>
        <w:pStyle w:val="BodyText"/>
      </w:pPr>
      <w:r>
        <w:t xml:space="preserve">It may be:</w:t>
      </w:r>
      <w:r>
        <w:t xml:space="preserve"> </w:t>
      </w:r>
      <w:r>
        <w:t xml:space="preserve">“How much should we withdraw without unnecessarily increasing the family’s overall tax burden?”</w:t>
      </w:r>
    </w:p>
    <w:p>
      <w:pPr>
        <w:pStyle w:val="BodyText"/>
      </w:pPr>
      <w:r>
        <w:t xml:space="preserve">Social Security claiming strategy and retirement withdrawal strategy should therefore be coordinated rather than treated as independent decisions.</w:t>
      </w:r>
    </w:p>
    <w:p>
      <w:pPr>
        <w:pStyle w:val="BodyText"/>
      </w:pPr>
      <w:r>
        <w:t xml:space="preserve">Related reading:</w:t>
      </w:r>
      <w:r>
        <w:t xml:space="preserve"> </w:t>
      </w:r>
      <w:hyperlink w:anchor="chapter-10">
        <w:r>
          <w:rPr>
            <w:rStyle w:val="Hyperlink"/>
          </w:rPr>
          <w:t xml:space="preserve">Lesson 10: Social Security</w:t>
        </w:r>
      </w:hyperlink>
      <w:r>
        <w:t xml:space="preserve">.</w:t>
      </w:r>
    </w:p>
    <w:bookmarkEnd w:id="280"/>
    <w:bookmarkStart w:id="281" w:name="medicare-can-add-another-layer"/>
    <w:p>
      <w:pPr>
        <w:pStyle w:val="Heading3"/>
      </w:pPr>
      <w:r>
        <w:t xml:space="preserve">9. Medicare Can Add Another Layer</w:t>
      </w:r>
    </w:p>
    <w:p>
      <w:pPr>
        <w:pStyle w:val="FirstParagraph"/>
      </w:pPr>
      <w:r>
        <w:t xml:space="preserve">For Medicare beneficiaries, higher income can also affect income-related Medicare premiums.</w:t>
      </w:r>
    </w:p>
    <w:p>
      <w:pPr>
        <w:pStyle w:val="BodyText"/>
      </w:pPr>
      <w:r>
        <w:t xml:space="preserve">This creates an important planning principle:</w:t>
      </w:r>
    </w:p>
    <w:p>
      <w:pPr>
        <w:pStyle w:val="BlockText"/>
      </w:pPr>
      <w:r>
        <w:t xml:space="preserve">The marginal cost of additional income may be greater than the income-tax rate alone suggests.</w:t>
      </w:r>
    </w:p>
    <w:p>
      <w:pPr>
        <w:pStyle w:val="FirstParagraph"/>
      </w:pPr>
      <w:r>
        <w:t xml:space="preserve">A large Roth conversion, capital gain, or retirement withdrawal may have consequences beyond the federal income tax itself.</w:t>
      </w:r>
    </w:p>
    <w:p>
      <w:pPr>
        <w:pStyle w:val="BodyText"/>
      </w:pPr>
      <w:r>
        <w:t xml:space="preserve">Tax planning should therefore consider the broader household impact.</w:t>
      </w:r>
    </w:p>
    <w:p>
      <w:pPr>
        <w:pStyle w:val="BodyText"/>
      </w:pPr>
      <w:r>
        <w:t xml:space="preserve">Related reading: Medicare: Understanding the Basics.</w:t>
      </w:r>
    </w:p>
    <w:bookmarkEnd w:id="281"/>
    <w:bookmarkStart w:id="282" w:name="taxes-are-only-one-variable"/>
    <w:p>
      <w:pPr>
        <w:pStyle w:val="Heading3"/>
      </w:pPr>
      <w:r>
        <w:t xml:space="preserve">10. Taxes Are Only One Variable</w:t>
      </w:r>
    </w:p>
    <w:p>
      <w:pPr>
        <w:pStyle w:val="FirstParagraph"/>
      </w:pPr>
      <w:r>
        <w:t xml:space="preserve">Tax minimization should not dominate every retirement decision.</w:t>
      </w:r>
    </w:p>
    <w:p>
      <w:pPr>
        <w:pStyle w:val="BodyText"/>
      </w:pPr>
      <w:r>
        <w:t xml:space="preserve">A good strategy must also consider cash-flow needs, investment risk, market conditions, longevity, healthcare expenses, required distributions, legacy goals, charitable intentions, spousal needs, liquidity, and behavioral comfort.</w:t>
      </w:r>
    </w:p>
    <w:p>
      <w:pPr>
        <w:pStyle w:val="BodyText"/>
      </w:pPr>
      <w:r>
        <w:t xml:space="preserve">Sometimes paying more tax today can improve the family’s long-term position.</w:t>
      </w:r>
    </w:p>
    <w:p>
      <w:pPr>
        <w:pStyle w:val="BodyText"/>
      </w:pPr>
      <w:r>
        <w:t xml:space="preserve">For example, deliberately paying tax to create more Roth assets may provide future flexibility and potentially improve inheritance outcomes.</w:t>
      </w:r>
    </w:p>
    <w:bookmarkEnd w:id="282"/>
    <w:bookmarkStart w:id="283" w:name="think-about-the-surviving-spouse"/>
    <w:p>
      <w:pPr>
        <w:pStyle w:val="Heading3"/>
      </w:pPr>
      <w:r>
        <w:t xml:space="preserve">11. Think About the Surviving Spouse</w:t>
      </w:r>
    </w:p>
    <w:p>
      <w:pPr>
        <w:pStyle w:val="FirstParagraph"/>
      </w:pPr>
      <w:r>
        <w:t xml:space="preserve">One of the most overlooked retirement tax risks is the transition from married filing jointly to a future filing status for the surviving spouse.</w:t>
      </w:r>
    </w:p>
    <w:p>
      <w:pPr>
        <w:pStyle w:val="BodyText"/>
      </w:pPr>
      <w:r>
        <w:t xml:space="preserve">After the first spouse dies, household income may not fall proportionately, some expenses continue, tax brackets can change, retirement distributions may continue, Social Security benefits can change, and Medicare premiums can change.</w:t>
      </w:r>
    </w:p>
    <w:p>
      <w:pPr>
        <w:pStyle w:val="BodyText"/>
      </w:pPr>
      <w:r>
        <w:t xml:space="preserve">A strategy that looks efficient for a couple may produce a very different result for the surviving spouse.</w:t>
      </w:r>
    </w:p>
    <w:p>
      <w:pPr>
        <w:pStyle w:val="BodyText"/>
      </w:pPr>
      <w:r>
        <w:t xml:space="preserve">Retirement tax planning should therefore include a survivor scenario.</w:t>
      </w:r>
    </w:p>
    <w:p>
      <w:pPr>
        <w:pStyle w:val="BodyText"/>
      </w:pPr>
      <w:r>
        <w:t xml:space="preserve">See also</w:t>
      </w:r>
      <w:r>
        <w:t xml:space="preserve"> </w:t>
      </w:r>
      <w:hyperlink w:anchor="chapter-13">
        <w:r>
          <w:rPr>
            <w:rStyle w:val="Hyperlink"/>
          </w:rPr>
          <w:t xml:space="preserve">Lesson 13: What Happens Financially When Someone Becomes Incapacitated?</w:t>
        </w:r>
      </w:hyperlink>
      <w:r>
        <w:t xml:space="preserve">.</w:t>
      </w:r>
    </w:p>
    <w:bookmarkEnd w:id="283"/>
    <w:bookmarkStart w:id="284" w:name="think-about-the-next-generation"/>
    <w:p>
      <w:pPr>
        <w:pStyle w:val="Heading3"/>
      </w:pPr>
      <w:r>
        <w:t xml:space="preserve">12. Think About the Next Generation</w:t>
      </w:r>
    </w:p>
    <w:p>
      <w:pPr>
        <w:pStyle w:val="FirstParagraph"/>
      </w:pPr>
      <w:r>
        <w:t xml:space="preserve">Retirement assets may eventually become inheritance assets.</w:t>
      </w:r>
    </w:p>
    <w:p>
      <w:pPr>
        <w:pStyle w:val="BodyText"/>
      </w:pPr>
      <w:r>
        <w:t xml:space="preserve">Different account types can create very different tax experiences for heirs.</w:t>
      </w:r>
    </w:p>
    <w:p>
      <w:pPr>
        <w:pStyle w:val="BodyText"/>
      </w:pPr>
      <w:r>
        <w:t xml:space="preserve">The family should consider which assets are likely to be spent during retirement, which assets are likely to remain, which assets are intended for heirs, beneficiary designations, tax characteristics of inherited assets, trust structures where appropriate, and the family’s broader estate plan.</w:t>
      </w:r>
    </w:p>
    <w:p>
      <w:pPr>
        <w:pStyle w:val="BodyText"/>
      </w:pPr>
      <w:r>
        <w:t xml:space="preserve">This leads to an important principle:</w:t>
      </w:r>
    </w:p>
    <w:p>
      <w:pPr>
        <w:pStyle w:val="BlockText"/>
      </w:pPr>
      <w:r>
        <w:t xml:space="preserve">The best retirement withdrawal strategy is not necessarily the one that minimizes taxes today. It may be the one that optimizes lifetime wealth and after-tax family wealth.</w:t>
      </w:r>
    </w:p>
    <w:p>
      <w:pPr>
        <w:pStyle w:val="FirstParagraph"/>
      </w:pPr>
      <w:r>
        <w:t xml:space="preserve">Related reading: Probate and Wealth Transfer.</w:t>
      </w:r>
    </w:p>
    <w:bookmarkEnd w:id="284"/>
    <w:bookmarkStart w:id="285" w:name="build-an-annual-retirement-tax-review"/>
    <w:p>
      <w:pPr>
        <w:pStyle w:val="Heading3"/>
      </w:pPr>
      <w:r>
        <w:t xml:space="preserve">13. Build an Annual Retirement Tax Review</w:t>
      </w:r>
    </w:p>
    <w:p>
      <w:pPr>
        <w:pStyle w:val="FirstParagraph"/>
      </w:pPr>
      <w:r>
        <w:t xml:space="preserve">At least annually, review:</w:t>
      </w:r>
    </w:p>
    <w:p>
      <w:pPr>
        <w:pStyle w:val="BodyText"/>
      </w:pPr>
      <w:r>
        <w:rPr>
          <w:b/>
          <w:bCs/>
        </w:rPr>
        <w:t xml:space="preserve">Income</w:t>
      </w:r>
    </w:p>
    <w:p>
      <w:pPr>
        <w:pStyle w:val="BodyText"/>
      </w:pPr>
      <w:r>
        <w:t xml:space="preserve">Social Security, pension, investments, business or rental income, and retirement withdrawals.</w:t>
      </w:r>
    </w:p>
    <w:p>
      <w:pPr>
        <w:pStyle w:val="BodyText"/>
      </w:pPr>
      <w:r>
        <w:rPr>
          <w:b/>
          <w:bCs/>
        </w:rPr>
        <w:t xml:space="preserve">Taxable income</w:t>
      </w:r>
    </w:p>
    <w:p>
      <w:pPr>
        <w:pStyle w:val="BodyText"/>
      </w:pPr>
      <w:r>
        <w:t xml:space="preserve">Current estimated taxable income, marginal tax bracket, capital gains, and other taxable events.</w:t>
      </w:r>
    </w:p>
    <w:p>
      <w:pPr>
        <w:pStyle w:val="BodyText"/>
      </w:pPr>
      <w:r>
        <w:rPr>
          <w:b/>
          <w:bCs/>
        </w:rPr>
        <w:t xml:space="preserve">Retirement accounts</w:t>
      </w:r>
    </w:p>
    <w:p>
      <w:pPr>
        <w:pStyle w:val="BodyText"/>
      </w:pPr>
      <w:r>
        <w:t xml:space="preserve">Traditional balances, Roth balances, RMD requirements, and potential conversions.</w:t>
      </w:r>
    </w:p>
    <w:p>
      <w:pPr>
        <w:pStyle w:val="BodyText"/>
      </w:pPr>
      <w:r>
        <w:rPr>
          <w:b/>
          <w:bCs/>
        </w:rPr>
        <w:t xml:space="preserve">Medicare</w:t>
      </w:r>
    </w:p>
    <w:p>
      <w:pPr>
        <w:pStyle w:val="BodyText"/>
      </w:pPr>
      <w:r>
        <w:t xml:space="preserve">Income-related premium considerations.</w:t>
      </w:r>
    </w:p>
    <w:p>
      <w:pPr>
        <w:pStyle w:val="BodyText"/>
      </w:pPr>
      <w:r>
        <w:rPr>
          <w:b/>
          <w:bCs/>
        </w:rPr>
        <w:t xml:space="preserve">Estate</w:t>
      </w:r>
    </w:p>
    <w:p>
      <w:pPr>
        <w:pStyle w:val="BodyText"/>
      </w:pPr>
      <w:r>
        <w:t xml:space="preserve">Assets likely to be inherited, beneficiary designations, and intended legacy.</w:t>
      </w:r>
    </w:p>
    <w:p>
      <w:pPr>
        <w:pStyle w:val="BodyText"/>
      </w:pPr>
      <w:r>
        <w:rPr>
          <w:b/>
          <w:bCs/>
        </w:rPr>
        <w:t xml:space="preserve">Planning opportunities</w:t>
      </w:r>
    </w:p>
    <w:p>
      <w:pPr>
        <w:pStyle w:val="BodyText"/>
      </w:pPr>
      <w:r>
        <w:t xml:space="preserve">Roth conversions, charitable giving, capital-gain management, tax-loss harvesting, asset location, and strategic withdrawals.</w:t>
      </w:r>
    </w:p>
    <w:p>
      <w:pPr>
        <w:pStyle w:val="BodyText"/>
      </w:pPr>
      <w:r>
        <w:t xml:space="preserve">The strategy should be reviewed before major transactions—not after them.</w:t>
      </w:r>
    </w:p>
    <w:bookmarkEnd w:id="285"/>
    <w:bookmarkStart w:id="286" w:name="the-retirement-tax-continuity-test"/>
    <w:p>
      <w:pPr>
        <w:pStyle w:val="Heading3"/>
      </w:pPr>
      <w:r>
        <w:t xml:space="preserve">14. The Retirement Tax Continuity Test</w:t>
      </w:r>
    </w:p>
    <w:p>
      <w:pPr>
        <w:pStyle w:val="FirstParagraph"/>
      </w:pPr>
      <w:r>
        <w:t xml:space="preserve">Another family member should be able to answer:</w:t>
      </w:r>
    </w:p>
    <w:p>
      <w:pPr>
        <w:pStyle w:val="Compact"/>
        <w:numPr>
          <w:ilvl w:val="0"/>
          <w:numId w:val="1086"/>
        </w:numPr>
      </w:pPr>
      <w:r>
        <w:t xml:space="preserve">What are our retirement income sources?</w:t>
      </w:r>
    </w:p>
    <w:p>
      <w:pPr>
        <w:pStyle w:val="Compact"/>
        <w:numPr>
          <w:ilvl w:val="0"/>
          <w:numId w:val="1086"/>
        </w:numPr>
      </w:pPr>
      <w:r>
        <w:t xml:space="preserve">Which accounts are taxable, tax-deferred, and Roth?</w:t>
      </w:r>
    </w:p>
    <w:p>
      <w:pPr>
        <w:pStyle w:val="Compact"/>
        <w:numPr>
          <w:ilvl w:val="0"/>
          <w:numId w:val="1086"/>
        </w:numPr>
      </w:pPr>
      <w:r>
        <w:t xml:space="preserve">Which accounts should we generally draw from first?</w:t>
      </w:r>
    </w:p>
    <w:p>
      <w:pPr>
        <w:pStyle w:val="Compact"/>
        <w:numPr>
          <w:ilvl w:val="0"/>
          <w:numId w:val="1086"/>
        </w:numPr>
      </w:pPr>
      <w:r>
        <w:t xml:space="preserve">Why might that strategy change from year to year?</w:t>
      </w:r>
    </w:p>
    <w:p>
      <w:pPr>
        <w:pStyle w:val="Compact"/>
        <w:numPr>
          <w:ilvl w:val="0"/>
          <w:numId w:val="1086"/>
        </w:numPr>
      </w:pPr>
      <w:r>
        <w:t xml:space="preserve">When do RMDs begin for our accounts?</w:t>
      </w:r>
    </w:p>
    <w:p>
      <w:pPr>
        <w:pStyle w:val="Compact"/>
        <w:numPr>
          <w:ilvl w:val="0"/>
          <w:numId w:val="1086"/>
        </w:numPr>
      </w:pPr>
      <w:r>
        <w:t xml:space="preserve">Should we evaluate Roth conversions?</w:t>
      </w:r>
    </w:p>
    <w:p>
      <w:pPr>
        <w:pStyle w:val="Compact"/>
        <w:numPr>
          <w:ilvl w:val="0"/>
          <w:numId w:val="1086"/>
        </w:numPr>
      </w:pPr>
      <w:r>
        <w:t xml:space="preserve">How could withdrawals affect Social Security taxation?</w:t>
      </w:r>
    </w:p>
    <w:p>
      <w:pPr>
        <w:pStyle w:val="Compact"/>
        <w:numPr>
          <w:ilvl w:val="0"/>
          <w:numId w:val="1086"/>
        </w:numPr>
      </w:pPr>
      <w:r>
        <w:t xml:space="preserve">How could income affect Medicare premiums?</w:t>
      </w:r>
    </w:p>
    <w:p>
      <w:pPr>
        <w:pStyle w:val="Compact"/>
        <w:numPr>
          <w:ilvl w:val="0"/>
          <w:numId w:val="1086"/>
        </w:numPr>
      </w:pPr>
      <w:r>
        <w:t xml:space="preserve">What happens to the tax plan when one spouse dies?</w:t>
      </w:r>
    </w:p>
    <w:p>
      <w:pPr>
        <w:pStyle w:val="Compact"/>
        <w:numPr>
          <w:ilvl w:val="0"/>
          <w:numId w:val="1086"/>
        </w:numPr>
      </w:pPr>
      <w:r>
        <w:t xml:space="preserve">Which assets are intended for our heirs?</w:t>
      </w:r>
    </w:p>
    <w:p>
      <w:pPr>
        <w:pStyle w:val="FirstParagraph"/>
      </w:pPr>
      <w:r>
        <w:t xml:space="preserve">If the answers are unclear, the retirement tax strategy is probably not yet fully understood by the family.</w:t>
      </w:r>
    </w:p>
    <w:bookmarkEnd w:id="286"/>
    <w:bookmarkStart w:id="287" w:name="the-bigger-principle-1"/>
    <w:p>
      <w:pPr>
        <w:pStyle w:val="Heading3"/>
      </w:pPr>
      <w:r>
        <w:t xml:space="preserve">15. The Bigger Principle</w:t>
      </w:r>
    </w:p>
    <w:p>
      <w:pPr>
        <w:pStyle w:val="FirstParagraph"/>
      </w:pPr>
      <w:r>
        <w:t xml:space="preserve">Retirement tax planning is not about finding one perfect withdrawal order.</w:t>
      </w:r>
    </w:p>
    <w:p>
      <w:pPr>
        <w:pStyle w:val="BodyText"/>
      </w:pPr>
      <w:r>
        <w:t xml:space="preserve">It is about creating choices.</w:t>
      </w:r>
    </w:p>
    <w:p>
      <w:pPr>
        <w:pStyle w:val="BodyText"/>
      </w:pPr>
      <w:r>
        <w:t xml:space="preserve">A family with taxable, traditional, and Roth assets can potentially control the composition and timing of retirement income in ways that a family with only one tax bucket cannot.</w:t>
      </w:r>
    </w:p>
    <w:p>
      <w:pPr>
        <w:pStyle w:val="BodyText"/>
      </w:pPr>
      <w:r>
        <w:t xml:space="preserve">That flexibility can help manage lifetime taxes, retirement income, RMDs, Medicare costs, market volatility, survivor needs, and estate and inheritance outcomes.</w:t>
      </w:r>
    </w:p>
    <w:bookmarkEnd w:id="287"/>
    <w:bookmarkStart w:id="288" w:name="conclusion-1"/>
    <w:p>
      <w:pPr>
        <w:pStyle w:val="Heading3"/>
      </w:pPr>
      <w:r>
        <w:t xml:space="preserve">Conclusion</w:t>
      </w:r>
    </w:p>
    <w:p>
      <w:pPr>
        <w:pStyle w:val="FirstParagraph"/>
      </w:pPr>
      <w:r>
        <w:t xml:space="preserve">Retirement planning should not stop at determining whether the family has enough money.</w:t>
      </w:r>
    </w:p>
    <w:p>
      <w:pPr>
        <w:pStyle w:val="BodyText"/>
      </w:pPr>
      <w:r>
        <w:t xml:space="preserve">The next question is:</w:t>
      </w:r>
      <w:r>
        <w:t xml:space="preserve"> </w:t>
      </w:r>
      <w:r>
        <w:t xml:space="preserve">“How do we turn those assets into income in the most effective after-tax way?”</w:t>
      </w:r>
    </w:p>
    <w:p>
      <w:pPr>
        <w:pStyle w:val="BodyText"/>
      </w:pPr>
      <w:r>
        <w:t xml:space="preserve">Know the tax character of every account. Plan withdrawals deliberately. Use low-income retirement years wisely. Evaluate Roth conversions when appropriate. Coordinate Social Security and Medicare considerations. Plan for the surviving spouse. And remember that some assets may ultimately be inherited rather than spent.</w:t>
      </w:r>
    </w:p>
    <w:p>
      <w:pPr>
        <w:pStyle w:val="BodyText"/>
      </w:pPr>
      <w:r>
        <w:t xml:space="preserve">The goal is not simply to have enough money. The goal is to use the right dollars at the right time for the right purpose.</w:t>
      </w:r>
    </w:p>
    <w:bookmarkEnd w:id="288"/>
    <w:bookmarkEnd w:id="289"/>
    <w:bookmarkStart w:id="308" w:name="chapter-17"/>
    <w:p>
      <w:pPr>
        <w:pStyle w:val="Heading2"/>
      </w:pPr>
      <w:r>
        <w:t xml:space="preserve">Chapter 17. The “Golden Valley”: Using the Years Between Retirement and RMDs</w:t>
      </w:r>
    </w:p>
    <w:p>
      <w:pPr>
        <w:pStyle w:val="FirstParagraph"/>
      </w:pPr>
      <w:r>
        <w:t xml:space="preserve">For many families, retirement creates a period when income suddenly becomes more controllable.</w:t>
      </w:r>
    </w:p>
    <w:p>
      <w:pPr>
        <w:pStyle w:val="BodyText"/>
      </w:pPr>
      <w:r>
        <w:t xml:space="preserve">The paycheck may stop. Social Security may not yet have started. Required minimum distributions may still be years away. Meanwhile, the family may have substantial traditional retirement accounts, Roth assets, taxable investments, and cash.</w:t>
      </w:r>
    </w:p>
    <w:p>
      <w:pPr>
        <w:pStyle w:val="BodyText"/>
      </w:pPr>
      <w:r>
        <w:t xml:space="preserve">This period can create a valuable tax-planning opportunity.</w:t>
      </w:r>
    </w:p>
    <w:p>
      <w:pPr>
        <w:pStyle w:val="BodyText"/>
      </w:pPr>
      <w:r>
        <w:t xml:space="preserve">It is often referred to as the</w:t>
      </w:r>
      <w:r>
        <w:t xml:space="preserve"> </w:t>
      </w:r>
      <w:r>
        <w:t xml:space="preserve">“Golden Valley”</w:t>
      </w:r>
      <w:r>
        <w:t xml:space="preserve">—the years between retirement and the point when required distributions and other income sources significantly increase taxable income.</w:t>
      </w:r>
    </w:p>
    <w:p>
      <w:pPr>
        <w:pStyle w:val="BodyText"/>
      </w:pPr>
      <w:r>
        <w:t xml:space="preserve">The opportunity is not to avoid taxes.</w:t>
      </w:r>
    </w:p>
    <w:p>
      <w:pPr>
        <w:pStyle w:val="BodyText"/>
      </w:pPr>
      <w:r>
        <w:t xml:space="preserve">It is to choose when and how much taxable income to recognize while the family has greater control over it.</w:t>
      </w:r>
    </w:p>
    <w:bookmarkStart w:id="290" w:name="why-this-window-matters"/>
    <w:p>
      <w:pPr>
        <w:pStyle w:val="Heading3"/>
      </w:pPr>
      <w:r>
        <w:t xml:space="preserve">1. Why This Window Matters</w:t>
      </w:r>
    </w:p>
    <w:p>
      <w:pPr>
        <w:pStyle w:val="FirstParagraph"/>
      </w:pPr>
      <w:r>
        <w:t xml:space="preserve">During working years, taxable income may be driven by salary, bonuses, business income, and investment income.</w:t>
      </w:r>
    </w:p>
    <w:p>
      <w:pPr>
        <w:pStyle w:val="BodyText"/>
      </w:pPr>
      <w:r>
        <w:t xml:space="preserve">Later in retirement, income may come from Social Security, pensions, traditional IRA/401(k) withdrawals, Roth accounts, taxable investments, rental or business income, and annuities.</w:t>
      </w:r>
    </w:p>
    <w:p>
      <w:pPr>
        <w:pStyle w:val="BodyText"/>
      </w:pPr>
      <w:r>
        <w:t xml:space="preserve">Some of these sources are relatively controllable. Others become more difficult to control as retirement progresses.</w:t>
      </w:r>
    </w:p>
    <w:p>
      <w:pPr>
        <w:pStyle w:val="BodyText"/>
      </w:pPr>
      <w:r>
        <w:t xml:space="preserve">The Golden Valley exists because there may be a period when the family has more control over taxable income than it will have later.</w:t>
      </w:r>
    </w:p>
    <w:bookmarkEnd w:id="290"/>
    <w:bookmarkStart w:id="291" w:name="the-basic-concept"/>
    <w:p>
      <w:pPr>
        <w:pStyle w:val="Heading3"/>
      </w:pPr>
      <w:r>
        <w:t xml:space="preserve">2. The Basic Concept</w:t>
      </w:r>
    </w:p>
    <w:p>
      <w:pPr>
        <w:pStyle w:val="FirstParagraph"/>
      </w:pPr>
      <w:r>
        <w:t xml:space="preserve">Imagine a family retires with substantial traditional retirement assets.</w:t>
      </w:r>
    </w:p>
    <w:p>
      <w:pPr>
        <w:pStyle w:val="BodyText"/>
      </w:pPr>
      <w:r>
        <w:t xml:space="preserve">Their earned income falls dramatically.</w:t>
      </w:r>
    </w:p>
    <w:p>
      <w:pPr>
        <w:pStyle w:val="BodyText"/>
      </w:pPr>
      <w:r>
        <w:t xml:space="preserve">However, they do not immediately need to withdraw large amounts from their traditional accounts because they have cash reserves, taxable investments, Roth assets, other income, and flexible spending.</w:t>
      </w:r>
    </w:p>
    <w:p>
      <w:pPr>
        <w:pStyle w:val="BodyText"/>
      </w:pPr>
      <w:r>
        <w:t xml:space="preserve">Instead of simply leaving the traditional accounts untouched, they might deliberately withdraw or convert a portion of those assets during lower-income years.</w:t>
      </w:r>
    </w:p>
    <w:p>
      <w:pPr>
        <w:pStyle w:val="BodyText"/>
      </w:pPr>
      <w:r>
        <w:t xml:space="preserve">This can shift some taxation from the future to the present.</w:t>
      </w:r>
    </w:p>
    <w:p>
      <w:pPr>
        <w:pStyle w:val="BodyText"/>
      </w:pPr>
      <w:r>
        <w:t xml:space="preserve">The objective is to determine whether paying taxes today can reduce a potentially larger or less-flexible tax burden later.</w:t>
      </w:r>
    </w:p>
    <w:bookmarkEnd w:id="291"/>
    <w:bookmarkStart w:id="292" w:name="roth-conversions-can-be-a-major-tool"/>
    <w:p>
      <w:pPr>
        <w:pStyle w:val="Heading3"/>
      </w:pPr>
      <w:r>
        <w:t xml:space="preserve">3. Roth Conversions Can Be a Major Tool</w:t>
      </w:r>
    </w:p>
    <w:p>
      <w:pPr>
        <w:pStyle w:val="FirstParagraph"/>
      </w:pPr>
      <w:r>
        <w:t xml:space="preserve">A Roth conversion generally moves money from a traditional retirement account into a Roth account and creates taxable income on the converted amount, subject to the applicable rules.</w:t>
      </w:r>
    </w:p>
    <w:p>
      <w:pPr>
        <w:pStyle w:val="BodyText"/>
      </w:pPr>
      <w:r>
        <w:t xml:space="preserve">The Golden Valley can provide an attractive environment for evaluating conversions because taxable income may be lower than it was during the working years.</w:t>
      </w:r>
    </w:p>
    <w:p>
      <w:pPr>
        <w:pStyle w:val="BodyText"/>
      </w:pPr>
      <w:r>
        <w:t xml:space="preserve">For example, the family might evaluate:</w:t>
      </w:r>
    </w:p>
    <w:p>
      <w:pPr>
        <w:pStyle w:val="BlockText"/>
      </w:pPr>
      <w:r>
        <w:t xml:space="preserve">Retirement → lower taxable income → partial Roth conversion → controlled tax liability → larger Roth balance → potentially lower future RMDs</w:t>
      </w:r>
    </w:p>
    <w:p>
      <w:pPr>
        <w:pStyle w:val="FirstParagraph"/>
      </w:pPr>
      <w:r>
        <w:t xml:space="preserve">The strategy should be modeled annually.</w:t>
      </w:r>
    </w:p>
    <w:p>
      <w:pPr>
        <w:pStyle w:val="BodyText"/>
      </w:pPr>
      <w:r>
        <w:t xml:space="preserve">A Roth conversion is not automatically beneficial simply because the family is retired.</w:t>
      </w:r>
    </w:p>
    <w:p>
      <w:pPr>
        <w:pStyle w:val="BodyText"/>
      </w:pPr>
      <w:r>
        <w:t xml:space="preserve">Related reading: Retirement Tax Strategy.</w:t>
      </w:r>
    </w:p>
    <w:bookmarkEnd w:id="292"/>
    <w:bookmarkStart w:id="293" w:name="Xdd923d825186962902b776a0e43108acd27ecea"/>
    <w:p>
      <w:pPr>
        <w:pStyle w:val="Heading3"/>
      </w:pPr>
      <w:r>
        <w:t xml:space="preserve">4. Don’t Fill Every Tax Bracket Automatically</w:t>
      </w:r>
    </w:p>
    <w:p>
      <w:pPr>
        <w:pStyle w:val="FirstParagraph"/>
      </w:pPr>
      <w:r>
        <w:t xml:space="preserve">One common mistake is assuming:</w:t>
      </w:r>
      <w:r>
        <w:t xml:space="preserve"> </w:t>
      </w:r>
      <w:r>
        <w:t xml:space="preserve">“If we are in a lower tax bracket, convert as much as possible.”</w:t>
      </w:r>
    </w:p>
    <w:p>
      <w:pPr>
        <w:pStyle w:val="BodyText"/>
      </w:pPr>
      <w:r>
        <w:t xml:space="preserve">That can be too simplistic.</w:t>
      </w:r>
    </w:p>
    <w:p>
      <w:pPr>
        <w:pStyle w:val="BodyText"/>
      </w:pPr>
      <w:r>
        <w:t xml:space="preserve">A conversion may push income into higher tax brackets or trigger other consequences.</w:t>
      </w:r>
    </w:p>
    <w:p>
      <w:pPr>
        <w:pStyle w:val="BodyText"/>
      </w:pPr>
      <w:r>
        <w:t xml:space="preserve">The right question is:</w:t>
      </w:r>
      <w:r>
        <w:t xml:space="preserve"> </w:t>
      </w:r>
      <w:r>
        <w:t xml:space="preserve">“What is the marginal cost of converting another dollar, and what future benefit does that dollar create?”</w:t>
      </w:r>
    </w:p>
    <w:p>
      <w:pPr>
        <w:pStyle w:val="BodyText"/>
      </w:pPr>
      <w:r>
        <w:t xml:space="preserve">The family may choose to convert nothing, a small amount, an amount up to a particular tax threshold, or a larger amount for a specific strategic reason.</w:t>
      </w:r>
    </w:p>
    <w:p>
      <w:pPr>
        <w:pStyle w:val="BodyText"/>
      </w:pPr>
      <w:r>
        <w:t xml:space="preserve">The answer should come from modeling rather than a blanket rule.</w:t>
      </w:r>
    </w:p>
    <w:bookmarkEnd w:id="293"/>
    <w:bookmarkStart w:id="294" w:name="future-rmds-matter"/>
    <w:p>
      <w:pPr>
        <w:pStyle w:val="Heading3"/>
      </w:pPr>
      <w:r>
        <w:t xml:space="preserve">5. Future RMDs Matter</w:t>
      </w:r>
    </w:p>
    <w:p>
      <w:pPr>
        <w:pStyle w:val="FirstParagraph"/>
      </w:pPr>
      <w:r>
        <w:t xml:space="preserve">Traditional retirement accounts can eventually become subject to required minimum distributions.</w:t>
      </w:r>
    </w:p>
    <w:p>
      <w:pPr>
        <w:pStyle w:val="BodyText"/>
      </w:pPr>
      <w:r>
        <w:t xml:space="preserve">Large balances can therefore create substantial future taxable income even if the family does not need the money for spending.</w:t>
      </w:r>
    </w:p>
    <w:p>
      <w:pPr>
        <w:pStyle w:val="BodyText"/>
      </w:pPr>
      <w:r>
        <w:t xml:space="preserve">That can produce a difficult situation: the family has more income than it needs, but must recognize taxable income anyway.</w:t>
      </w:r>
    </w:p>
    <w:p>
      <w:pPr>
        <w:pStyle w:val="BodyText"/>
      </w:pPr>
      <w:r>
        <w:t xml:space="preserve">Earlier withdrawals or Roth conversions may reduce the amount remaining in traditional accounts and therefore potentially reduce future mandatory distributions.</w:t>
      </w:r>
    </w:p>
    <w:p>
      <w:pPr>
        <w:pStyle w:val="BodyText"/>
      </w:pPr>
      <w:r>
        <w:t xml:space="preserve">This is one reason the Golden Valley should be evaluated before RMDs become the dominant feature of the retirement-income plan.</w:t>
      </w:r>
    </w:p>
    <w:p>
      <w:pPr>
        <w:pStyle w:val="BodyText"/>
      </w:pPr>
      <w:r>
        <w:t xml:space="preserve">Related reading:</w:t>
      </w:r>
      <w:r>
        <w:t xml:space="preserve"> </w:t>
      </w:r>
      <w:hyperlink w:anchor="chapter-9">
        <w:r>
          <w:rPr>
            <w:rStyle w:val="Hyperlink"/>
          </w:rPr>
          <w:t xml:space="preserve">Lesson 9: Understanding Retirement Accounts</w:t>
        </w:r>
      </w:hyperlink>
      <w:r>
        <w:t xml:space="preserve">.</w:t>
      </w:r>
    </w:p>
    <w:bookmarkEnd w:id="294"/>
    <w:bookmarkStart w:id="295" w:name="think-beyond-the-current-tax-bill"/>
    <w:p>
      <w:pPr>
        <w:pStyle w:val="Heading3"/>
      </w:pPr>
      <w:r>
        <w:t xml:space="preserve">6. Think Beyond the Current Tax Bill</w:t>
      </w:r>
    </w:p>
    <w:p>
      <w:pPr>
        <w:pStyle w:val="FirstParagraph"/>
      </w:pPr>
      <w:r>
        <w:t xml:space="preserve">The wrong question is:</w:t>
      </w:r>
      <w:r>
        <w:t xml:space="preserve"> </w:t>
      </w:r>
      <w:r>
        <w:t xml:space="preserve">“Will this conversion make me pay more taxes this year?”</w:t>
      </w:r>
    </w:p>
    <w:p>
      <w:pPr>
        <w:pStyle w:val="BodyText"/>
      </w:pPr>
      <w:r>
        <w:t xml:space="preserve">Of course it may.</w:t>
      </w:r>
    </w:p>
    <w:p>
      <w:pPr>
        <w:pStyle w:val="BodyText"/>
      </w:pPr>
      <w:r>
        <w:t xml:space="preserve">The better question is:</w:t>
      </w:r>
      <w:r>
        <w:t xml:space="preserve"> </w:t>
      </w:r>
      <w:r>
        <w:t xml:space="preserve">“What happens to my lifetime taxes if I pay some tax today?”</w:t>
      </w:r>
    </w:p>
    <w:p>
      <w:pPr>
        <w:pStyle w:val="BodyText"/>
      </w:pPr>
      <w:r>
        <w:t xml:space="preserve">A useful analysis compares:</w:t>
      </w:r>
    </w:p>
    <w:p>
      <w:pPr>
        <w:pStyle w:val="BodyText"/>
      </w:pPr>
      <w:r>
        <w:rPr>
          <w:b/>
          <w:bCs/>
        </w:rPr>
        <w:t xml:space="preserve">Strategy A — Do nothing</w:t>
      </w:r>
    </w:p>
    <w:p>
      <w:pPr>
        <w:pStyle w:val="BodyText"/>
      </w:pPr>
      <w:r>
        <w:t xml:space="preserve">Leave traditional assets untouched and pay taxes later.</w:t>
      </w:r>
    </w:p>
    <w:p>
      <w:pPr>
        <w:pStyle w:val="BodyText"/>
      </w:pPr>
      <w:r>
        <w:rPr>
          <w:b/>
          <w:bCs/>
        </w:rPr>
        <w:t xml:space="preserve">Strategy B — Partial conversion</w:t>
      </w:r>
    </w:p>
    <w:p>
      <w:pPr>
        <w:pStyle w:val="BodyText"/>
      </w:pPr>
      <w:r>
        <w:t xml:space="preserve">Convert selected amounts during lower-income years.</w:t>
      </w:r>
    </w:p>
    <w:p>
      <w:pPr>
        <w:pStyle w:val="BodyText"/>
      </w:pPr>
      <w:r>
        <w:rPr>
          <w:b/>
          <w:bCs/>
        </w:rPr>
        <w:t xml:space="preserve">Strategy C — Larger conversion</w:t>
      </w:r>
    </w:p>
    <w:p>
      <w:pPr>
        <w:pStyle w:val="BodyText"/>
      </w:pPr>
      <w:r>
        <w:t xml:space="preserve">Recognize more income now in exchange for potentially reducing future taxable retirement assets.</w:t>
      </w:r>
    </w:p>
    <w:p>
      <w:pPr>
        <w:pStyle w:val="BodyText"/>
      </w:pPr>
      <w:r>
        <w:t xml:space="preserve">The comparison should consider the entire retirement period—not just the next tax return.</w:t>
      </w:r>
    </w:p>
    <w:bookmarkEnd w:id="295"/>
    <w:bookmarkStart w:id="296" w:name="coordinate-social-security"/>
    <w:p>
      <w:pPr>
        <w:pStyle w:val="Heading3"/>
      </w:pPr>
      <w:r>
        <w:t xml:space="preserve">7. Coordinate Social Security</w:t>
      </w:r>
    </w:p>
    <w:p>
      <w:pPr>
        <w:pStyle w:val="FirstParagraph"/>
      </w:pPr>
      <w:r>
        <w:t xml:space="preserve">The timing of Social Security can materially affect the Golden Valley.</w:t>
      </w:r>
    </w:p>
    <w:p>
      <w:pPr>
        <w:pStyle w:val="BodyText"/>
      </w:pPr>
      <w:r>
        <w:t xml:space="preserve">A family might have a period of:</w:t>
      </w:r>
    </w:p>
    <w:p>
      <w:pPr>
        <w:pStyle w:val="BlockText"/>
      </w:pPr>
      <w:r>
        <w:t xml:space="preserve">Retirement → Roth conversions → Social Security begins → RMDs begin</w:t>
      </w:r>
    </w:p>
    <w:p>
      <w:pPr>
        <w:pStyle w:val="FirstParagraph"/>
      </w:pPr>
      <w:r>
        <w:t xml:space="preserve">Each stage can create a different tax environment.</w:t>
      </w:r>
    </w:p>
    <w:p>
      <w:pPr>
        <w:pStyle w:val="BodyText"/>
      </w:pPr>
      <w:r>
        <w:t xml:space="preserve">Therefore, Social Security claiming decisions should be coordinated with Roth conversions, traditional withdrawals, taxable investment income, capital gains, and spending needs.</w:t>
      </w:r>
    </w:p>
    <w:p>
      <w:pPr>
        <w:pStyle w:val="BodyText"/>
      </w:pPr>
      <w:r>
        <w:t xml:space="preserve">The goal is to understand how the entire income stream interacts.</w:t>
      </w:r>
    </w:p>
    <w:p>
      <w:pPr>
        <w:pStyle w:val="BodyText"/>
      </w:pPr>
      <w:r>
        <w:t xml:space="preserve">Related reading:</w:t>
      </w:r>
      <w:r>
        <w:t xml:space="preserve"> </w:t>
      </w:r>
      <w:hyperlink w:anchor="chapter-10">
        <w:r>
          <w:rPr>
            <w:rStyle w:val="Hyperlink"/>
          </w:rPr>
          <w:t xml:space="preserve">Lesson 10: Social Security</w:t>
        </w:r>
      </w:hyperlink>
      <w:r>
        <w:t xml:space="preserve">.</w:t>
      </w:r>
    </w:p>
    <w:bookmarkEnd w:id="296"/>
    <w:bookmarkStart w:id="297" w:name="coordinate-medicare-considerations"/>
    <w:p>
      <w:pPr>
        <w:pStyle w:val="Heading3"/>
      </w:pPr>
      <w:r>
        <w:t xml:space="preserve">8. Coordinate Medicare Considerations</w:t>
      </w:r>
    </w:p>
    <w:p>
      <w:pPr>
        <w:pStyle w:val="FirstParagraph"/>
      </w:pPr>
      <w:r>
        <w:t xml:space="preserve">For Medicare beneficiaries, higher income can also affect income-related premiums.</w:t>
      </w:r>
    </w:p>
    <w:p>
      <w:pPr>
        <w:pStyle w:val="BodyText"/>
      </w:pPr>
      <w:r>
        <w:t xml:space="preserve">A large Roth conversion may therefore have consequences beyond the income tax itself.</w:t>
      </w:r>
    </w:p>
    <w:p>
      <w:pPr>
        <w:pStyle w:val="BodyText"/>
      </w:pPr>
      <w:r>
        <w:t xml:space="preserve">This does not mean conversions should automatically be avoided.</w:t>
      </w:r>
    </w:p>
    <w:p>
      <w:pPr>
        <w:pStyle w:val="BodyText"/>
      </w:pPr>
      <w:r>
        <w:t xml:space="preserve">It means the family should evaluate the total incremental cost of the strategy and compare it with the potential future benefit.</w:t>
      </w:r>
    </w:p>
    <w:p>
      <w:pPr>
        <w:pStyle w:val="BodyText"/>
      </w:pPr>
      <w:r>
        <w:t xml:space="preserve">Tax planning should consider the broader retirement-cost picture.</w:t>
      </w:r>
    </w:p>
    <w:p>
      <w:pPr>
        <w:pStyle w:val="BodyText"/>
      </w:pPr>
      <w:r>
        <w:t xml:space="preserve">Related reading: Medicare: Understanding the Basics.</w:t>
      </w:r>
    </w:p>
    <w:bookmarkEnd w:id="297"/>
    <w:bookmarkStart w:id="298" w:name="use-taxable-assets-strategically"/>
    <w:p>
      <w:pPr>
        <w:pStyle w:val="Heading3"/>
      </w:pPr>
      <w:r>
        <w:t xml:space="preserve">9. Use Taxable Assets Strategically</w:t>
      </w:r>
    </w:p>
    <w:p>
      <w:pPr>
        <w:pStyle w:val="FirstParagraph"/>
      </w:pPr>
      <w:r>
        <w:t xml:space="preserve">Taxable investments can be particularly useful during the Golden Valley.</w:t>
      </w:r>
    </w:p>
    <w:p>
      <w:pPr>
        <w:pStyle w:val="BodyText"/>
      </w:pPr>
      <w:r>
        <w:t xml:space="preserve">The family may have flexibility to sell investments with gains, harvest losses, manage capital gains, use cash reserves, fund spending from taxable assets, and coordinate taxable withdrawals with Roth conversions.</w:t>
      </w:r>
    </w:p>
    <w:p>
      <w:pPr>
        <w:pStyle w:val="BodyText"/>
      </w:pPr>
      <w:r>
        <w:t xml:space="preserve">The goal is to avoid thinking of each account independently.</w:t>
      </w:r>
    </w:p>
    <w:p>
      <w:pPr>
        <w:pStyle w:val="BodyText"/>
      </w:pPr>
      <w:r>
        <w:t xml:space="preserve">Instead, consider the entire portfolio as a tax-managed retirement income system.</w:t>
      </w:r>
    </w:p>
    <w:p>
      <w:pPr>
        <w:pStyle w:val="BodyText"/>
      </w:pPr>
      <w:r>
        <w:t xml:space="preserve">Related reading:</w:t>
      </w:r>
      <w:r>
        <w:t xml:space="preserve"> </w:t>
      </w:r>
      <w:hyperlink w:anchor="chapter-8">
        <w:r>
          <w:rPr>
            <w:rStyle w:val="Hyperlink"/>
          </w:rPr>
          <w:t xml:space="preserve">Lesson 8: Understanding Investments</w:t>
        </w:r>
      </w:hyperlink>
      <w:r>
        <w:t xml:space="preserve">.</w:t>
      </w:r>
    </w:p>
    <w:bookmarkEnd w:id="298"/>
    <w:bookmarkStart w:id="299" w:name="dont-ignore-capital-gains"/>
    <w:p>
      <w:pPr>
        <w:pStyle w:val="Heading3"/>
      </w:pPr>
      <w:r>
        <w:t xml:space="preserve">10. Don’t Ignore Capital Gains</w:t>
      </w:r>
    </w:p>
    <w:p>
      <w:pPr>
        <w:pStyle w:val="FirstParagraph"/>
      </w:pPr>
      <w:r>
        <w:t xml:space="preserve">A low-income retirement year may create opportunities to realize capital gains under favorable applicable tax rules.</w:t>
      </w:r>
    </w:p>
    <w:p>
      <w:pPr>
        <w:pStyle w:val="BodyText"/>
      </w:pPr>
      <w:r>
        <w:t xml:space="preserve">This can sometimes be coordinated with Roth conversions or other income.</w:t>
      </w:r>
    </w:p>
    <w:p>
      <w:pPr>
        <w:pStyle w:val="BodyText"/>
      </w:pPr>
      <w:r>
        <w:t xml:space="preserve">But the family must consider the combined effect of ordinary income, capital gains, Social Security, Medicare-related costs, state taxes, and investment objectives.</w:t>
      </w:r>
    </w:p>
    <w:p>
      <w:pPr>
        <w:pStyle w:val="BodyText"/>
      </w:pPr>
      <w:r>
        <w:t xml:space="preserve">A tax opportunity should never cause the family to make an otherwise inappropriate investment decision.</w:t>
      </w:r>
    </w:p>
    <w:p>
      <w:pPr>
        <w:pStyle w:val="BodyText"/>
      </w:pPr>
      <w:r>
        <w:t xml:space="preserve">Related reading:</w:t>
      </w:r>
      <w:r>
        <w:t xml:space="preserve"> </w:t>
      </w:r>
      <w:hyperlink w:anchor="chapter-15">
        <w:r>
          <w:rPr>
            <w:rStyle w:val="Hyperlink"/>
          </w:rPr>
          <w:t xml:space="preserve">Lesson 15: Understanding the Family Tax Picture</w:t>
        </w:r>
      </w:hyperlink>
      <w:r>
        <w:t xml:space="preserve">.</w:t>
      </w:r>
    </w:p>
    <w:bookmarkEnd w:id="299"/>
    <w:bookmarkStart w:id="300" w:name="consider-charitable-giving"/>
    <w:p>
      <w:pPr>
        <w:pStyle w:val="Heading3"/>
      </w:pPr>
      <w:r>
        <w:t xml:space="preserve">11. Consider Charitable Giving</w:t>
      </w:r>
    </w:p>
    <w:p>
      <w:pPr>
        <w:pStyle w:val="FirstParagraph"/>
      </w:pPr>
      <w:r>
        <w:t xml:space="preserve">Charitable goals can also be integrated into retirement tax planning.</w:t>
      </w:r>
    </w:p>
    <w:p>
      <w:pPr>
        <w:pStyle w:val="BodyText"/>
      </w:pPr>
      <w:r>
        <w:t xml:space="preserve">Depending on the family’s circumstances and applicable rules, strategies may include qualified charitable distributions, donating appreciated securities, bunching charitable contributions, donor-advised funds, and charitable trusts.</w:t>
      </w:r>
    </w:p>
    <w:p>
      <w:pPr>
        <w:pStyle w:val="BodyText"/>
      </w:pPr>
      <w:r>
        <w:t xml:space="preserve">Charitable planning can sometimes accomplish multiple objectives: give to charity, manage taxable income, avoid unnecessary realization of gains, and support the family’s philanthropic goals.</w:t>
      </w:r>
    </w:p>
    <w:p>
      <w:pPr>
        <w:pStyle w:val="BodyText"/>
      </w:pPr>
      <w:r>
        <w:t xml:space="preserve">The specific strategy should be coordinated with the family’s tax and estate professionals.</w:t>
      </w:r>
    </w:p>
    <w:bookmarkEnd w:id="300"/>
    <w:bookmarkStart w:id="301" w:name="dont-forget-the-surviving-spouse"/>
    <w:p>
      <w:pPr>
        <w:pStyle w:val="Heading3"/>
      </w:pPr>
      <w:r>
        <w:t xml:space="preserve">12. Don’t Forget the Surviving Spouse</w:t>
      </w:r>
    </w:p>
    <w:p>
      <w:pPr>
        <w:pStyle w:val="FirstParagraph"/>
      </w:pPr>
      <w:r>
        <w:t xml:space="preserve">A sophisticated Golden Valley strategy should include a survivor analysis.</w:t>
      </w:r>
    </w:p>
    <w:p>
      <w:pPr>
        <w:pStyle w:val="BodyText"/>
      </w:pPr>
      <w:r>
        <w:t xml:space="preserve">After one spouse dies, the surviving spouse may experience a change in filing status, changes in Social Security income, continuing retirement-account distributions, different tax brackets, Medicare premium changes, and different spending requirements.</w:t>
      </w:r>
    </w:p>
    <w:p>
      <w:pPr>
        <w:pStyle w:val="BodyText"/>
      </w:pPr>
      <w:r>
        <w:t xml:space="preserve">A conversion strategy that looks attractive for a married couple may look very different after the first death.</w:t>
      </w:r>
    </w:p>
    <w:p>
      <w:pPr>
        <w:pStyle w:val="BodyText"/>
      </w:pPr>
      <w:r>
        <w:t xml:space="preserve">Planning should therefore ask:</w:t>
      </w:r>
      <w:r>
        <w:t xml:space="preserve"> </w:t>
      </w:r>
      <w:r>
        <w:t xml:space="preserve">“What happens if one spouse dies five years from now?”</w:t>
      </w:r>
    </w:p>
    <w:p>
      <w:pPr>
        <w:pStyle w:val="BodyText"/>
      </w:pPr>
      <w:r>
        <w:t xml:space="preserve">See also</w:t>
      </w:r>
      <w:r>
        <w:t xml:space="preserve"> </w:t>
      </w:r>
      <w:hyperlink w:anchor="chapter-13">
        <w:r>
          <w:rPr>
            <w:rStyle w:val="Hyperlink"/>
          </w:rPr>
          <w:t xml:space="preserve">Lesson 13</w:t>
        </w:r>
      </w:hyperlink>
      <w:r>
        <w:t xml:space="preserve">.</w:t>
      </w:r>
    </w:p>
    <w:bookmarkEnd w:id="301"/>
    <w:bookmarkStart w:id="302" w:name="Xc051cebea4e078c4e89f92be0a25ce3c3b833d7"/>
    <w:p>
      <w:pPr>
        <w:pStyle w:val="Heading3"/>
      </w:pPr>
      <w:r>
        <w:t xml:space="preserve">13. The Golden Valley Is Also a Legacy Opportunity</w:t>
      </w:r>
    </w:p>
    <w:p>
      <w:pPr>
        <w:pStyle w:val="FirstParagraph"/>
      </w:pPr>
      <w:r>
        <w:t xml:space="preserve">Not all retirement assets will necessarily be spent. Some may eventually become inheritance.</w:t>
      </w:r>
    </w:p>
    <w:p>
      <w:pPr>
        <w:pStyle w:val="BodyText"/>
      </w:pPr>
      <w:r>
        <w:t xml:space="preserve">This makes tax diversification particularly important.</w:t>
      </w:r>
    </w:p>
    <w:p>
      <w:pPr>
        <w:pStyle w:val="BodyText"/>
      </w:pPr>
      <w:r>
        <w:t xml:space="preserve">A family might deliberately preserve or build Roth assets because they can provide valuable tax characteristics for heirs, subject to applicable inherited-account rules.</w:t>
      </w:r>
    </w:p>
    <w:p>
      <w:pPr>
        <w:pStyle w:val="BodyText"/>
      </w:pPr>
      <w:r>
        <w:t xml:space="preserve">The planning objective becomes broader:</w:t>
      </w:r>
    </w:p>
    <w:p>
      <w:pPr>
        <w:pStyle w:val="BlockText"/>
      </w:pPr>
      <w:r>
        <w:t xml:space="preserve">Lifetime spending + surviving-spouse protection + tax efficiency + family legacy</w:t>
      </w:r>
    </w:p>
    <w:p>
      <w:pPr>
        <w:pStyle w:val="FirstParagraph"/>
      </w:pPr>
      <w:r>
        <w:t xml:space="preserve">rather than simply: minimize this year’s taxes.</w:t>
      </w:r>
    </w:p>
    <w:bookmarkEnd w:id="302"/>
    <w:bookmarkStart w:id="303" w:name="dont-let-taxes-drive-everything"/>
    <w:p>
      <w:pPr>
        <w:pStyle w:val="Heading3"/>
      </w:pPr>
      <w:r>
        <w:t xml:space="preserve">14. Don’t Let Taxes Drive Everything</w:t>
      </w:r>
    </w:p>
    <w:p>
      <w:pPr>
        <w:pStyle w:val="FirstParagraph"/>
      </w:pPr>
      <w:r>
        <w:t xml:space="preserve">Tax planning is important, but it is not the entire retirement plan.</w:t>
      </w:r>
    </w:p>
    <w:p>
      <w:pPr>
        <w:pStyle w:val="BodyText"/>
      </w:pPr>
      <w:r>
        <w:t xml:space="preserve">The family still needs to consider investment risk, liquidity, spending needs, healthcare, longevity, inflation, market conditions, estate goals, charitable goals, and behavioral comfort.</w:t>
      </w:r>
    </w:p>
    <w:p>
      <w:pPr>
        <w:pStyle w:val="BodyText"/>
      </w:pPr>
      <w:r>
        <w:t xml:space="preserve">Paying some additional tax today can sometimes improve the overall financial outcome.</w:t>
      </w:r>
    </w:p>
    <w:p>
      <w:pPr>
        <w:pStyle w:val="BodyText"/>
      </w:pPr>
      <w:r>
        <w:t xml:space="preserve">Likewise, avoiding all current taxes can sometimes create a much larger future problem.</w:t>
      </w:r>
    </w:p>
    <w:bookmarkEnd w:id="303"/>
    <w:bookmarkStart w:id="304" w:name="build-an-annual-golden-valley-review"/>
    <w:p>
      <w:pPr>
        <w:pStyle w:val="Heading3"/>
      </w:pPr>
      <w:r>
        <w:t xml:space="preserve">15. Build an Annual Golden Valley Review</w:t>
      </w:r>
    </w:p>
    <w:p>
      <w:pPr>
        <w:pStyle w:val="FirstParagraph"/>
      </w:pPr>
      <w:r>
        <w:t xml:space="preserve">Each year, evaluate:</w:t>
      </w:r>
    </w:p>
    <w:p>
      <w:pPr>
        <w:pStyle w:val="BodyText"/>
      </w:pPr>
      <w:r>
        <w:rPr>
          <w:b/>
          <w:bCs/>
        </w:rPr>
        <w:t xml:space="preserve">Income</w:t>
      </w:r>
    </w:p>
    <w:p>
      <w:pPr>
        <w:pStyle w:val="BodyText"/>
      </w:pPr>
      <w:r>
        <w:t xml:space="preserve">Wages or business income, pension, Social Security, investment income, and other income.</w:t>
      </w:r>
    </w:p>
    <w:p>
      <w:pPr>
        <w:pStyle w:val="BodyText"/>
      </w:pPr>
      <w:r>
        <w:rPr>
          <w:b/>
          <w:bCs/>
        </w:rPr>
        <w:t xml:space="preserve">Retirement accounts</w:t>
      </w:r>
    </w:p>
    <w:p>
      <w:pPr>
        <w:pStyle w:val="BodyText"/>
      </w:pPr>
      <w:r>
        <w:t xml:space="preserve">Traditional balances, Roth balances, expected future RMDs, and existing conversion history.</w:t>
      </w:r>
    </w:p>
    <w:p>
      <w:pPr>
        <w:pStyle w:val="BodyText"/>
      </w:pPr>
      <w:r>
        <w:rPr>
          <w:b/>
          <w:bCs/>
        </w:rPr>
        <w:t xml:space="preserve">Tax position</w:t>
      </w:r>
    </w:p>
    <w:p>
      <w:pPr>
        <w:pStyle w:val="BodyText"/>
      </w:pPr>
      <w:r>
        <w:t xml:space="preserve">Estimated taxable income, marginal tax bracket, capital gains, and state taxes.</w:t>
      </w:r>
    </w:p>
    <w:p>
      <w:pPr>
        <w:pStyle w:val="BodyText"/>
      </w:pPr>
      <w:r>
        <w:rPr>
          <w:b/>
          <w:bCs/>
        </w:rPr>
        <w:t xml:space="preserve">Medicare</w:t>
      </w:r>
    </w:p>
    <w:p>
      <w:pPr>
        <w:pStyle w:val="BodyText"/>
      </w:pPr>
      <w:r>
        <w:t xml:space="preserve">Potential income-related premium effects.</w:t>
      </w:r>
    </w:p>
    <w:p>
      <w:pPr>
        <w:pStyle w:val="BodyText"/>
      </w:pPr>
      <w:r>
        <w:rPr>
          <w:b/>
          <w:bCs/>
        </w:rPr>
        <w:t xml:space="preserve">Spending</w:t>
      </w:r>
    </w:p>
    <w:p>
      <w:pPr>
        <w:pStyle w:val="BodyText"/>
      </w:pPr>
      <w:r>
        <w:t xml:space="preserve">Amount needed from investments, cash reserves, and taxable assets available.</w:t>
      </w:r>
    </w:p>
    <w:p>
      <w:pPr>
        <w:pStyle w:val="BodyText"/>
      </w:pPr>
      <w:r>
        <w:rPr>
          <w:b/>
          <w:bCs/>
        </w:rPr>
        <w:t xml:space="preserve">Legacy</w:t>
      </w:r>
    </w:p>
    <w:p>
      <w:pPr>
        <w:pStyle w:val="BodyText"/>
      </w:pPr>
      <w:r>
        <w:t xml:space="preserve">Assets expected to be inherited, beneficiary designations, and desired Roth/traditional balance.</w:t>
      </w:r>
    </w:p>
    <w:p>
      <w:pPr>
        <w:pStyle w:val="BodyText"/>
      </w:pPr>
      <w:r>
        <w:t xml:space="preserve">Then model several scenarios rather than relying on a single projection.</w:t>
      </w:r>
    </w:p>
    <w:bookmarkEnd w:id="304"/>
    <w:bookmarkStart w:id="305" w:name="Xd645917634120edd10e5dcc19d1fce5df266a8a"/>
    <w:p>
      <w:pPr>
        <w:pStyle w:val="Heading3"/>
      </w:pPr>
      <w:r>
        <w:t xml:space="preserve">16. A Simple Golden Valley Decision Framework</w:t>
      </w:r>
    </w:p>
    <w:p>
      <w:pPr>
        <w:pStyle w:val="FirstParagraph"/>
      </w:pPr>
      <w:r>
        <w:t xml:space="preserve">For every potential Roth conversion or strategic withdrawal, ask:</w:t>
      </w:r>
    </w:p>
    <w:p>
      <w:pPr>
        <w:pStyle w:val="Compact"/>
        <w:numPr>
          <w:ilvl w:val="0"/>
          <w:numId w:val="1087"/>
        </w:numPr>
      </w:pPr>
      <w:r>
        <w:t xml:space="preserve">What tax do we pay today?</w:t>
      </w:r>
    </w:p>
    <w:p>
      <w:pPr>
        <w:pStyle w:val="Compact"/>
        <w:numPr>
          <w:ilvl w:val="0"/>
          <w:numId w:val="1087"/>
        </w:numPr>
      </w:pPr>
      <w:r>
        <w:t xml:space="preserve">What future tax are we potentially avoiding or reducing?</w:t>
      </w:r>
    </w:p>
    <w:p>
      <w:pPr>
        <w:pStyle w:val="Compact"/>
        <w:numPr>
          <w:ilvl w:val="0"/>
          <w:numId w:val="1087"/>
        </w:numPr>
      </w:pPr>
      <w:r>
        <w:t xml:space="preserve">What happens to future RMDs?</w:t>
      </w:r>
    </w:p>
    <w:p>
      <w:pPr>
        <w:pStyle w:val="Compact"/>
        <w:numPr>
          <w:ilvl w:val="0"/>
          <w:numId w:val="1087"/>
        </w:numPr>
      </w:pPr>
      <w:r>
        <w:t xml:space="preserve">What happens to Medicare-related costs?</w:t>
      </w:r>
    </w:p>
    <w:p>
      <w:pPr>
        <w:pStyle w:val="Compact"/>
        <w:numPr>
          <w:ilvl w:val="0"/>
          <w:numId w:val="1087"/>
        </w:numPr>
      </w:pPr>
      <w:r>
        <w:t xml:space="preserve">What happens to Social Security taxation?</w:t>
      </w:r>
    </w:p>
    <w:p>
      <w:pPr>
        <w:pStyle w:val="Compact"/>
        <w:numPr>
          <w:ilvl w:val="0"/>
          <w:numId w:val="1087"/>
        </w:numPr>
      </w:pPr>
      <w:r>
        <w:t xml:space="preserve">What happens to the surviving spouse?</w:t>
      </w:r>
    </w:p>
    <w:p>
      <w:pPr>
        <w:pStyle w:val="Compact"/>
        <w:numPr>
          <w:ilvl w:val="0"/>
          <w:numId w:val="1087"/>
        </w:numPr>
      </w:pPr>
      <w:r>
        <w:t xml:space="preserve">What happens to the assets intended for heirs?</w:t>
      </w:r>
    </w:p>
    <w:p>
      <w:pPr>
        <w:pStyle w:val="Compact"/>
        <w:numPr>
          <w:ilvl w:val="0"/>
          <w:numId w:val="1087"/>
        </w:numPr>
      </w:pPr>
      <w:r>
        <w:t xml:space="preserve">What happens if tax rates change?</w:t>
      </w:r>
    </w:p>
    <w:p>
      <w:pPr>
        <w:pStyle w:val="Compact"/>
        <w:numPr>
          <w:ilvl w:val="0"/>
          <w:numId w:val="1087"/>
        </w:numPr>
      </w:pPr>
      <w:r>
        <w:t xml:space="preserve">Do we have enough liquidity to pay the tax without creating another problem?</w:t>
      </w:r>
    </w:p>
    <w:p>
      <w:pPr>
        <w:pStyle w:val="Compact"/>
        <w:numPr>
          <w:ilvl w:val="0"/>
          <w:numId w:val="1087"/>
        </w:numPr>
      </w:pPr>
      <w:r>
        <w:t xml:space="preserve">Does the strategy improve the family’s overall after-tax outcome?</w:t>
      </w:r>
    </w:p>
    <w:p>
      <w:pPr>
        <w:pStyle w:val="FirstParagraph"/>
      </w:pPr>
      <w:r>
        <w:t xml:space="preserve">If the answer to the final question is unclear, more analysis is needed.</w:t>
      </w:r>
    </w:p>
    <w:bookmarkEnd w:id="305"/>
    <w:bookmarkStart w:id="306" w:name="the-family-golden-valley-test"/>
    <w:p>
      <w:pPr>
        <w:pStyle w:val="Heading3"/>
      </w:pPr>
      <w:r>
        <w:t xml:space="preserve">17. The Family Golden Valley Test</w:t>
      </w:r>
    </w:p>
    <w:p>
      <w:pPr>
        <w:pStyle w:val="FirstParagraph"/>
      </w:pPr>
      <w:r>
        <w:t xml:space="preserve">A spouse or adult child involved in financial continuity should be able to explain:</w:t>
      </w:r>
    </w:p>
    <w:p>
      <w:pPr>
        <w:pStyle w:val="Compact"/>
        <w:numPr>
          <w:ilvl w:val="0"/>
          <w:numId w:val="1088"/>
        </w:numPr>
      </w:pPr>
      <w:r>
        <w:t xml:space="preserve">What the Golden Valley is</w:t>
      </w:r>
    </w:p>
    <w:p>
      <w:pPr>
        <w:pStyle w:val="Compact"/>
        <w:numPr>
          <w:ilvl w:val="0"/>
          <w:numId w:val="1088"/>
        </w:numPr>
      </w:pPr>
      <w:r>
        <w:t xml:space="preserve">When it may occur</w:t>
      </w:r>
    </w:p>
    <w:p>
      <w:pPr>
        <w:pStyle w:val="Compact"/>
        <w:numPr>
          <w:ilvl w:val="0"/>
          <w:numId w:val="1088"/>
        </w:numPr>
      </w:pPr>
      <w:r>
        <w:t xml:space="preserve">Why taxable income can be more controllable during this period</w:t>
      </w:r>
    </w:p>
    <w:p>
      <w:pPr>
        <w:pStyle w:val="Compact"/>
        <w:numPr>
          <w:ilvl w:val="0"/>
          <w:numId w:val="1088"/>
        </w:numPr>
      </w:pPr>
      <w:r>
        <w:t xml:space="preserve">Why traditional retirement balances matter</w:t>
      </w:r>
    </w:p>
    <w:p>
      <w:pPr>
        <w:pStyle w:val="Compact"/>
        <w:numPr>
          <w:ilvl w:val="0"/>
          <w:numId w:val="1088"/>
        </w:numPr>
      </w:pPr>
      <w:r>
        <w:t xml:space="preserve">What Roth conversions accomplish</w:t>
      </w:r>
    </w:p>
    <w:p>
      <w:pPr>
        <w:pStyle w:val="Compact"/>
        <w:numPr>
          <w:ilvl w:val="0"/>
          <w:numId w:val="1088"/>
        </w:numPr>
      </w:pPr>
      <w:r>
        <w:t xml:space="preserve">Why RMDs matter</w:t>
      </w:r>
    </w:p>
    <w:p>
      <w:pPr>
        <w:pStyle w:val="Compact"/>
        <w:numPr>
          <w:ilvl w:val="0"/>
          <w:numId w:val="1088"/>
        </w:numPr>
      </w:pPr>
      <w:r>
        <w:t xml:space="preserve">How Social Security fits into the plan</w:t>
      </w:r>
    </w:p>
    <w:p>
      <w:pPr>
        <w:pStyle w:val="Compact"/>
        <w:numPr>
          <w:ilvl w:val="0"/>
          <w:numId w:val="1088"/>
        </w:numPr>
      </w:pPr>
      <w:r>
        <w:t xml:space="preserve">How Medicare considerations may interact</w:t>
      </w:r>
    </w:p>
    <w:p>
      <w:pPr>
        <w:pStyle w:val="Compact"/>
        <w:numPr>
          <w:ilvl w:val="0"/>
          <w:numId w:val="1088"/>
        </w:numPr>
      </w:pPr>
      <w:r>
        <w:t xml:space="preserve">What happens if one spouse dies</w:t>
      </w:r>
    </w:p>
    <w:p>
      <w:pPr>
        <w:pStyle w:val="Compact"/>
        <w:numPr>
          <w:ilvl w:val="0"/>
          <w:numId w:val="1088"/>
        </w:numPr>
      </w:pPr>
      <w:r>
        <w:t xml:space="preserve">Why some assets may be intentionally preserved for heirs</w:t>
      </w:r>
    </w:p>
    <w:p>
      <w:pPr>
        <w:pStyle w:val="FirstParagraph"/>
      </w:pPr>
      <w:r>
        <w:t xml:space="preserve">The family does not need to execute the strategy themselves.</w:t>
      </w:r>
    </w:p>
    <w:p>
      <w:pPr>
        <w:pStyle w:val="BodyText"/>
      </w:pPr>
      <w:r>
        <w:t xml:space="preserve">But they should understand why the strategy exists and who is responsible for implementing it.</w:t>
      </w:r>
    </w:p>
    <w:bookmarkEnd w:id="306"/>
    <w:bookmarkStart w:id="307" w:name="conclusion-2"/>
    <w:p>
      <w:pPr>
        <w:pStyle w:val="Heading3"/>
      </w:pPr>
      <w:r>
        <w:t xml:space="preserve">Conclusion</w:t>
      </w:r>
    </w:p>
    <w:p>
      <w:pPr>
        <w:pStyle w:val="FirstParagraph"/>
      </w:pPr>
      <w:r>
        <w:t xml:space="preserve">The Golden Valley is not a magic tax loophole. It is a planning window.</w:t>
      </w:r>
    </w:p>
    <w:p>
      <w:pPr>
        <w:pStyle w:val="BodyText"/>
      </w:pPr>
      <w:r>
        <w:t xml:space="preserve">For some families, the years between retirement and significant required distributions may provide an opportunity to reshape the family’s tax profile before future income becomes less controllable.</w:t>
      </w:r>
    </w:p>
    <w:p>
      <w:pPr>
        <w:pStyle w:val="BodyText"/>
      </w:pPr>
      <w:r>
        <w:t xml:space="preserve">The strategy may involve Roth conversions, strategic withdrawals, capital-gain management, charitable giving, Social Security coordination, Medicare considerations, survivor planning, and legacy planning.</w:t>
      </w:r>
    </w:p>
    <w:p>
      <w:pPr>
        <w:pStyle w:val="BodyText"/>
      </w:pPr>
      <w:r>
        <w:t xml:space="preserve">The most important principle is simple:</w:t>
      </w:r>
    </w:p>
    <w:p>
      <w:pPr>
        <w:pStyle w:val="BlockText"/>
      </w:pPr>
      <w:r>
        <w:t xml:space="preserve">Don’t wait for taxes to happen. Use the years when you have the most control to plan for the years when you may have less control.</w:t>
      </w:r>
    </w:p>
    <w:p>
      <w:pPr>
        <w:pStyle w:val="FirstParagraph"/>
      </w:pPr>
      <w:r>
        <w:t xml:space="preserve">A well-designed Golden Valley strategy does not simply minimize today’s tax bill.</w:t>
      </w:r>
    </w:p>
    <w:p>
      <w:pPr>
        <w:pStyle w:val="BodyText"/>
      </w:pPr>
      <w:r>
        <w:t xml:space="preserve">It seeks to improve the family’s lifetime after-tax financial position while preserving flexibility for retirement, the surviving spouse, and the next generation.</w:t>
      </w:r>
    </w:p>
    <w:p>
      <w:pPr>
        <w:pStyle w:val="BodyText"/>
      </w:pPr>
      <w:r>
        <w:t xml:space="preserve">Use the years of control. Plan for the years of less control.</w:t>
      </w:r>
    </w:p>
    <w:bookmarkEnd w:id="307"/>
    <w:bookmarkEnd w:id="308"/>
    <w:bookmarkStart w:id="326" w:name="chapter-18"/>
    <w:p>
      <w:pPr>
        <w:pStyle w:val="Heading2"/>
      </w:pPr>
      <w:r>
        <w:t xml:space="preserve">Chapter 18. How the Family Makes Major Financial Decisions</w:t>
      </w:r>
    </w:p>
    <w:p>
      <w:pPr>
        <w:pStyle w:val="FirstParagraph"/>
      </w:pPr>
      <w:r>
        <w:t xml:space="preserve">A strong financial plan is not simply a collection of investments, accounts, insurance policies, and estate documents. It is a system for making decisions.</w:t>
      </w:r>
    </w:p>
    <w:p>
      <w:pPr>
        <w:pStyle w:val="BodyText"/>
      </w:pPr>
      <w:r>
        <w:t xml:space="preserve">Families routinely face decisions involving large amounts of money: Should we buy or sell a home? Refinance? Retire earlier? Buy an annuity? Convert traditional retirement assets to Roth? Invest in real estate? Pay off debt? Help our children financially? Move to another state? Change investments? Purchase additional insurance? Start or sell a business?</w:t>
      </w:r>
    </w:p>
    <w:p>
      <w:pPr>
        <w:pStyle w:val="BodyText"/>
      </w:pPr>
      <w:r>
        <w:t xml:space="preserve">The biggest risk is not necessarily making the wrong decision.</w:t>
      </w:r>
    </w:p>
    <w:p>
      <w:pPr>
        <w:pStyle w:val="BodyText"/>
      </w:pPr>
      <w:r>
        <w:t xml:space="preserve">It is making a major decision without understanding how it affects the rest of the financial plan.</w:t>
      </w:r>
    </w:p>
    <w:bookmarkStart w:id="309" w:name="Xc062f030fec220ac8a69fdedba46e6439b43b9e"/>
    <w:p>
      <w:pPr>
        <w:pStyle w:val="Heading3"/>
      </w:pPr>
      <w:r>
        <w:t xml:space="preserve">1. Stop Thinking About Major Decisions in Isolation</w:t>
      </w:r>
    </w:p>
    <w:p>
      <w:pPr>
        <w:pStyle w:val="FirstParagraph"/>
      </w:pPr>
      <w:r>
        <w:t xml:space="preserve">A major financial decision rarely affects only one part of the family’s finances.</w:t>
      </w:r>
    </w:p>
    <w:p>
      <w:pPr>
        <w:pStyle w:val="BodyText"/>
      </w:pPr>
      <w:r>
        <w:t xml:space="preserve">For example, buying a vacation home may affect:</w:t>
      </w:r>
    </w:p>
    <w:p>
      <w:pPr>
        <w:pStyle w:val="BlockText"/>
      </w:pPr>
      <w:r>
        <w:t xml:space="preserve">Cash flow → debt → investments → taxes → insurance → estate plan → retirement → inheritance</w:t>
      </w:r>
    </w:p>
    <w:p>
      <w:pPr>
        <w:pStyle w:val="FirstParagraph"/>
      </w:pPr>
      <w:r>
        <w:t xml:space="preserve">Similarly, a Roth conversion may affect:</w:t>
      </w:r>
    </w:p>
    <w:p>
      <w:pPr>
        <w:pStyle w:val="BlockText"/>
      </w:pPr>
      <w:r>
        <w:t xml:space="preserve">Taxes → Medicare → Social Security → retirement withdrawals → RMDs → inheritance</w:t>
      </w:r>
    </w:p>
    <w:p>
      <w:pPr>
        <w:pStyle w:val="FirstParagraph"/>
      </w:pPr>
      <w:r>
        <w:t xml:space="preserve">A family should therefore ask:</w:t>
      </w:r>
      <w:r>
        <w:t xml:space="preserve"> </w:t>
      </w:r>
      <w:r>
        <w:t xml:space="preserve">“What else does this decision change?”</w:t>
      </w:r>
    </w:p>
    <w:p>
      <w:pPr>
        <w:pStyle w:val="BodyText"/>
      </w:pPr>
      <w:r>
        <w:t xml:space="preserve">That question alone can prevent many expensive mistakes.</w:t>
      </w:r>
    </w:p>
    <w:bookmarkEnd w:id="309"/>
    <w:bookmarkStart w:id="310" w:name="X125a545a2298fafaad921ef684b389bffdd8021"/>
    <w:p>
      <w:pPr>
        <w:pStyle w:val="Heading3"/>
      </w:pPr>
      <w:r>
        <w:t xml:space="preserve">2. Establish a Family Decision-Making Framework</w:t>
      </w:r>
    </w:p>
    <w:p>
      <w:pPr>
        <w:pStyle w:val="FirstParagraph"/>
      </w:pPr>
      <w:r>
        <w:t xml:space="preserve">Before making a major decision, work through five questions:</w:t>
      </w:r>
    </w:p>
    <w:p>
      <w:pPr>
        <w:pStyle w:val="BodyText"/>
      </w:pPr>
      <w:r>
        <w:rPr>
          <w:b/>
          <w:bCs/>
        </w:rPr>
        <w:t xml:space="preserve">1. What are we trying to accomplish?</w:t>
      </w:r>
    </w:p>
    <w:p>
      <w:pPr>
        <w:pStyle w:val="BodyText"/>
      </w:pPr>
      <w:r>
        <w:t xml:space="preserve">Define the actual objective: security, income, growth, convenience, lifestyle, risk reduction, tax efficiency, family support, or legacy.</w:t>
      </w:r>
    </w:p>
    <w:p>
      <w:pPr>
        <w:pStyle w:val="BodyText"/>
      </w:pPr>
      <w:r>
        <w:rPr>
          <w:b/>
          <w:bCs/>
        </w:rPr>
        <w:t xml:space="preserve">2. What problem are we solving?</w:t>
      </w:r>
    </w:p>
    <w:p>
      <w:pPr>
        <w:pStyle w:val="BodyText"/>
      </w:pPr>
      <w:r>
        <w:t xml:space="preserve">Sometimes families purchase a financial product when the underlying problem has not been clearly defined.</w:t>
      </w:r>
    </w:p>
    <w:p>
      <w:pPr>
        <w:pStyle w:val="BodyText"/>
      </w:pPr>
      <w:r>
        <w:rPr>
          <w:b/>
          <w:bCs/>
        </w:rPr>
        <w:t xml:space="preserve">3. What are our alternatives?</w:t>
      </w:r>
    </w:p>
    <w:p>
      <w:pPr>
        <w:pStyle w:val="BodyText"/>
      </w:pPr>
      <w:r>
        <w:t xml:space="preserve">Avoid comparing only</w:t>
      </w:r>
      <w:r>
        <w:t xml:space="preserve"> </w:t>
      </w:r>
      <w:r>
        <w:t xml:space="preserve">“do it vs. don’t do it.”</w:t>
      </w:r>
      <w:r>
        <w:t xml:space="preserve"> </w:t>
      </w:r>
      <w:r>
        <w:t xml:space="preserve">Consider several possible approaches.</w:t>
      </w:r>
    </w:p>
    <w:p>
      <w:pPr>
        <w:pStyle w:val="BodyText"/>
      </w:pPr>
      <w:r>
        <w:rPr>
          <w:b/>
          <w:bCs/>
        </w:rPr>
        <w:t xml:space="preserve">4. What are the trade-offs?</w:t>
      </w:r>
    </w:p>
    <w:p>
      <w:pPr>
        <w:pStyle w:val="BodyText"/>
      </w:pPr>
      <w:r>
        <w:t xml:space="preserve">Every major decision has costs, risks, and opportunity costs.</w:t>
      </w:r>
    </w:p>
    <w:p>
      <w:pPr>
        <w:pStyle w:val="BodyText"/>
      </w:pPr>
      <w:r>
        <w:rPr>
          <w:b/>
          <w:bCs/>
        </w:rPr>
        <w:t xml:space="preserve">5. How does it affect the overall plan?</w:t>
      </w:r>
    </w:p>
    <w:p>
      <w:pPr>
        <w:pStyle w:val="BodyText"/>
      </w:pPr>
      <w:r>
        <w:t xml:space="preserve">This is where the decision becomes financial planning rather than simply purchasing or selling something.</w:t>
      </w:r>
    </w:p>
    <w:bookmarkEnd w:id="310"/>
    <w:bookmarkStart w:id="311" w:name="separate-needs-from-wants"/>
    <w:p>
      <w:pPr>
        <w:pStyle w:val="Heading3"/>
      </w:pPr>
      <w:r>
        <w:t xml:space="preserve">3. Separate Needs From Wants</w:t>
      </w:r>
    </w:p>
    <w:p>
      <w:pPr>
        <w:pStyle w:val="FirstParagraph"/>
      </w:pPr>
      <w:r>
        <w:t xml:space="preserve">Not every financial decision deserves the same level of analysis.</w:t>
      </w:r>
    </w:p>
    <w:p>
      <w:pPr>
        <w:pStyle w:val="BodyText"/>
      </w:pPr>
      <w:r>
        <w:t xml:space="preserve">A useful classification is:</w:t>
      </w:r>
    </w:p>
    <w:p>
      <w:pPr>
        <w:pStyle w:val="BodyText"/>
      </w:pPr>
      <w:r>
        <w:rPr>
          <w:b/>
          <w:bCs/>
        </w:rPr>
        <w:t xml:space="preserve">Essential</w:t>
      </w:r>
    </w:p>
    <w:p>
      <w:pPr>
        <w:pStyle w:val="BodyText"/>
      </w:pPr>
      <w:r>
        <w:t xml:space="preserve">Necessary for financial security or family obligations.</w:t>
      </w:r>
    </w:p>
    <w:p>
      <w:pPr>
        <w:pStyle w:val="BodyText"/>
      </w:pPr>
      <w:r>
        <w:rPr>
          <w:b/>
          <w:bCs/>
        </w:rPr>
        <w:t xml:space="preserve">Strategic</w:t>
      </w:r>
    </w:p>
    <w:p>
      <w:pPr>
        <w:pStyle w:val="BodyText"/>
      </w:pPr>
      <w:r>
        <w:t xml:space="preserve">Designed to improve the long-term financial plan.</w:t>
      </w:r>
    </w:p>
    <w:p>
      <w:pPr>
        <w:pStyle w:val="BodyText"/>
      </w:pPr>
      <w:r>
        <w:rPr>
          <w:b/>
          <w:bCs/>
        </w:rPr>
        <w:t xml:space="preserve">Lifestyle</w:t>
      </w:r>
    </w:p>
    <w:p>
      <w:pPr>
        <w:pStyle w:val="BodyText"/>
      </w:pPr>
      <w:r>
        <w:t xml:space="preserve">Improves quality of life but is not financially necessary.</w:t>
      </w:r>
    </w:p>
    <w:p>
      <w:pPr>
        <w:pStyle w:val="BodyText"/>
      </w:pPr>
      <w:r>
        <w:rPr>
          <w:b/>
          <w:bCs/>
        </w:rPr>
        <w:t xml:space="preserve">Speculative</w:t>
      </w:r>
    </w:p>
    <w:p>
      <w:pPr>
        <w:pStyle w:val="BodyText"/>
      </w:pPr>
      <w:r>
        <w:t xml:space="preserve">Offers potentially significant upside but carries meaningful uncertainty.</w:t>
      </w:r>
    </w:p>
    <w:p>
      <w:pPr>
        <w:pStyle w:val="BodyText"/>
      </w:pPr>
      <w:r>
        <w:t xml:space="preserve">This distinction helps prevent lifestyle decisions from being presented as financial necessities.</w:t>
      </w:r>
    </w:p>
    <w:bookmarkEnd w:id="311"/>
    <w:bookmarkStart w:id="312" w:name="understand-opportunity-cost"/>
    <w:p>
      <w:pPr>
        <w:pStyle w:val="Heading3"/>
      </w:pPr>
      <w:r>
        <w:t xml:space="preserve">4. Understand Opportunity Cost</w:t>
      </w:r>
    </w:p>
    <w:p>
      <w:pPr>
        <w:pStyle w:val="FirstParagraph"/>
      </w:pPr>
      <w:r>
        <w:t xml:space="preserve">Money used for one purpose cannot simultaneously be used somewhere else.</w:t>
      </w:r>
    </w:p>
    <w:p>
      <w:pPr>
        <w:pStyle w:val="BodyText"/>
      </w:pPr>
      <w:r>
        <w:t xml:space="preserve">If the family uses $500,000 to purchase property, that money is no longer available to invest in securities, pay down debt, build reserves, fund education, purchase insurance, support retirement, or make a business investment.</w:t>
      </w:r>
    </w:p>
    <w:p>
      <w:pPr>
        <w:pStyle w:val="BodyText"/>
      </w:pPr>
      <w:r>
        <w:t xml:space="preserve">The question is therefore not simply:</w:t>
      </w:r>
      <w:r>
        <w:t xml:space="preserve"> </w:t>
      </w:r>
      <w:r>
        <w:t xml:space="preserve">“Can we afford this?”</w:t>
      </w:r>
    </w:p>
    <w:p>
      <w:pPr>
        <w:pStyle w:val="BodyText"/>
      </w:pPr>
      <w:r>
        <w:t xml:space="preserve">It is:</w:t>
      </w:r>
      <w:r>
        <w:t xml:space="preserve"> </w:t>
      </w:r>
      <w:r>
        <w:t xml:space="preserve">“What are we giving up by doing this?”</w:t>
      </w:r>
    </w:p>
    <w:p>
      <w:pPr>
        <w:pStyle w:val="BodyText"/>
      </w:pPr>
      <w:r>
        <w:t xml:space="preserve">That is opportunity-cost thinking.</w:t>
      </w:r>
    </w:p>
    <w:bookmarkEnd w:id="312"/>
    <w:bookmarkStart w:id="313" w:name="X90084c21e48f4f8514cdbdf0e671d2ee66ae129"/>
    <w:p>
      <w:pPr>
        <w:pStyle w:val="Heading3"/>
      </w:pPr>
      <w:r>
        <w:t xml:space="preserve">5. Evaluate Decisions Across the Financial Plan</w:t>
      </w:r>
    </w:p>
    <w:p>
      <w:pPr>
        <w:pStyle w:val="FirstParagraph"/>
      </w:pPr>
      <w:r>
        <w:t xml:space="preserve">A major decision should be evaluated across several dimensions: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Area</w:t>
            </w:r>
          </w:p>
        </w:tc>
        <w:tc>
          <w:tcPr/>
          <w:p>
            <w:pPr>
              <w:pStyle w:val="Compact"/>
              <w:jc w:val="left"/>
            </w:pPr>
            <w:r>
              <w:t xml:space="preserve">Key question</w:t>
            </w:r>
          </w:p>
        </w:tc>
      </w:tr>
      <w:tr>
        <w:tc>
          <w:tcPr/>
          <w:p>
            <w:pPr>
              <w:pStyle w:val="Compact"/>
              <w:jc w:val="left"/>
            </w:pPr>
            <w:r>
              <w:t xml:space="preserve">Cash flow</w:t>
            </w:r>
          </w:p>
        </w:tc>
        <w:tc>
          <w:tcPr/>
          <w:p>
            <w:pPr>
              <w:pStyle w:val="Compact"/>
              <w:jc w:val="left"/>
            </w:pPr>
            <w:r>
              <w:t xml:space="preserve">Can we comfortably support it?</w:t>
            </w:r>
          </w:p>
        </w:tc>
      </w:tr>
      <w:tr>
        <w:tc>
          <w:tcPr/>
          <w:p>
            <w:pPr>
              <w:pStyle w:val="Compact"/>
              <w:jc w:val="left"/>
            </w:pPr>
            <w:r>
              <w:t xml:space="preserve">Liquidity</w:t>
            </w:r>
          </w:p>
        </w:tc>
        <w:tc>
          <w:tcPr/>
          <w:p>
            <w:pPr>
              <w:pStyle w:val="Compact"/>
              <w:jc w:val="left"/>
            </w:pPr>
            <w:r>
              <w:t xml:space="preserve">Will we still have sufficient accessible cash?</w:t>
            </w:r>
          </w:p>
        </w:tc>
      </w:tr>
      <w:tr>
        <w:tc>
          <w:tcPr/>
          <w:p>
            <w:pPr>
              <w:pStyle w:val="Compact"/>
              <w:jc w:val="left"/>
            </w:pPr>
            <w:r>
              <w:t xml:space="preserve">Investments</w:t>
            </w:r>
          </w:p>
        </w:tc>
        <w:tc>
          <w:tcPr/>
          <w:p>
            <w:pPr>
              <w:pStyle w:val="Compact"/>
              <w:jc w:val="left"/>
            </w:pPr>
            <w:r>
              <w:t xml:space="preserve">What assets must be sold or redirected?</w:t>
            </w:r>
          </w:p>
        </w:tc>
      </w:tr>
      <w:tr>
        <w:tc>
          <w:tcPr/>
          <w:p>
            <w:pPr>
              <w:pStyle w:val="Compact"/>
              <w:jc w:val="left"/>
            </w:pPr>
            <w:r>
              <w:t xml:space="preserve">Debt</w:t>
            </w:r>
          </w:p>
        </w:tc>
        <w:tc>
          <w:tcPr/>
          <w:p>
            <w:pPr>
              <w:pStyle w:val="Compact"/>
              <w:jc w:val="left"/>
            </w:pPr>
            <w:r>
              <w:t xml:space="preserve">Does it increase financial leverage?</w:t>
            </w:r>
          </w:p>
        </w:tc>
      </w:tr>
      <w:tr>
        <w:tc>
          <w:tcPr/>
          <w:p>
            <w:pPr>
              <w:pStyle w:val="Compact"/>
              <w:jc w:val="left"/>
            </w:pPr>
            <w:r>
              <w:t xml:space="preserve">Taxes</w:t>
            </w:r>
          </w:p>
        </w:tc>
        <w:tc>
          <w:tcPr/>
          <w:p>
            <w:pPr>
              <w:pStyle w:val="Compact"/>
              <w:jc w:val="left"/>
            </w:pPr>
            <w:r>
              <w:t xml:space="preserve">What tax consequences result?</w:t>
            </w:r>
          </w:p>
        </w:tc>
      </w:tr>
      <w:tr>
        <w:tc>
          <w:tcPr/>
          <w:p>
            <w:pPr>
              <w:pStyle w:val="Compact"/>
              <w:jc w:val="left"/>
            </w:pPr>
            <w:r>
              <w:t xml:space="preserve">Insurance</w:t>
            </w:r>
          </w:p>
        </w:tc>
        <w:tc>
          <w:tcPr/>
          <w:p>
            <w:pPr>
              <w:pStyle w:val="Compact"/>
              <w:jc w:val="left"/>
            </w:pPr>
            <w:r>
              <w:t xml:space="preserve">Does our risk exposure change?</w:t>
            </w:r>
          </w:p>
        </w:tc>
      </w:tr>
      <w:tr>
        <w:tc>
          <w:tcPr/>
          <w:p>
            <w:pPr>
              <w:pStyle w:val="Compact"/>
              <w:jc w:val="left"/>
            </w:pPr>
            <w:r>
              <w:t xml:space="preserve">Retirement</w:t>
            </w:r>
          </w:p>
        </w:tc>
        <w:tc>
          <w:tcPr/>
          <w:p>
            <w:pPr>
              <w:pStyle w:val="Compact"/>
              <w:jc w:val="left"/>
            </w:pPr>
            <w:r>
              <w:t xml:space="preserve">Does it affect retirement timing or income?</w:t>
            </w:r>
          </w:p>
        </w:tc>
      </w:tr>
      <w:tr>
        <w:tc>
          <w:tcPr/>
          <w:p>
            <w:pPr>
              <w:pStyle w:val="Compact"/>
              <w:jc w:val="left"/>
            </w:pPr>
            <w:r>
              <w:t xml:space="preserve">Estate</w:t>
            </w:r>
          </w:p>
        </w:tc>
        <w:tc>
          <w:tcPr/>
          <w:p>
            <w:pPr>
              <w:pStyle w:val="Compact"/>
              <w:jc w:val="left"/>
            </w:pPr>
            <w:r>
              <w:t xml:space="preserve">How does ownership affect inheritance?</w:t>
            </w:r>
          </w:p>
        </w:tc>
      </w:tr>
      <w:tr>
        <w:tc>
          <w:tcPr/>
          <w:p>
            <w:pPr>
              <w:pStyle w:val="Compact"/>
              <w:jc w:val="left"/>
            </w:pPr>
            <w:r>
              <w:t xml:space="preserve">Family</w:t>
            </w:r>
          </w:p>
        </w:tc>
        <w:tc>
          <w:tcPr/>
          <w:p>
            <w:pPr>
              <w:pStyle w:val="Compact"/>
              <w:jc w:val="left"/>
            </w:pPr>
            <w:r>
              <w:t xml:space="preserve">Does it create obligations or expectations?</w:t>
            </w:r>
          </w:p>
        </w:tc>
      </w:tr>
      <w:tr>
        <w:tc>
          <w:tcPr/>
          <w:p>
            <w:pPr>
              <w:pStyle w:val="Compact"/>
              <w:jc w:val="left"/>
            </w:pPr>
            <w:r>
              <w:t xml:space="preserve">Risk</w:t>
            </w:r>
          </w:p>
        </w:tc>
        <w:tc>
          <w:tcPr/>
          <w:p>
            <w:pPr>
              <w:pStyle w:val="Compact"/>
              <w:jc w:val="left"/>
            </w:pPr>
            <w:r>
              <w:t xml:space="preserve">What could go wrong?</w:t>
            </w:r>
          </w:p>
        </w:tc>
      </w:tr>
      <w:tr>
        <w:tc>
          <w:tcPr/>
          <w:p>
            <w:pPr>
              <w:pStyle w:val="Compact"/>
              <w:jc w:val="left"/>
            </w:pPr>
            <w:r>
              <w:t xml:space="preserve">Flexibility</w:t>
            </w:r>
          </w:p>
        </w:tc>
        <w:tc>
          <w:tcPr/>
          <w:p>
            <w:pPr>
              <w:pStyle w:val="Compact"/>
              <w:jc w:val="left"/>
            </w:pPr>
            <w:r>
              <w:t xml:space="preserve">Can we reverse the decision?</w:t>
            </w:r>
          </w:p>
        </w:tc>
      </w:tr>
    </w:tbl>
    <w:p>
      <w:pPr>
        <w:pStyle w:val="BodyText"/>
      </w:pPr>
      <w:r>
        <w:t xml:space="preserve">A decision that looks attractive in one category may be unattractive when viewed across all of them.</w:t>
      </w:r>
    </w:p>
    <w:p>
      <w:pPr>
        <w:pStyle w:val="BodyText"/>
      </w:pPr>
      <w:r>
        <w:t xml:space="preserve">Related reading:</w:t>
      </w:r>
      <w:r>
        <w:t xml:space="preserve"> </w:t>
      </w:r>
      <w:hyperlink w:anchor="chapter-5">
        <w:r>
          <w:rPr>
            <w:rStyle w:val="Hyperlink"/>
          </w:rPr>
          <w:t xml:space="preserve">Lesson 5: Know Your Cash Flow</w:t>
        </w:r>
      </w:hyperlink>
      <w:r>
        <w:t xml:space="preserve"> </w:t>
      </w:r>
      <w:r>
        <w:t xml:space="preserve">and</w:t>
      </w:r>
      <w:r>
        <w:t xml:space="preserve"> </w:t>
      </w:r>
      <w:hyperlink w:anchor="chapter-15">
        <w:r>
          <w:rPr>
            <w:rStyle w:val="Hyperlink"/>
          </w:rPr>
          <w:t xml:space="preserve">Lesson 15: Understanding the Family Tax Picture</w:t>
        </w:r>
      </w:hyperlink>
      <w:r>
        <w:t xml:space="preserve">.</w:t>
      </w:r>
    </w:p>
    <w:bookmarkEnd w:id="313"/>
    <w:bookmarkStart w:id="314" w:name="Xeabc26e7a5fb9202d028877742b25e4227b8923"/>
    <w:p>
      <w:pPr>
        <w:pStyle w:val="Heading3"/>
      </w:pPr>
      <w:r>
        <w:t xml:space="preserve">6. Understand Reversible vs. Irreversible Decisions</w:t>
      </w:r>
    </w:p>
    <w:p>
      <w:pPr>
        <w:pStyle w:val="FirstParagraph"/>
      </w:pPr>
      <w:r>
        <w:t xml:space="preserve">Not every decision deserves the same amount of analysis.</w:t>
      </w:r>
    </w:p>
    <w:p>
      <w:pPr>
        <w:pStyle w:val="BodyText"/>
      </w:pPr>
      <w:r>
        <w:rPr>
          <w:b/>
          <w:bCs/>
        </w:rPr>
        <w:t xml:space="preserve">Reversible decisions</w:t>
      </w:r>
    </w:p>
    <w:p>
      <w:pPr>
        <w:pStyle w:val="BodyText"/>
      </w:pPr>
      <w:r>
        <w:t xml:space="preserve">Examples might include changing a savings allocation, adjusting discretionary spending, rebalancing certain investments, or delaying a purchase. These may allow experimentation and adjustment.</w:t>
      </w:r>
    </w:p>
    <w:p>
      <w:pPr>
        <w:pStyle w:val="BodyText"/>
      </w:pPr>
      <w:r>
        <w:rPr>
          <w:b/>
          <w:bCs/>
        </w:rPr>
        <w:t xml:space="preserve">Difficult-to-reverse decisions</w:t>
      </w:r>
    </w:p>
    <w:p>
      <w:pPr>
        <w:pStyle w:val="BodyText"/>
      </w:pPr>
      <w:r>
        <w:t xml:space="preserve">Examples might include selling a business, purchasing a large property, retiring, making large irrevocable gifts, certain insurance or annuity decisions, and major estate-planning transactions.</w:t>
      </w:r>
    </w:p>
    <w:p>
      <w:pPr>
        <w:pStyle w:val="BodyText"/>
      </w:pPr>
      <w:r>
        <w:t xml:space="preserve">The less reversible the decision, the more important it is to slow down and analyze it carefully.</w:t>
      </w:r>
    </w:p>
    <w:p>
      <w:pPr>
        <w:pStyle w:val="BodyText"/>
      </w:pPr>
      <w:r>
        <w:t xml:space="preserve">The larger, more permanent, and less reversible the decision, the more rigorous the decision process should be.</w:t>
      </w:r>
    </w:p>
    <w:bookmarkEnd w:id="314"/>
    <w:bookmarkStart w:id="315" w:name="X85a3a1c4d0041cd9b056624977c0e98f8383add"/>
    <w:p>
      <w:pPr>
        <w:pStyle w:val="Heading3"/>
      </w:pPr>
      <w:r>
        <w:t xml:space="preserve">7. Don’t Confuse a Good Product With a Good Decision</w:t>
      </w:r>
    </w:p>
    <w:p>
      <w:pPr>
        <w:pStyle w:val="FirstParagraph"/>
      </w:pPr>
      <w:r>
        <w:t xml:space="preserve">Financial products are tools.</w:t>
      </w:r>
    </w:p>
    <w:p>
      <w:pPr>
        <w:pStyle w:val="BodyText"/>
      </w:pPr>
      <w:r>
        <w:t xml:space="preserve">A product may be excellent and still be inappropriate for a particular family.</w:t>
      </w:r>
    </w:p>
    <w:p>
      <w:pPr>
        <w:pStyle w:val="BodyText"/>
      </w:pPr>
      <w:r>
        <w:t xml:space="preserve">Examples include an annuity, life insurance, a mortgage, a rental property, a mutual fund, an ETF, a trust, or a Roth conversion.</w:t>
      </w:r>
    </w:p>
    <w:p>
      <w:pPr>
        <w:pStyle w:val="BodyText"/>
      </w:pPr>
      <w:r>
        <w:t xml:space="preserve">The correct question is not:</w:t>
      </w:r>
      <w:r>
        <w:t xml:space="preserve"> </w:t>
      </w:r>
      <w:r>
        <w:t xml:space="preserve">“Is this a good product?”</w:t>
      </w:r>
    </w:p>
    <w:p>
      <w:pPr>
        <w:pStyle w:val="BodyText"/>
      </w:pPr>
      <w:r>
        <w:t xml:space="preserve">It is:</w:t>
      </w:r>
      <w:r>
        <w:t xml:space="preserve"> </w:t>
      </w:r>
      <w:r>
        <w:t xml:space="preserve">“Is this appropriate for our specific objective, circumstances, risks, and overall plan?”</w:t>
      </w:r>
    </w:p>
    <w:p>
      <w:pPr>
        <w:pStyle w:val="BodyText"/>
      </w:pPr>
      <w:r>
        <w:t xml:space="preserve">Related reading: Annuities: When Do They Make Sense? and</w:t>
      </w:r>
      <w:r>
        <w:t xml:space="preserve"> </w:t>
      </w:r>
      <w:hyperlink w:anchor="chapter-11">
        <w:r>
          <w:rPr>
            <w:rStyle w:val="Hyperlink"/>
          </w:rPr>
          <w:t xml:space="preserve">Lesson 11: Insurance</w:t>
        </w:r>
      </w:hyperlink>
      <w:r>
        <w:t xml:space="preserve">.</w:t>
      </w:r>
    </w:p>
    <w:bookmarkEnd w:id="315"/>
    <w:bookmarkStart w:id="316" w:name="consider-the-worst-reasonable-outcome"/>
    <w:p>
      <w:pPr>
        <w:pStyle w:val="Heading3"/>
      </w:pPr>
      <w:r>
        <w:t xml:space="preserve">8. Consider the Worst Reasonable Outcome</w:t>
      </w:r>
    </w:p>
    <w:p>
      <w:pPr>
        <w:pStyle w:val="FirstParagraph"/>
      </w:pPr>
      <w:r>
        <w:t xml:space="preserve">Families often focus on expected outcomes.</w:t>
      </w:r>
    </w:p>
    <w:p>
      <w:pPr>
        <w:pStyle w:val="BodyText"/>
      </w:pPr>
      <w:r>
        <w:t xml:space="preserve">A stronger process also asks:</w:t>
      </w:r>
      <w:r>
        <w:t xml:space="preserve"> </w:t>
      </w:r>
      <w:r>
        <w:t xml:space="preserve">“What happens if things don’t go according to plan?”</w:t>
      </w:r>
    </w:p>
    <w:p>
      <w:pPr>
        <w:pStyle w:val="BodyText"/>
      </w:pPr>
      <w:r>
        <w:t xml:space="preserve">For a major decision, consider: What if income falls? What if markets decline? What if expenses increase? What if one spouse dies? What if one spouse becomes incapacitated? What if we need the money earlier? What if interest rates change? What if tax laws change? What if our children need financial help? What if we change our minds?</w:t>
      </w:r>
    </w:p>
    <w:p>
      <w:pPr>
        <w:pStyle w:val="BodyText"/>
      </w:pPr>
      <w:r>
        <w:t xml:space="preserve">This is not pessimism. It is financial resilience planning.</w:t>
      </w:r>
    </w:p>
    <w:p>
      <w:pPr>
        <w:pStyle w:val="BodyText"/>
      </w:pPr>
      <w:r>
        <w:t xml:space="preserve">See also</w:t>
      </w:r>
      <w:r>
        <w:t xml:space="preserve"> </w:t>
      </w:r>
      <w:hyperlink w:anchor="chapter-13">
        <w:r>
          <w:rPr>
            <w:rStyle w:val="Hyperlink"/>
          </w:rPr>
          <w:t xml:space="preserve">Lesson 13</w:t>
        </w:r>
      </w:hyperlink>
      <w:r>
        <w:t xml:space="preserve">.</w:t>
      </w:r>
    </w:p>
    <w:bookmarkEnd w:id="316"/>
    <w:bookmarkStart w:id="317" w:name="consider-the-familys-future-self"/>
    <w:p>
      <w:pPr>
        <w:pStyle w:val="Heading3"/>
      </w:pPr>
      <w:r>
        <w:t xml:space="preserve">9. Consider the Family’s Future Self</w:t>
      </w:r>
    </w:p>
    <w:p>
      <w:pPr>
        <w:pStyle w:val="FirstParagraph"/>
      </w:pPr>
      <w:r>
        <w:t xml:space="preserve">A decision should not be evaluated only from today’s perspective.</w:t>
      </w:r>
    </w:p>
    <w:p>
      <w:pPr>
        <w:pStyle w:val="BodyText"/>
      </w:pPr>
      <w:r>
        <w:t xml:space="preserve">Ask: Will we still want this five years from now? What about ten years from now? What happens when we retire? What happens when we are older? What happens if one spouse is managing finances alone? What happens when our children eventually inherit?</w:t>
      </w:r>
    </w:p>
    <w:p>
      <w:pPr>
        <w:pStyle w:val="BodyText"/>
      </w:pPr>
      <w:r>
        <w:t xml:space="preserve">The best financial decisions remain reasonable across multiple stages of life.</w:t>
      </w:r>
    </w:p>
    <w:bookmarkEnd w:id="317"/>
    <w:bookmarkStart w:id="318" w:name="involve-the-right-people"/>
    <w:p>
      <w:pPr>
        <w:pStyle w:val="Heading3"/>
      </w:pPr>
      <w:r>
        <w:t xml:space="preserve">10. Involve the Right People</w:t>
      </w:r>
    </w:p>
    <w:p>
      <w:pPr>
        <w:pStyle w:val="FirstParagraph"/>
      </w:pPr>
      <w:r>
        <w:t xml:space="preserve">The primary financial manager does not need to make every decision alone.</w:t>
      </w:r>
    </w:p>
    <w:p>
      <w:pPr>
        <w:pStyle w:val="BodyText"/>
      </w:pPr>
      <w:r>
        <w:t xml:space="preserve">Depending on the decision, the family may need input from a spouse, adult children, a financial adviser, a CPA or tax professional, an estate attorney, an insurance professional, a mortgage professional, a real estate professional, a business adviser, or healthcare or elder-care professionals.</w:t>
      </w:r>
    </w:p>
    <w:p>
      <w:pPr>
        <w:pStyle w:val="BodyText"/>
      </w:pPr>
      <w:r>
        <w:t xml:space="preserve">The goal is not to create a committee for every decision.</w:t>
      </w:r>
    </w:p>
    <w:p>
      <w:pPr>
        <w:pStyle w:val="BodyText"/>
      </w:pPr>
      <w:r>
        <w:t xml:space="preserve">It is to bring in the right expertise when the decision crosses into an area requiring it.</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318"/>
    <w:bookmarkStart w:id="319" w:name="beware-of-decision-bias"/>
    <w:p>
      <w:pPr>
        <w:pStyle w:val="Heading3"/>
      </w:pPr>
      <w:r>
        <w:t xml:space="preserve">11. Beware of Decision Bias</w:t>
      </w:r>
    </w:p>
    <w:p>
      <w:pPr>
        <w:pStyle w:val="FirstParagraph"/>
      </w:pPr>
      <w:r>
        <w:t xml:space="preserve">Financial decisions are often influenced by emotion.</w:t>
      </w:r>
    </w:p>
    <w:p>
      <w:pPr>
        <w:pStyle w:val="BodyText"/>
      </w:pPr>
      <w:r>
        <w:t xml:space="preserve">Common examples include fear of missing out, fear of losses, overconfidence, anchoring to a previous price, following friends or relatives, chasing recent investment performance, avoiding a difficult decision,</w:t>
      </w:r>
      <w:r>
        <w:t xml:space="preserve"> </w:t>
      </w:r>
      <w:r>
        <w:t xml:space="preserve">“we’ve always done it this way,”</w:t>
      </w:r>
      <w:r>
        <w:t xml:space="preserve"> </w:t>
      </w:r>
      <w:r>
        <w:t xml:space="preserve">and emotional attachment to property or investments.</w:t>
      </w:r>
    </w:p>
    <w:p>
      <w:pPr>
        <w:pStyle w:val="BodyText"/>
      </w:pPr>
      <w:r>
        <w:t xml:space="preserve">A structured decision process creates a useful pause between emotion and action.</w:t>
      </w:r>
    </w:p>
    <w:p>
      <w:pPr>
        <w:pStyle w:val="BodyText"/>
      </w:pPr>
      <w:r>
        <w:t xml:space="preserve">Related reading:</w:t>
      </w:r>
      <w:r>
        <w:t xml:space="preserve"> </w:t>
      </w:r>
      <w:hyperlink w:anchor="chapter-14">
        <w:r>
          <w:rPr>
            <w:rStyle w:val="Hyperlink"/>
          </w:rPr>
          <w:t xml:space="preserve">Lesson 14: Financial Fraud, Scams and Protecting the Family</w:t>
        </w:r>
      </w:hyperlink>
      <w:r>
        <w:t xml:space="preserve">.</w:t>
      </w:r>
    </w:p>
    <w:bookmarkEnd w:id="319"/>
    <w:bookmarkStart w:id="320" w:name="document-the-why"/>
    <w:p>
      <w:pPr>
        <w:pStyle w:val="Heading3"/>
      </w:pPr>
      <w:r>
        <w:t xml:space="preserve">12. Document the</w:t>
      </w:r>
      <w:r>
        <w:t xml:space="preserve"> </w:t>
      </w:r>
      <w:r>
        <w:t xml:space="preserve">“Why”</w:t>
      </w:r>
    </w:p>
    <w:p>
      <w:pPr>
        <w:pStyle w:val="FirstParagraph"/>
      </w:pPr>
      <w:r>
        <w:t xml:space="preserve">One of the most valuable—and most overlooked—parts of financial planning is documenting the reasoning behind major decisions.</w:t>
      </w:r>
    </w:p>
    <w:p>
      <w:pPr>
        <w:pStyle w:val="BodyText"/>
      </w:pPr>
      <w:r>
        <w:t xml:space="preserve">For significant decisions, record:</w:t>
      </w:r>
    </w:p>
    <w:p>
      <w:pPr>
        <w:pStyle w:val="Compact"/>
        <w:numPr>
          <w:ilvl w:val="0"/>
          <w:numId w:val="1089"/>
        </w:numPr>
      </w:pPr>
      <w:r>
        <w:rPr>
          <w:b/>
          <w:bCs/>
        </w:rPr>
        <w:t xml:space="preserve">Decision:</w:t>
      </w:r>
      <w:r>
        <w:t xml:space="preserve"> </w:t>
      </w:r>
      <w:r>
        <w:t xml:space="preserve">What did we decide?</w:t>
      </w:r>
    </w:p>
    <w:p>
      <w:pPr>
        <w:pStyle w:val="Compact"/>
        <w:numPr>
          <w:ilvl w:val="0"/>
          <w:numId w:val="1089"/>
        </w:numPr>
      </w:pPr>
      <w:r>
        <w:rPr>
          <w:b/>
          <w:bCs/>
        </w:rPr>
        <w:t xml:space="preserve">Objective:</w:t>
      </w:r>
      <w:r>
        <w:t xml:space="preserve"> </w:t>
      </w:r>
      <w:r>
        <w:t xml:space="preserve">What were we trying to accomplish?</w:t>
      </w:r>
    </w:p>
    <w:p>
      <w:pPr>
        <w:pStyle w:val="Compact"/>
        <w:numPr>
          <w:ilvl w:val="0"/>
          <w:numId w:val="1089"/>
        </w:numPr>
      </w:pPr>
      <w:r>
        <w:rPr>
          <w:b/>
          <w:bCs/>
        </w:rPr>
        <w:t xml:space="preserve">Alternatives:</w:t>
      </w:r>
      <w:r>
        <w:t xml:space="preserve"> </w:t>
      </w:r>
      <w:r>
        <w:t xml:space="preserve">What other options did we consider?</w:t>
      </w:r>
    </w:p>
    <w:p>
      <w:pPr>
        <w:pStyle w:val="Compact"/>
        <w:numPr>
          <w:ilvl w:val="0"/>
          <w:numId w:val="1089"/>
        </w:numPr>
      </w:pPr>
      <w:r>
        <w:rPr>
          <w:b/>
          <w:bCs/>
        </w:rPr>
        <w:t xml:space="preserve">Reason:</w:t>
      </w:r>
      <w:r>
        <w:t xml:space="preserve"> </w:t>
      </w:r>
      <w:r>
        <w:t xml:space="preserve">Why did we choose this option?</w:t>
      </w:r>
    </w:p>
    <w:p>
      <w:pPr>
        <w:pStyle w:val="Compact"/>
        <w:numPr>
          <w:ilvl w:val="0"/>
          <w:numId w:val="1089"/>
        </w:numPr>
      </w:pPr>
      <w:r>
        <w:rPr>
          <w:b/>
          <w:bCs/>
        </w:rPr>
        <w:t xml:space="preserve">Risks:</w:t>
      </w:r>
      <w:r>
        <w:t xml:space="preserve"> </w:t>
      </w:r>
      <w:r>
        <w:t xml:space="preserve">What could go wrong?</w:t>
      </w:r>
    </w:p>
    <w:p>
      <w:pPr>
        <w:pStyle w:val="Compact"/>
        <w:numPr>
          <w:ilvl w:val="0"/>
          <w:numId w:val="1089"/>
        </w:numPr>
      </w:pPr>
      <w:r>
        <w:rPr>
          <w:b/>
          <w:bCs/>
        </w:rPr>
        <w:t xml:space="preserve">Assumptions:</w:t>
      </w:r>
      <w:r>
        <w:t xml:space="preserve"> </w:t>
      </w:r>
      <w:r>
        <w:t xml:space="preserve">What did we assume would remain true?</w:t>
      </w:r>
    </w:p>
    <w:p>
      <w:pPr>
        <w:pStyle w:val="Compact"/>
        <w:numPr>
          <w:ilvl w:val="0"/>
          <w:numId w:val="1089"/>
        </w:numPr>
      </w:pPr>
      <w:r>
        <w:rPr>
          <w:b/>
          <w:bCs/>
        </w:rPr>
        <w:t xml:space="preserve">Review date:</w:t>
      </w:r>
      <w:r>
        <w:t xml:space="preserve"> </w:t>
      </w:r>
      <w:r>
        <w:t xml:space="preserve">When should we reconsider it?</w:t>
      </w:r>
    </w:p>
    <w:p>
      <w:pPr>
        <w:pStyle w:val="FirstParagraph"/>
      </w:pPr>
      <w:r>
        <w:t xml:space="preserve">This becomes extremely valuable when circumstances change or another family member eventually takes over financial management.</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320"/>
    <w:bookmarkStart w:id="321" w:name="create-decision-thresholds"/>
    <w:p>
      <w:pPr>
        <w:pStyle w:val="Heading3"/>
      </w:pPr>
      <w:r>
        <w:t xml:space="preserve">13. Create Decision Thresholds</w:t>
      </w:r>
    </w:p>
    <w:p>
      <w:pPr>
        <w:pStyle w:val="FirstParagraph"/>
      </w:pPr>
      <w:r>
        <w:t xml:space="preserve">Not every purchase needs a family meeting.</w:t>
      </w:r>
    </w:p>
    <w:p>
      <w:pPr>
        <w:pStyle w:val="BodyText"/>
      </w:pPr>
      <w:r>
        <w:t xml:space="preserve">Families can establish thresholds. For example:</w:t>
      </w:r>
    </w:p>
    <w:p>
      <w:pPr>
        <w:pStyle w:val="BodyText"/>
      </w:pPr>
      <w:r>
        <w:rPr>
          <w:b/>
          <w:bCs/>
        </w:rPr>
        <w:t xml:space="preserve">Routine decisions</w:t>
      </w:r>
    </w:p>
    <w:p>
      <w:pPr>
        <w:pStyle w:val="BodyText"/>
      </w:pPr>
      <w:r>
        <w:t xml:space="preserve">Handled by the person responsible for day-to-day finances.</w:t>
      </w:r>
    </w:p>
    <w:p>
      <w:pPr>
        <w:pStyle w:val="BodyText"/>
      </w:pPr>
      <w:r>
        <w:rPr>
          <w:b/>
          <w:bCs/>
        </w:rPr>
        <w:t xml:space="preserve">Moderate decisions</w:t>
      </w:r>
    </w:p>
    <w:p>
      <w:pPr>
        <w:pStyle w:val="BodyText"/>
      </w:pPr>
      <w:r>
        <w:t xml:space="preserve">Discussed between spouses.</w:t>
      </w:r>
    </w:p>
    <w:p>
      <w:pPr>
        <w:pStyle w:val="BodyText"/>
      </w:pPr>
      <w:r>
        <w:rPr>
          <w:b/>
          <w:bCs/>
        </w:rPr>
        <w:t xml:space="preserve">Major decisions</w:t>
      </w:r>
    </w:p>
    <w:p>
      <w:pPr>
        <w:pStyle w:val="BodyText"/>
      </w:pPr>
      <w:r>
        <w:t xml:space="preserve">Require financial analysis and potentially professional advice.</w:t>
      </w:r>
    </w:p>
    <w:p>
      <w:pPr>
        <w:pStyle w:val="BodyText"/>
      </w:pPr>
      <w:r>
        <w:rPr>
          <w:b/>
          <w:bCs/>
        </w:rPr>
        <w:t xml:space="preserve">Irreversible or transformational decisions</w:t>
      </w:r>
    </w:p>
    <w:p>
      <w:pPr>
        <w:pStyle w:val="BodyText"/>
      </w:pPr>
      <w:r>
        <w:t xml:space="preserve">Require a structured review involving the spouse and appropriate professionals.</w:t>
      </w:r>
    </w:p>
    <w:p>
      <w:pPr>
        <w:pStyle w:val="BodyText"/>
      </w:pPr>
      <w:r>
        <w:t xml:space="preserve">The actual dollar thresholds should be determined by the family’s financial circumstances.</w:t>
      </w:r>
    </w:p>
    <w:p>
      <w:pPr>
        <w:pStyle w:val="BodyText"/>
      </w:pPr>
      <w:r>
        <w:t xml:space="preserve">The important principle is to define the process before an emotionally significant decision arrives.</w:t>
      </w:r>
    </w:p>
    <w:bookmarkEnd w:id="321"/>
    <w:bookmarkStart w:id="322" w:name="use-scenarios-before-committing"/>
    <w:p>
      <w:pPr>
        <w:pStyle w:val="Heading3"/>
      </w:pPr>
      <w:r>
        <w:t xml:space="preserve">14. Use Scenarios Before Committing</w:t>
      </w:r>
    </w:p>
    <w:p>
      <w:pPr>
        <w:pStyle w:val="FirstParagraph"/>
      </w:pPr>
      <w:r>
        <w:t xml:space="preserve">For major decisions, compare at least three scenarios:</w:t>
      </w:r>
    </w:p>
    <w:p>
      <w:pPr>
        <w:pStyle w:val="BodyText"/>
      </w:pPr>
      <w:r>
        <w:rPr>
          <w:b/>
          <w:bCs/>
        </w:rPr>
        <w:t xml:space="preserve">Do nothing</w:t>
      </w:r>
    </w:p>
    <w:p>
      <w:pPr>
        <w:pStyle w:val="BodyText"/>
      </w:pPr>
      <w:r>
        <w:t xml:space="preserve">What happens if we maintain the current plan?</w:t>
      </w:r>
    </w:p>
    <w:p>
      <w:pPr>
        <w:pStyle w:val="BodyText"/>
      </w:pPr>
      <w:r>
        <w:rPr>
          <w:b/>
          <w:bCs/>
        </w:rPr>
        <w:t xml:space="preserve">Preferred strategy</w:t>
      </w:r>
    </w:p>
    <w:p>
      <w:pPr>
        <w:pStyle w:val="BodyText"/>
      </w:pPr>
      <w:r>
        <w:t xml:space="preserve">What happens if we implement the proposed decision?</w:t>
      </w:r>
    </w:p>
    <w:p>
      <w:pPr>
        <w:pStyle w:val="BodyText"/>
      </w:pPr>
      <w:r>
        <w:rPr>
          <w:b/>
          <w:bCs/>
        </w:rPr>
        <w:t xml:space="preserve">Stress scenario</w:t>
      </w:r>
    </w:p>
    <w:p>
      <w:pPr>
        <w:pStyle w:val="BodyText"/>
      </w:pPr>
      <w:r>
        <w:t xml:space="preserve">What happens if the key assumptions are wrong?</w:t>
      </w:r>
    </w:p>
    <w:p>
      <w:pPr>
        <w:pStyle w:val="BodyText"/>
      </w:pPr>
      <w:r>
        <w:t xml:space="preserve">This simple framework can reveal whether the decision is genuinely improving the plan.</w:t>
      </w:r>
    </w:p>
    <w:bookmarkEnd w:id="322"/>
    <w:bookmarkStart w:id="323" w:name="the-family-decision-continuity-test"/>
    <w:p>
      <w:pPr>
        <w:pStyle w:val="Heading3"/>
      </w:pPr>
      <w:r>
        <w:t xml:space="preserve">15. The Family Decision Continuity Test</w:t>
      </w:r>
    </w:p>
    <w:p>
      <w:pPr>
        <w:pStyle w:val="FirstParagraph"/>
      </w:pPr>
      <w:r>
        <w:t xml:space="preserve">Another family member should be able to answer:</w:t>
      </w:r>
    </w:p>
    <w:p>
      <w:pPr>
        <w:pStyle w:val="Compact"/>
        <w:numPr>
          <w:ilvl w:val="0"/>
          <w:numId w:val="1090"/>
        </w:numPr>
      </w:pPr>
      <w:r>
        <w:t xml:space="preserve">How do we make major financial decisions?</w:t>
      </w:r>
    </w:p>
    <w:p>
      <w:pPr>
        <w:pStyle w:val="Compact"/>
        <w:numPr>
          <w:ilvl w:val="0"/>
          <w:numId w:val="1090"/>
        </w:numPr>
      </w:pPr>
      <w:r>
        <w:t xml:space="preserve">What decisions require both spouses to participate?</w:t>
      </w:r>
    </w:p>
    <w:p>
      <w:pPr>
        <w:pStyle w:val="Compact"/>
        <w:numPr>
          <w:ilvl w:val="0"/>
          <w:numId w:val="1090"/>
        </w:numPr>
      </w:pPr>
      <w:r>
        <w:t xml:space="preserve">What decisions require professional advice?</w:t>
      </w:r>
    </w:p>
    <w:p>
      <w:pPr>
        <w:pStyle w:val="Compact"/>
        <w:numPr>
          <w:ilvl w:val="0"/>
          <w:numId w:val="1090"/>
        </w:numPr>
      </w:pPr>
      <w:r>
        <w:t xml:space="preserve">What makes a decision reversible or irreversible?</w:t>
      </w:r>
    </w:p>
    <w:p>
      <w:pPr>
        <w:pStyle w:val="Compact"/>
        <w:numPr>
          <w:ilvl w:val="0"/>
          <w:numId w:val="1090"/>
        </w:numPr>
      </w:pPr>
      <w:r>
        <w:t xml:space="preserve">How do we evaluate opportunity cost?</w:t>
      </w:r>
    </w:p>
    <w:p>
      <w:pPr>
        <w:pStyle w:val="Compact"/>
        <w:numPr>
          <w:ilvl w:val="0"/>
          <w:numId w:val="1090"/>
        </w:numPr>
      </w:pPr>
      <w:r>
        <w:t xml:space="preserve">How do we stress-test major decisions?</w:t>
      </w:r>
    </w:p>
    <w:p>
      <w:pPr>
        <w:pStyle w:val="Compact"/>
        <w:numPr>
          <w:ilvl w:val="0"/>
          <w:numId w:val="1090"/>
        </w:numPr>
      </w:pPr>
      <w:r>
        <w:t xml:space="preserve">Where do we document major financial decisions?</w:t>
      </w:r>
    </w:p>
    <w:p>
      <w:pPr>
        <w:pStyle w:val="Compact"/>
        <w:numPr>
          <w:ilvl w:val="0"/>
          <w:numId w:val="1090"/>
        </w:numPr>
      </w:pPr>
      <w:r>
        <w:t xml:space="preserve">Who has authority to make decisions if one spouse cannot?</w:t>
      </w:r>
    </w:p>
    <w:p>
      <w:pPr>
        <w:pStyle w:val="Compact"/>
        <w:numPr>
          <w:ilvl w:val="0"/>
          <w:numId w:val="1090"/>
        </w:numPr>
      </w:pPr>
      <w:r>
        <w:t xml:space="preserve">How do we protect against emotional or impulsive decisions?</w:t>
      </w:r>
    </w:p>
    <w:p>
      <w:pPr>
        <w:pStyle w:val="Compact"/>
        <w:numPr>
          <w:ilvl w:val="0"/>
          <w:numId w:val="1090"/>
        </w:numPr>
      </w:pPr>
      <w:r>
        <w:t xml:space="preserve">When should we revisit a decision?</w:t>
      </w:r>
    </w:p>
    <w:p>
      <w:pPr>
        <w:pStyle w:val="FirstParagraph"/>
      </w:pPr>
      <w:r>
        <w:t xml:space="preserve">If the answer is simply</w:t>
      </w:r>
      <w:r>
        <w:t xml:space="preserve"> </w:t>
      </w:r>
      <w:r>
        <w:t xml:space="preserve">“the person who normally handles the finances decides,”</w:t>
      </w:r>
      <w:r>
        <w:t xml:space="preserve"> </w:t>
      </w:r>
      <w:r>
        <w:t xml:space="preserve">the family has a continuity risk.</w:t>
      </w:r>
    </w:p>
    <w:p>
      <w:pPr>
        <w:pStyle w:val="BodyText"/>
      </w:pPr>
      <w:r>
        <w:t xml:space="preserve">See</w:t>
      </w:r>
      <w:r>
        <w:t xml:space="preserve"> </w:t>
      </w:r>
      <w:hyperlink w:anchor="chapter-1">
        <w:r>
          <w:rPr>
            <w:rStyle w:val="Hyperlink"/>
          </w:rPr>
          <w:t xml:space="preserve">Lesson 1: When One Spouse Manages All the Finances</w:t>
        </w:r>
      </w:hyperlink>
      <w:r>
        <w:t xml:space="preserve">.</w:t>
      </w:r>
    </w:p>
    <w:bookmarkEnd w:id="323"/>
    <w:bookmarkStart w:id="324" w:name="the-family-decision-record"/>
    <w:p>
      <w:pPr>
        <w:pStyle w:val="Heading3"/>
      </w:pPr>
      <w:r>
        <w:t xml:space="preserve">16. The Family Decision Record</w:t>
      </w:r>
    </w:p>
    <w:p>
      <w:pPr>
        <w:pStyle w:val="FirstParagraph"/>
      </w:pPr>
      <w:r>
        <w:t xml:space="preserve">For significant decisions, maintain a simple record:</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Question</w:t>
            </w:r>
          </w:p>
        </w:tc>
      </w:tr>
      <w:tr>
        <w:tc>
          <w:tcPr/>
          <w:p>
            <w:pPr>
              <w:pStyle w:val="Compact"/>
              <w:jc w:val="left"/>
            </w:pPr>
            <w:r>
              <w:t xml:space="preserve">Decision</w:t>
            </w:r>
          </w:p>
        </w:tc>
        <w:tc>
          <w:tcPr/>
          <w:p>
            <w:pPr>
              <w:pStyle w:val="Compact"/>
              <w:jc w:val="left"/>
            </w:pPr>
            <w:r>
              <w:t xml:space="preserve">What are we considering?</w:t>
            </w:r>
          </w:p>
        </w:tc>
      </w:tr>
      <w:tr>
        <w:tc>
          <w:tcPr/>
          <w:p>
            <w:pPr>
              <w:pStyle w:val="Compact"/>
              <w:jc w:val="left"/>
            </w:pPr>
            <w:r>
              <w:t xml:space="preserve">Goal</w:t>
            </w:r>
          </w:p>
        </w:tc>
        <w:tc>
          <w:tcPr/>
          <w:p>
            <w:pPr>
              <w:pStyle w:val="Compact"/>
              <w:jc w:val="left"/>
            </w:pPr>
            <w:r>
              <w:t xml:space="preserve">Why are we considering it?</w:t>
            </w:r>
          </w:p>
        </w:tc>
      </w:tr>
      <w:tr>
        <w:tc>
          <w:tcPr/>
          <w:p>
            <w:pPr>
              <w:pStyle w:val="Compact"/>
              <w:jc w:val="left"/>
            </w:pPr>
            <w:r>
              <w:t xml:space="preserve">Cost</w:t>
            </w:r>
          </w:p>
        </w:tc>
        <w:tc>
          <w:tcPr/>
          <w:p>
            <w:pPr>
              <w:pStyle w:val="Compact"/>
              <w:jc w:val="left"/>
            </w:pPr>
            <w:r>
              <w:t xml:space="preserve">What will it require?</w:t>
            </w:r>
          </w:p>
        </w:tc>
      </w:tr>
      <w:tr>
        <w:tc>
          <w:tcPr/>
          <w:p>
            <w:pPr>
              <w:pStyle w:val="Compact"/>
              <w:jc w:val="left"/>
            </w:pPr>
            <w:r>
              <w:t xml:space="preserve">Benefits</w:t>
            </w:r>
          </w:p>
        </w:tc>
        <w:tc>
          <w:tcPr/>
          <w:p>
            <w:pPr>
              <w:pStyle w:val="Compact"/>
              <w:jc w:val="left"/>
            </w:pPr>
            <w:r>
              <w:t xml:space="preserve">What do we expect to gain?</w:t>
            </w:r>
          </w:p>
        </w:tc>
      </w:tr>
      <w:tr>
        <w:tc>
          <w:tcPr/>
          <w:p>
            <w:pPr>
              <w:pStyle w:val="Compact"/>
              <w:jc w:val="left"/>
            </w:pPr>
            <w:r>
              <w:t xml:space="preserve">Risks</w:t>
            </w:r>
          </w:p>
        </w:tc>
        <w:tc>
          <w:tcPr/>
          <w:p>
            <w:pPr>
              <w:pStyle w:val="Compact"/>
              <w:jc w:val="left"/>
            </w:pPr>
            <w:r>
              <w:t xml:space="preserve">What could go wrong?</w:t>
            </w:r>
          </w:p>
        </w:tc>
      </w:tr>
      <w:tr>
        <w:tc>
          <w:tcPr/>
          <w:p>
            <w:pPr>
              <w:pStyle w:val="Compact"/>
              <w:jc w:val="left"/>
            </w:pPr>
            <w:r>
              <w:t xml:space="preserve">Alternatives</w:t>
            </w:r>
          </w:p>
        </w:tc>
        <w:tc>
          <w:tcPr/>
          <w:p>
            <w:pPr>
              <w:pStyle w:val="Compact"/>
              <w:jc w:val="left"/>
            </w:pPr>
            <w:r>
              <w:t xml:space="preserve">What else could we do?</w:t>
            </w:r>
          </w:p>
        </w:tc>
      </w:tr>
      <w:tr>
        <w:tc>
          <w:tcPr/>
          <w:p>
            <w:pPr>
              <w:pStyle w:val="Compact"/>
              <w:jc w:val="left"/>
            </w:pPr>
            <w:r>
              <w:t xml:space="preserve">Tax impact</w:t>
            </w:r>
          </w:p>
        </w:tc>
        <w:tc>
          <w:tcPr/>
          <w:p>
            <w:pPr>
              <w:pStyle w:val="Compact"/>
              <w:jc w:val="left"/>
            </w:pPr>
            <w:r>
              <w:t xml:space="preserve">What are the tax consequences?</w:t>
            </w:r>
          </w:p>
        </w:tc>
      </w:tr>
      <w:tr>
        <w:tc>
          <w:tcPr/>
          <w:p>
            <w:pPr>
              <w:pStyle w:val="Compact"/>
              <w:jc w:val="left"/>
            </w:pPr>
            <w:r>
              <w:t xml:space="preserve">Cash-flow impact</w:t>
            </w:r>
          </w:p>
        </w:tc>
        <w:tc>
          <w:tcPr/>
          <w:p>
            <w:pPr>
              <w:pStyle w:val="Compact"/>
              <w:jc w:val="left"/>
            </w:pPr>
            <w:r>
              <w:t xml:space="preserve">How does it affect ongoing spending?</w:t>
            </w:r>
          </w:p>
        </w:tc>
      </w:tr>
      <w:tr>
        <w:tc>
          <w:tcPr/>
          <w:p>
            <w:pPr>
              <w:pStyle w:val="Compact"/>
              <w:jc w:val="left"/>
            </w:pPr>
            <w:r>
              <w:t xml:space="preserve">Retirement impact</w:t>
            </w:r>
          </w:p>
        </w:tc>
        <w:tc>
          <w:tcPr/>
          <w:p>
            <w:pPr>
              <w:pStyle w:val="Compact"/>
              <w:jc w:val="left"/>
            </w:pPr>
            <w:r>
              <w:t xml:space="preserve">Does it change retirement security?</w:t>
            </w:r>
          </w:p>
        </w:tc>
      </w:tr>
      <w:tr>
        <w:tc>
          <w:tcPr/>
          <w:p>
            <w:pPr>
              <w:pStyle w:val="Compact"/>
              <w:jc w:val="left"/>
            </w:pPr>
            <w:r>
              <w:t xml:space="preserve">Estate impact</w:t>
            </w:r>
          </w:p>
        </w:tc>
        <w:tc>
          <w:tcPr/>
          <w:p>
            <w:pPr>
              <w:pStyle w:val="Compact"/>
              <w:jc w:val="left"/>
            </w:pPr>
            <w:r>
              <w:t xml:space="preserve">Does it change ownership or inheritance?</w:t>
            </w:r>
          </w:p>
        </w:tc>
      </w:tr>
      <w:tr>
        <w:tc>
          <w:tcPr/>
          <w:p>
            <w:pPr>
              <w:pStyle w:val="Compact"/>
              <w:jc w:val="left"/>
            </w:pPr>
            <w:r>
              <w:t xml:space="preserve">Decision</w:t>
            </w:r>
          </w:p>
        </w:tc>
        <w:tc>
          <w:tcPr/>
          <w:p>
            <w:pPr>
              <w:pStyle w:val="Compact"/>
              <w:jc w:val="left"/>
            </w:pPr>
            <w:r>
              <w:t xml:space="preserve">What did we choose?</w:t>
            </w:r>
          </w:p>
        </w:tc>
      </w:tr>
      <w:tr>
        <w:tc>
          <w:tcPr/>
          <w:p>
            <w:pPr>
              <w:pStyle w:val="Compact"/>
              <w:jc w:val="left"/>
            </w:pPr>
            <w:r>
              <w:t xml:space="preserve">Why</w:t>
            </w:r>
          </w:p>
        </w:tc>
        <w:tc>
          <w:tcPr/>
          <w:p>
            <w:pPr>
              <w:pStyle w:val="Compact"/>
              <w:jc w:val="left"/>
            </w:pPr>
            <w:r>
              <w:t xml:space="preserve">Why did we choose it?</w:t>
            </w:r>
          </w:p>
        </w:tc>
      </w:tr>
      <w:tr>
        <w:tc>
          <w:tcPr/>
          <w:p>
            <w:pPr>
              <w:pStyle w:val="Compact"/>
              <w:jc w:val="left"/>
            </w:pPr>
            <w:r>
              <w:t xml:space="preserve">Review date</w:t>
            </w:r>
          </w:p>
        </w:tc>
        <w:tc>
          <w:tcPr/>
          <w:p>
            <w:pPr>
              <w:pStyle w:val="Compact"/>
              <w:jc w:val="left"/>
            </w:pPr>
            <w:r>
              <w:t xml:space="preserve">When should we revisit it?</w:t>
            </w:r>
          </w:p>
        </w:tc>
      </w:tr>
    </w:tbl>
    <w:bookmarkEnd w:id="324"/>
    <w:bookmarkStart w:id="325" w:name="conclusion-3"/>
    <w:p>
      <w:pPr>
        <w:pStyle w:val="Heading3"/>
      </w:pPr>
      <w:r>
        <w:t xml:space="preserve">Conclusion</w:t>
      </w:r>
    </w:p>
    <w:p>
      <w:pPr>
        <w:pStyle w:val="FirstParagraph"/>
      </w:pPr>
      <w:r>
        <w:t xml:space="preserve">Financial planning is ultimately a series of decisions made over decades.</w:t>
      </w:r>
    </w:p>
    <w:p>
      <w:pPr>
        <w:pStyle w:val="BodyText"/>
      </w:pPr>
      <w:r>
        <w:t xml:space="preserve">Markets change. Tax laws change. Family circumstances change. Health changes. Goals change.</w:t>
      </w:r>
    </w:p>
    <w:p>
      <w:pPr>
        <w:pStyle w:val="BodyText"/>
      </w:pPr>
      <w:r>
        <w:t xml:space="preserve">A good financial plan therefore cannot depend on one person simply remembering what to do.</w:t>
      </w:r>
    </w:p>
    <w:p>
      <w:pPr>
        <w:pStyle w:val="BodyText"/>
      </w:pPr>
      <w:r>
        <w:t xml:space="preserve">It needs a decision-making system.</w:t>
      </w:r>
    </w:p>
    <w:p>
      <w:pPr>
        <w:pStyle w:val="BodyText"/>
      </w:pPr>
      <w:r>
        <w:t xml:space="preserve">The family should know what decisions matter, how those decisions are evaluated, who participates, when professionals are involved, why decisions were made, and what happens if circumstances change.</w:t>
      </w:r>
    </w:p>
    <w:p>
      <w:pPr>
        <w:pStyle w:val="BodyText"/>
      </w:pPr>
      <w:r>
        <w:t xml:space="preserve">The goal is not to eliminate uncertainty.</w:t>
      </w:r>
    </w:p>
    <w:p>
      <w:pPr>
        <w:pStyle w:val="BodyText"/>
      </w:pPr>
      <w:r>
        <w:t xml:space="preserve">It is to make sure the family has a disciplined way to make good decisions despite uncertainty.</w:t>
      </w:r>
    </w:p>
    <w:p>
      <w:pPr>
        <w:pStyle w:val="BodyText"/>
      </w:pPr>
      <w:r>
        <w:t xml:space="preserve">Don’t just build a financial plan. Build a family decision-making system that can keep the plan working as life changes.</w:t>
      </w:r>
    </w:p>
    <w:bookmarkEnd w:id="325"/>
    <w:bookmarkEnd w:id="326"/>
    <w:bookmarkEnd w:id="327"/>
    <w:bookmarkStart w:id="395" w:name="part-5"/>
    <w:p>
      <w:pPr>
        <w:pStyle w:val="Heading1"/>
      </w:pPr>
      <w:r>
        <w:t xml:space="preserve">Part V — Estate and Legacy Continuity</w:t>
      </w:r>
    </w:p>
    <w:p>
      <w:pPr>
        <w:pStyle w:val="FirstParagraph"/>
      </w:pPr>
      <w:r>
        <w:rPr>
          <w:i/>
          <w:iCs/>
        </w:rPr>
        <w:t xml:space="preserve">Level 3: Protect</w:t>
      </w:r>
    </w:p>
    <w:bookmarkStart w:id="344" w:name="chapter-19"/>
    <w:p>
      <w:pPr>
        <w:pStyle w:val="Heading2"/>
      </w:pPr>
      <w:r>
        <w:t xml:space="preserve">Chapter 19. Your Will Is Only One Part of Your Estate Plan</w:t>
      </w:r>
    </w:p>
    <w:p>
      <w:pPr>
        <w:pStyle w:val="FirstParagraph"/>
      </w:pPr>
      <w:r>
        <w:t xml:space="preserve">When families think about estate planning, the first document that usually comes to mind is the will.</w:t>
      </w:r>
    </w:p>
    <w:p>
      <w:pPr>
        <w:pStyle w:val="BodyText"/>
      </w:pPr>
      <w:r>
        <w:t xml:space="preserve">A will is important. But a will alone does not determine what happens to everything a family owns, how financial decisions are made during incapacity, or how assets ultimately reach the next generation.</w:t>
      </w:r>
    </w:p>
    <w:p>
      <w:pPr>
        <w:pStyle w:val="BodyText"/>
      </w:pPr>
      <w:r>
        <w:t xml:space="preserve">A complete estate plan is better understood as a system for transferring control, ownership, protection, and wealth.</w:t>
      </w:r>
    </w:p>
    <w:p>
      <w:pPr>
        <w:pStyle w:val="BodyText"/>
      </w:pPr>
      <w:r>
        <w:t xml:space="preserve">The goal is not simply:</w:t>
      </w:r>
      <w:r>
        <w:t xml:space="preserve"> </w:t>
      </w:r>
      <w:r>
        <w:t xml:space="preserve">“Who gets my assets when I die?”</w:t>
      </w:r>
    </w:p>
    <w:p>
      <w:pPr>
        <w:pStyle w:val="BodyText"/>
      </w:pPr>
      <w:r>
        <w:t xml:space="preserve">It is:</w:t>
      </w:r>
      <w:r>
        <w:t xml:space="preserve"> </w:t>
      </w:r>
      <w:r>
        <w:t xml:space="preserve">“Who can make decisions if I cannot, who receives what I own, how will it transfer, and how do I make sure my wishes actually work?”</w:t>
      </w:r>
    </w:p>
    <w:bookmarkStart w:id="328" w:name="what-a-will-does"/>
    <w:p>
      <w:pPr>
        <w:pStyle w:val="Heading3"/>
      </w:pPr>
      <w:r>
        <w:t xml:space="preserve">1. What a Will Does</w:t>
      </w:r>
    </w:p>
    <w:p>
      <w:pPr>
        <w:pStyle w:val="FirstParagraph"/>
      </w:pPr>
      <w:r>
        <w:t xml:space="preserve">A will generally provides instructions for what happens to assets that are governed by the will when a person dies.</w:t>
      </w:r>
    </w:p>
    <w:p>
      <w:pPr>
        <w:pStyle w:val="BodyText"/>
      </w:pPr>
      <w:r>
        <w:t xml:space="preserve">Depending on the family’s circumstances, a will may name beneficiaries, name an executor or personal representative, provide instructions for certain property, establish or direct certain trusts, address guardianship for minor children, and provide instructions for remaining probate assets.</w:t>
      </w:r>
    </w:p>
    <w:p>
      <w:pPr>
        <w:pStyle w:val="BodyText"/>
      </w:pPr>
      <w:r>
        <w:t xml:space="preserve">But a will generally becomes relevant after death.</w:t>
      </w:r>
    </w:p>
    <w:p>
      <w:pPr>
        <w:pStyle w:val="BodyText"/>
      </w:pPr>
      <w:r>
        <w:t xml:space="preserve">It does not, by itself, solve the problem of financial incapacity during life.</w:t>
      </w:r>
    </w:p>
    <w:p>
      <w:pPr>
        <w:pStyle w:val="BodyText"/>
      </w:pPr>
      <w:r>
        <w:t xml:space="preserve">That requires other planning.</w:t>
      </w:r>
    </w:p>
    <w:p>
      <w:pPr>
        <w:pStyle w:val="BodyText"/>
      </w:pPr>
      <w:r>
        <w:t xml:space="preserve">See</w:t>
      </w:r>
      <w:r>
        <w:t xml:space="preserve"> </w:t>
      </w:r>
      <w:hyperlink w:anchor="chapter-13">
        <w:r>
          <w:rPr>
            <w:rStyle w:val="Hyperlink"/>
          </w:rPr>
          <w:t xml:space="preserve">Lesson 13: What Happens Financially When Someone Becomes Incapacitated?</w:t>
        </w:r>
      </w:hyperlink>
      <w:r>
        <w:t xml:space="preserve">.</w:t>
      </w:r>
    </w:p>
    <w:bookmarkEnd w:id="328"/>
    <w:bookmarkStart w:id="329" w:name="estate-planning-starts-before-death"/>
    <w:p>
      <w:pPr>
        <w:pStyle w:val="Heading3"/>
      </w:pPr>
      <w:r>
        <w:t xml:space="preserve">2. Estate Planning Starts Before Death</w:t>
      </w:r>
    </w:p>
    <w:p>
      <w:pPr>
        <w:pStyle w:val="FirstParagraph"/>
      </w:pPr>
      <w:r>
        <w:t xml:space="preserve">A complete plan should address at least two different situations:</w:t>
      </w:r>
    </w:p>
    <w:p>
      <w:pPr>
        <w:pStyle w:val="BodyText"/>
      </w:pPr>
      <w:r>
        <w:rPr>
          <w:b/>
          <w:bCs/>
        </w:rPr>
        <w:t xml:space="preserve">Incapacity</w:t>
      </w:r>
    </w:p>
    <w:p>
      <w:pPr>
        <w:pStyle w:val="BodyText"/>
      </w:pPr>
      <w:r>
        <w:t xml:space="preserve">What happens if someone is alive but cannot manage financial or healthcare decisions?</w:t>
      </w:r>
    </w:p>
    <w:p>
      <w:pPr>
        <w:pStyle w:val="BodyText"/>
      </w:pPr>
      <w:r>
        <w:rPr>
          <w:b/>
          <w:bCs/>
        </w:rPr>
        <w:t xml:space="preserve">Death</w:t>
      </w:r>
    </w:p>
    <w:p>
      <w:pPr>
        <w:pStyle w:val="BodyText"/>
      </w:pPr>
      <w:r>
        <w:t xml:space="preserve">What happens to property, accounts, responsibilities, and family relationships after death?</w:t>
      </w:r>
    </w:p>
    <w:p>
      <w:pPr>
        <w:pStyle w:val="BodyText"/>
      </w:pPr>
      <w:r>
        <w:t xml:space="preserve">These are different problems and may require different legal documents and operating procedures.</w:t>
      </w:r>
    </w:p>
    <w:bookmarkEnd w:id="329"/>
    <w:bookmarkStart w:id="330" w:name="the-core-estate-planning-documents"/>
    <w:p>
      <w:pPr>
        <w:pStyle w:val="Heading3"/>
      </w:pPr>
      <w:r>
        <w:t xml:space="preserve">3. The Core Estate-Planning Documents</w:t>
      </w:r>
    </w:p>
    <w:p>
      <w:pPr>
        <w:pStyle w:val="FirstParagraph"/>
      </w:pPr>
      <w:r>
        <w:t xml:space="preserve">Depending on circumstances and jurisdiction, a family may need some combination of:</w:t>
      </w:r>
    </w:p>
    <w:p>
      <w:pPr>
        <w:pStyle w:val="BodyText"/>
      </w:pPr>
      <w:r>
        <w:rPr>
          <w:b/>
          <w:bCs/>
        </w:rPr>
        <w:t xml:space="preserve">Will</w:t>
      </w:r>
    </w:p>
    <w:p>
      <w:pPr>
        <w:pStyle w:val="BodyText"/>
      </w:pPr>
      <w:r>
        <w:t xml:space="preserve">Provides instructions for assets governed by the will and may name an executor and guardians where applicable.</w:t>
      </w:r>
    </w:p>
    <w:p>
      <w:pPr>
        <w:pStyle w:val="BodyText"/>
      </w:pPr>
      <w:r>
        <w:rPr>
          <w:b/>
          <w:bCs/>
        </w:rPr>
        <w:t xml:space="preserve">Revocable living trust</w:t>
      </w:r>
    </w:p>
    <w:p>
      <w:pPr>
        <w:pStyle w:val="BodyText"/>
      </w:pPr>
      <w:r>
        <w:t xml:space="preserve">May provide a structure for managing and transferring assets and can help address continuity during incapacity and after death when properly established and funded. A trust is not automatically necessary for every family.</w:t>
      </w:r>
    </w:p>
    <w:p>
      <w:pPr>
        <w:pStyle w:val="BodyText"/>
      </w:pPr>
      <w:r>
        <w:rPr>
          <w:b/>
          <w:bCs/>
        </w:rPr>
        <w:t xml:space="preserve">Durable financial power of attorney</w:t>
      </w:r>
    </w:p>
    <w:p>
      <w:pPr>
        <w:pStyle w:val="BodyText"/>
      </w:pPr>
      <w:r>
        <w:t xml:space="preserve">Allows an appropriately designated person to act on financial matters during incapacity, subject to the document and applicable law.</w:t>
      </w:r>
    </w:p>
    <w:p>
      <w:pPr>
        <w:pStyle w:val="BodyText"/>
      </w:pPr>
      <w:r>
        <w:rPr>
          <w:b/>
          <w:bCs/>
        </w:rPr>
        <w:t xml:space="preserve">Healthcare power of attorney</w:t>
      </w:r>
    </w:p>
    <w:p>
      <w:pPr>
        <w:pStyle w:val="BodyText"/>
      </w:pPr>
      <w:r>
        <w:t xml:space="preserve">Designates someone to make healthcare decisions when the individual cannot do so.</w:t>
      </w:r>
    </w:p>
    <w:p>
      <w:pPr>
        <w:pStyle w:val="BodyText"/>
      </w:pPr>
      <w:r>
        <w:rPr>
          <w:b/>
          <w:bCs/>
        </w:rPr>
        <w:t xml:space="preserve">Advance directive / living will</w:t>
      </w:r>
    </w:p>
    <w:p>
      <w:pPr>
        <w:pStyle w:val="BodyText"/>
      </w:pPr>
      <w:r>
        <w:t xml:space="preserve">Communicates healthcare wishes under specified circumstances.</w:t>
      </w:r>
    </w:p>
    <w:p>
      <w:pPr>
        <w:pStyle w:val="BodyText"/>
      </w:pPr>
      <w:r>
        <w:rPr>
          <w:b/>
          <w:bCs/>
        </w:rPr>
        <w:t xml:space="preserve">Beneficiary designations</w:t>
      </w:r>
    </w:p>
    <w:p>
      <w:pPr>
        <w:pStyle w:val="BodyText"/>
      </w:pPr>
      <w:r>
        <w:t xml:space="preserve">Determine who receives many retirement accounts, insurance policies, and other assets that pass by beneficiary designation.</w:t>
      </w:r>
    </w:p>
    <w:p>
      <w:pPr>
        <w:pStyle w:val="BodyText"/>
      </w:pPr>
      <w:r>
        <w:rPr>
          <w:b/>
          <w:bCs/>
        </w:rPr>
        <w:t xml:space="preserve">Business succession documents</w:t>
      </w:r>
    </w:p>
    <w:p>
      <w:pPr>
        <w:pStyle w:val="BodyText"/>
      </w:pPr>
      <w:r>
        <w:t xml:space="preserve">Important when the family owns a business, partnership, or other privately held interests.</w:t>
      </w:r>
    </w:p>
    <w:p>
      <w:pPr>
        <w:pStyle w:val="BodyText"/>
      </w:pPr>
      <w:r>
        <w:t xml:space="preserve">The appropriate documents vary by family and jurisdiction and should be prepared with qualified legal counsel.</w:t>
      </w:r>
    </w:p>
    <w:bookmarkEnd w:id="330"/>
    <w:bookmarkStart w:id="331" w:name="the-will-does-not-control-everything"/>
    <w:p>
      <w:pPr>
        <w:pStyle w:val="Heading3"/>
      </w:pPr>
      <w:r>
        <w:t xml:space="preserve">4. The Will Does Not Control Everything</w:t>
      </w:r>
    </w:p>
    <w:p>
      <w:pPr>
        <w:pStyle w:val="FirstParagraph"/>
      </w:pPr>
      <w:r>
        <w:t xml:space="preserve">One of the most important estate-planning concepts is: ownership and beneficiary arrangements can determine how an asset transfers.</w:t>
      </w:r>
    </w:p>
    <w:p>
      <w:pPr>
        <w:pStyle w:val="BodyText"/>
      </w:pPr>
      <w:r>
        <w:t xml:space="preserve">Assets may pass through different mechanisms, including probate, joint ownership, beneficiary designation, trust ownership, contractual arrangements, and business succession agreements.</w:t>
      </w:r>
    </w:p>
    <w:p>
      <w:pPr>
        <w:pStyle w:val="BodyText"/>
      </w:pPr>
      <w:r>
        <w:t xml:space="preserve">For example, a retirement account may transfer according to its beneficiary designation rather than simply following instructions in a will.</w:t>
      </w:r>
    </w:p>
    <w:p>
      <w:pPr>
        <w:pStyle w:val="BodyText"/>
      </w:pPr>
      <w:r>
        <w:t xml:space="preserve">This is why estate planning cannot be reduced to writing a will.</w:t>
      </w:r>
    </w:p>
    <w:p>
      <w:pPr>
        <w:pStyle w:val="BodyText"/>
      </w:pPr>
      <w:r>
        <w:t xml:space="preserve">Related reading: What Goes Through Probate—and What Doesn’t and Probate and Wealth Transfer.</w:t>
      </w:r>
    </w:p>
    <w:bookmarkEnd w:id="331"/>
    <w:bookmarkStart w:id="332" w:name="X80a20a0b0a7e0371522878f27d6d9b9a0336c28"/>
    <w:p>
      <w:pPr>
        <w:pStyle w:val="Heading3"/>
      </w:pPr>
      <w:r>
        <w:t xml:space="preserve">5. Beneficiary Designations Deserve Special Attention</w:t>
      </w:r>
    </w:p>
    <w:p>
      <w:pPr>
        <w:pStyle w:val="FirstParagraph"/>
      </w:pPr>
      <w:r>
        <w:t xml:space="preserve">Beneficiary designations should be treated as an integral part of the estate plan.</w:t>
      </w:r>
    </w:p>
    <w:p>
      <w:pPr>
        <w:pStyle w:val="BodyText"/>
      </w:pPr>
      <w:r>
        <w:t xml:space="preserve">Review them for retirement accounts, life insurance, annuities, payable-on-death accounts, transfer-on-death registrations, and other assets with designated beneficiaries.</w:t>
      </w:r>
    </w:p>
    <w:p>
      <w:pPr>
        <w:pStyle w:val="BodyText"/>
      </w:pPr>
      <w:r>
        <w:t xml:space="preserve">Families should identify primary beneficiaries, contingent beneficiaries, ownership, percentage allocations, and special instructions where applicable.</w:t>
      </w:r>
    </w:p>
    <w:p>
      <w:pPr>
        <w:pStyle w:val="BodyText"/>
      </w:pPr>
      <w:r>
        <w:t xml:space="preserve">A will can be perfectly drafted while beneficiary designations are outdated.</w:t>
      </w:r>
    </w:p>
    <w:p>
      <w:pPr>
        <w:pStyle w:val="BodyText"/>
      </w:pPr>
      <w:r>
        <w:t xml:space="preserve">The result may not match the family’s intentions.</w:t>
      </w:r>
    </w:p>
    <w:p>
      <w:pPr>
        <w:pStyle w:val="BodyText"/>
      </w:pPr>
      <w:r>
        <w:t xml:space="preserve">See</w:t>
      </w:r>
      <w:r>
        <w:t xml:space="preserve"> </w:t>
      </w:r>
      <w:hyperlink w:anchor="chapter-9">
        <w:r>
          <w:rPr>
            <w:rStyle w:val="Hyperlink"/>
          </w:rPr>
          <w:t xml:space="preserve">Lesson 9: Understanding Retirement Accounts</w:t>
        </w:r>
      </w:hyperlink>
      <w:r>
        <w:t xml:space="preserve"> </w:t>
      </w:r>
      <w:r>
        <w:t xml:space="preserve">and</w:t>
      </w:r>
      <w:r>
        <w:t xml:space="preserve"> </w:t>
      </w:r>
      <w:hyperlink w:anchor="chapter-12">
        <w:r>
          <w:rPr>
            <w:rStyle w:val="Hyperlink"/>
          </w:rPr>
          <w:t xml:space="preserve">Lesson 12: The Family Insurance Inventory</w:t>
        </w:r>
      </w:hyperlink>
      <w:r>
        <w:t xml:space="preserve">.</w:t>
      </w:r>
    </w:p>
    <w:bookmarkEnd w:id="332"/>
    <w:bookmarkStart w:id="333" w:name="ownership-matters"/>
    <w:p>
      <w:pPr>
        <w:pStyle w:val="Heading3"/>
      </w:pPr>
      <w:r>
        <w:t xml:space="preserve">6. Ownership Matters</w:t>
      </w:r>
    </w:p>
    <w:p>
      <w:pPr>
        <w:pStyle w:val="FirstParagraph"/>
      </w:pPr>
      <w:r>
        <w:t xml:space="preserve">The family should understand not only who will inherit an asset, but who owns it today.</w:t>
      </w:r>
    </w:p>
    <w:p>
      <w:pPr>
        <w:pStyle w:val="BodyText"/>
      </w:pPr>
      <w:r>
        <w:t xml:space="preserve">Ownership can affect control, access, incapacity, probate, taxes, creditor exposure, divorce or remarriage considerations, business succession, and inheritance.</w:t>
      </w:r>
    </w:p>
    <w:p>
      <w:pPr>
        <w:pStyle w:val="BodyText"/>
      </w:pPr>
      <w:r>
        <w:t xml:space="preserve">Every significant asset should therefore have an ownership classification in the family’s estate map.</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333"/>
    <w:bookmarkStart w:id="334" w:name="incapacity-is-part-of-estate-planning"/>
    <w:p>
      <w:pPr>
        <w:pStyle w:val="Heading3"/>
      </w:pPr>
      <w:r>
        <w:t xml:space="preserve">7. Incapacity Is Part of Estate Planning</w:t>
      </w:r>
    </w:p>
    <w:p>
      <w:pPr>
        <w:pStyle w:val="FirstParagraph"/>
      </w:pPr>
      <w:r>
        <w:t xml:space="preserve">A family may spend considerable effort deciding what happens after death while failing to plan for the possibility that someone becomes incapacitated first.</w:t>
      </w:r>
    </w:p>
    <w:p>
      <w:pPr>
        <w:pStyle w:val="BodyText"/>
      </w:pPr>
      <w:r>
        <w:t xml:space="preserve">Ask: Who can manage bank accounts? Who can manage investments? Who can handle taxes? Who can manage real estate? Who can operate a business? Who can make healthcare decisions? Where are the legal documents? How does the backup person gain access? Who coordinates with the family’s professionals?</w:t>
      </w:r>
    </w:p>
    <w:p>
      <w:pPr>
        <w:pStyle w:val="BodyText"/>
      </w:pPr>
      <w:r>
        <w:t xml:space="preserve">This connects estate planning directly to financial continuity planning.</w:t>
      </w:r>
    </w:p>
    <w:p>
      <w:pPr>
        <w:pStyle w:val="BodyText"/>
      </w:pPr>
      <w:r>
        <w:t xml:space="preserve">Related reading: Financial Continuity.</w:t>
      </w:r>
    </w:p>
    <w:bookmarkEnd w:id="334"/>
    <w:bookmarkStart w:id="335" w:name="Xd6f87cb391367a0ccaa684c15669c3699dc3db0"/>
    <w:p>
      <w:pPr>
        <w:pStyle w:val="Heading3"/>
      </w:pPr>
      <w:r>
        <w:t xml:space="preserve">8. Trusts Are About More Than Avoiding Probate</w:t>
      </w:r>
    </w:p>
    <w:p>
      <w:pPr>
        <w:pStyle w:val="FirstParagraph"/>
      </w:pPr>
      <w:r>
        <w:t xml:space="preserve">Trusts are sometimes presented as simply a way to avoid probate.</w:t>
      </w:r>
    </w:p>
    <w:p>
      <w:pPr>
        <w:pStyle w:val="BodyText"/>
      </w:pPr>
      <w:r>
        <w:t xml:space="preserve">That is only one possible consideration.</w:t>
      </w:r>
    </w:p>
    <w:p>
      <w:pPr>
        <w:pStyle w:val="BodyText"/>
      </w:pPr>
      <w:r>
        <w:t xml:space="preserve">Depending on the family’s circumstances, trusts may also be used to address incapacity, control of assets, privacy, management continuity, minor or vulnerable beneficiaries, family governance, asset protection considerations, complex inheritance arrangements, business interests, and multi-generational wealth transfer.</w:t>
      </w:r>
    </w:p>
    <w:p>
      <w:pPr>
        <w:pStyle w:val="BodyText"/>
      </w:pPr>
      <w:r>
        <w:t xml:space="preserve">But a trust only works as intended when it is properly designed, funded, maintained, and coordinated with the rest of the estate plan.</w:t>
      </w:r>
    </w:p>
    <w:bookmarkEnd w:id="335"/>
    <w:bookmarkStart w:id="336" w:name="digital-assets-belong-in-the-estate-plan"/>
    <w:p>
      <w:pPr>
        <w:pStyle w:val="Heading3"/>
      </w:pPr>
      <w:r>
        <w:t xml:space="preserve">9. Digital Assets Belong in the Estate Plan</w:t>
      </w:r>
    </w:p>
    <w:p>
      <w:pPr>
        <w:pStyle w:val="FirstParagraph"/>
      </w:pPr>
      <w:r>
        <w:t xml:space="preserve">Modern estates contain assets that may never appear on a traditional balance sheet.</w:t>
      </w:r>
    </w:p>
    <w:p>
      <w:pPr>
        <w:pStyle w:val="BodyText"/>
      </w:pPr>
      <w:r>
        <w:t xml:space="preserve">Examples include domain names, websites, online businesses, digital photographs, cloud storage, social media accounts, digital documents, cryptocurrency, online financial accounts, intellectual property, digital subscriptions, and email accounts.</w:t>
      </w:r>
    </w:p>
    <w:p>
      <w:pPr>
        <w:pStyle w:val="BodyText"/>
      </w:pPr>
      <w:r>
        <w:t xml:space="preserve">The family should know what exists, who should control it, and where the access instructions are maintained.</w:t>
      </w:r>
    </w:p>
    <w:p>
      <w:pPr>
        <w:pStyle w:val="BodyText"/>
      </w:pPr>
      <w:r>
        <w:t xml:space="preserve">Passwords should generally not be placed directly in a public-facing estate inventory. Instead, the estate plan should identify the secure system or process through which authorized people can obtain access.</w:t>
      </w:r>
    </w:p>
    <w:p>
      <w:pPr>
        <w:pStyle w:val="BodyText"/>
      </w:pPr>
      <w:r>
        <w:t xml:space="preserve">Related reading: Digital Legacy Planning.</w:t>
      </w:r>
    </w:p>
    <w:bookmarkEnd w:id="336"/>
    <w:bookmarkStart w:id="337" w:name="Xf29c6ac2b3cadf9fe60261ffd802a2db3e54d31"/>
    <w:p>
      <w:pPr>
        <w:pStyle w:val="Heading3"/>
      </w:pPr>
      <w:r>
        <w:t xml:space="preserve">10. Estate Planning Is Also About Family Governance</w:t>
      </w:r>
    </w:p>
    <w:p>
      <w:pPr>
        <w:pStyle w:val="FirstParagraph"/>
      </w:pPr>
      <w:r>
        <w:t xml:space="preserve">For families with significant assets, estate planning eventually becomes more than document preparation.</w:t>
      </w:r>
    </w:p>
    <w:p>
      <w:pPr>
        <w:pStyle w:val="BodyText"/>
      </w:pPr>
      <w:r>
        <w:t xml:space="preserve">It can address who makes decisions, who manages inherited assets, how much control children should receive, at what age or under what conditions, how family businesses and real estate should be handled, how family members communicate about money, and what values should accompany the inheritance.</w:t>
      </w:r>
    </w:p>
    <w:p>
      <w:pPr>
        <w:pStyle w:val="BodyText"/>
      </w:pPr>
      <w:r>
        <w:t xml:space="preserve">The legal documents provide the structure. Family education provides the continuity.</w:t>
      </w:r>
    </w:p>
    <w:p>
      <w:pPr>
        <w:pStyle w:val="BodyText"/>
      </w:pPr>
      <w:r>
        <w:t xml:space="preserve">See</w:t>
      </w:r>
      <w:r>
        <w:t xml:space="preserve"> </w:t>
      </w:r>
      <w:hyperlink w:anchor="chapter-2">
        <w:r>
          <w:rPr>
            <w:rStyle w:val="Hyperlink"/>
          </w:rPr>
          <w:t xml:space="preserve">Lesson 2: Everyone in the Family Should Know How the Family Finances Work</w:t>
        </w:r>
      </w:hyperlink>
      <w:r>
        <w:t xml:space="preserve">.</w:t>
      </w:r>
    </w:p>
    <w:bookmarkEnd w:id="337"/>
    <w:bookmarkStart w:id="338" w:name="Xf0c6961870b8a43af9112ce83b36d30075317e4"/>
    <w:p>
      <w:pPr>
        <w:pStyle w:val="Heading3"/>
      </w:pPr>
      <w:r>
        <w:t xml:space="preserve">11. Coordinate the Estate Plan With the Financial Plan</w:t>
      </w:r>
    </w:p>
    <w:p>
      <w:pPr>
        <w:pStyle w:val="FirstParagraph"/>
      </w:pPr>
      <w:r>
        <w:t xml:space="preserve">Estate planning should not exist in a separate folder disconnected from the family’s financial life.</w:t>
      </w:r>
    </w:p>
    <w:p>
      <w:pPr>
        <w:pStyle w:val="BodyText"/>
      </w:pPr>
      <w:r>
        <w:t xml:space="preserve">It should coordinate with:</w:t>
      </w:r>
    </w:p>
    <w:p>
      <w:pPr>
        <w:pStyle w:val="BodyText"/>
      </w:pPr>
      <w:r>
        <w:rPr>
          <w:b/>
          <w:bCs/>
        </w:rPr>
        <w:t xml:space="preserve">Banking</w:t>
      </w:r>
    </w:p>
    <w:p>
      <w:pPr>
        <w:pStyle w:val="BodyText"/>
      </w:pPr>
      <w:r>
        <w:t xml:space="preserve">Ownership and beneficiary structure.</w:t>
      </w:r>
    </w:p>
    <w:p>
      <w:pPr>
        <w:pStyle w:val="BodyText"/>
      </w:pPr>
      <w:r>
        <w:rPr>
          <w:b/>
          <w:bCs/>
        </w:rPr>
        <w:t xml:space="preserve">Investments</w:t>
      </w:r>
    </w:p>
    <w:p>
      <w:pPr>
        <w:pStyle w:val="BodyText"/>
      </w:pPr>
      <w:r>
        <w:t xml:space="preserve">Ownership, tax characteristics, and beneficiaries.</w:t>
      </w:r>
    </w:p>
    <w:p>
      <w:pPr>
        <w:pStyle w:val="BodyText"/>
      </w:pPr>
      <w:r>
        <w:rPr>
          <w:b/>
          <w:bCs/>
        </w:rPr>
        <w:t xml:space="preserve">Retirement accounts</w:t>
      </w:r>
    </w:p>
    <w:p>
      <w:pPr>
        <w:pStyle w:val="BodyText"/>
      </w:pPr>
      <w:r>
        <w:t xml:space="preserve">Beneficiaries and inherited-account planning.</w:t>
      </w:r>
    </w:p>
    <w:p>
      <w:pPr>
        <w:pStyle w:val="BodyText"/>
      </w:pPr>
      <w:r>
        <w:rPr>
          <w:b/>
          <w:bCs/>
        </w:rPr>
        <w:t xml:space="preserve">Insurance</w:t>
      </w:r>
    </w:p>
    <w:p>
      <w:pPr>
        <w:pStyle w:val="BodyText"/>
      </w:pPr>
      <w:r>
        <w:t xml:space="preserve">Ownership, beneficiaries, and liquidity.</w:t>
      </w:r>
    </w:p>
    <w:p>
      <w:pPr>
        <w:pStyle w:val="BodyText"/>
      </w:pPr>
      <w:r>
        <w:rPr>
          <w:b/>
          <w:bCs/>
        </w:rPr>
        <w:t xml:space="preserve">Real estate</w:t>
      </w:r>
    </w:p>
    <w:p>
      <w:pPr>
        <w:pStyle w:val="BodyText"/>
      </w:pPr>
      <w:r>
        <w:t xml:space="preserve">Title, debt, ownership, and intended transfer.</w:t>
      </w:r>
    </w:p>
    <w:p>
      <w:pPr>
        <w:pStyle w:val="BodyText"/>
      </w:pPr>
      <w:r>
        <w:rPr>
          <w:b/>
          <w:bCs/>
        </w:rPr>
        <w:t xml:space="preserve">Business interests</w:t>
      </w:r>
    </w:p>
    <w:p>
      <w:pPr>
        <w:pStyle w:val="BodyText"/>
      </w:pPr>
      <w:r>
        <w:t xml:space="preserve">Ownership and succession.</w:t>
      </w:r>
    </w:p>
    <w:p>
      <w:pPr>
        <w:pStyle w:val="BodyText"/>
      </w:pPr>
      <w:r>
        <w:rPr>
          <w:b/>
          <w:bCs/>
        </w:rPr>
        <w:t xml:space="preserve">Taxes</w:t>
      </w:r>
    </w:p>
    <w:p>
      <w:pPr>
        <w:pStyle w:val="BodyText"/>
      </w:pPr>
      <w:r>
        <w:t xml:space="preserve">Lifetime and estate considerations.</w:t>
      </w:r>
    </w:p>
    <w:p>
      <w:pPr>
        <w:pStyle w:val="BodyText"/>
      </w:pPr>
      <w:r>
        <w:rPr>
          <w:b/>
          <w:bCs/>
        </w:rPr>
        <w:t xml:space="preserve">Digital assets</w:t>
      </w:r>
    </w:p>
    <w:p>
      <w:pPr>
        <w:pStyle w:val="BodyText"/>
      </w:pPr>
      <w:r>
        <w:t xml:space="preserve">Access and transfer.</w:t>
      </w:r>
    </w:p>
    <w:p>
      <w:pPr>
        <w:pStyle w:val="BodyText"/>
      </w:pPr>
      <w:r>
        <w:rPr>
          <w:b/>
          <w:bCs/>
        </w:rPr>
        <w:t xml:space="preserve">Family goals</w:t>
      </w:r>
    </w:p>
    <w:p>
      <w:pPr>
        <w:pStyle w:val="BodyText"/>
      </w:pPr>
      <w:r>
        <w:t xml:space="preserve">Who should receive what, and why.</w:t>
      </w:r>
    </w:p>
    <w:p>
      <w:pPr>
        <w:pStyle w:val="BodyText"/>
      </w:pPr>
      <w:r>
        <w:t xml:space="preserve">Related reading:</w:t>
      </w:r>
      <w:r>
        <w:t xml:space="preserve"> </w:t>
      </w:r>
      <w:hyperlink w:anchor="chapter-15">
        <w:r>
          <w:rPr>
            <w:rStyle w:val="Hyperlink"/>
          </w:rPr>
          <w:t xml:space="preserve">Lesson 15: Understanding the Family Tax Picture</w:t>
        </w:r>
      </w:hyperlink>
      <w:r>
        <w:t xml:space="preserve">.</w:t>
      </w:r>
    </w:p>
    <w:bookmarkEnd w:id="338"/>
    <w:bookmarkStart w:id="339" w:name="create-an-estate-planning-map"/>
    <w:p>
      <w:pPr>
        <w:pStyle w:val="Heading3"/>
      </w:pPr>
      <w:r>
        <w:t xml:space="preserve">12. Create an Estate Planning Map</w:t>
      </w:r>
    </w:p>
    <w:p>
      <w:pPr>
        <w:pStyle w:val="FirstParagraph"/>
      </w:pPr>
      <w:r>
        <w:t xml:space="preserve">Every family should be able to create a simple estate map showing:</w:t>
      </w:r>
    </w:p>
    <w:p>
      <w:pPr>
        <w:pStyle w:val="BodyText"/>
      </w:pPr>
      <w:r>
        <w:rPr>
          <w:b/>
          <w:bCs/>
        </w:rPr>
        <w:t xml:space="preserve">People</w:t>
      </w:r>
    </w:p>
    <w:p>
      <w:pPr>
        <w:pStyle w:val="BodyText"/>
      </w:pPr>
      <w:r>
        <w:t xml:space="preserve">Spouse, children, other beneficiaries, executors, trustees, agents, and healthcare decision-makers.</w:t>
      </w:r>
    </w:p>
    <w:p>
      <w:pPr>
        <w:pStyle w:val="BodyText"/>
      </w:pPr>
      <w:r>
        <w:rPr>
          <w:b/>
          <w:bCs/>
        </w:rPr>
        <w:t xml:space="preserve">Documents</w:t>
      </w:r>
    </w:p>
    <w:p>
      <w:pPr>
        <w:pStyle w:val="BodyText"/>
      </w:pPr>
      <w:r>
        <w:t xml:space="preserve">Will, trusts, financial POA, healthcare POA, advance directive, business succession documents, and other relevant legal agreements.</w:t>
      </w:r>
    </w:p>
    <w:p>
      <w:pPr>
        <w:pStyle w:val="BodyText"/>
      </w:pPr>
      <w:r>
        <w:rPr>
          <w:b/>
          <w:bCs/>
        </w:rPr>
        <w:t xml:space="preserve">Assets</w:t>
      </w:r>
    </w:p>
    <w:p>
      <w:pPr>
        <w:pStyle w:val="BodyText"/>
      </w:pPr>
      <w:r>
        <w:t xml:space="preserve">Bank accounts, investments, retirement accounts, insurance, real estate, businesses, personal property, and digital assets.</w:t>
      </w:r>
    </w:p>
    <w:p>
      <w:pPr>
        <w:pStyle w:val="BodyText"/>
      </w:pPr>
      <w:r>
        <w:t xml:space="preserve">For each major asset, record the transfer method:</w:t>
      </w:r>
    </w:p>
    <w:p>
      <w:pPr>
        <w:pStyle w:val="BlockText"/>
      </w:pPr>
      <w:r>
        <w:t xml:space="preserve">Who owns it? → Who controls it? → Who receives it? → How does it transfer?</w:t>
      </w:r>
    </w:p>
    <w:p>
      <w:pPr>
        <w:pStyle w:val="FirstParagraph"/>
      </w:pPr>
      <w:r>
        <w:t xml:space="preserve">That simple framework can reveal gaps that a will review alone may miss.</w:t>
      </w:r>
    </w:p>
    <w:bookmarkEnd w:id="339"/>
    <w:bookmarkStart w:id="340" w:name="keep-the-estate-plan-current"/>
    <w:p>
      <w:pPr>
        <w:pStyle w:val="Heading3"/>
      </w:pPr>
      <w:r>
        <w:t xml:space="preserve">13. Keep the Estate Plan Current</w:t>
      </w:r>
    </w:p>
    <w:p>
      <w:pPr>
        <w:pStyle w:val="FirstParagraph"/>
      </w:pPr>
      <w:r>
        <w:t xml:space="preserve">An estate plan should be reviewed when major events occur, including marriage, divorce, birth or adoption, death of a beneficiary, death or incapacity of an executor or trustee, significant inheritance, major asset purchase or sale, business creation or sale, relocation to another state, major change in financial circumstances, changes in family relationships, and significant changes in applicable law.</w:t>
      </w:r>
    </w:p>
    <w:p>
      <w:pPr>
        <w:pStyle w:val="BodyText"/>
      </w:pPr>
      <w:r>
        <w:t xml:space="preserve">Beneficiary designations should also be reviewed periodically.</w:t>
      </w:r>
    </w:p>
    <w:bookmarkEnd w:id="340"/>
    <w:bookmarkStart w:id="341" w:name="the-estate-continuity-test"/>
    <w:p>
      <w:pPr>
        <w:pStyle w:val="Heading3"/>
      </w:pPr>
      <w:r>
        <w:t xml:space="preserve">14. The Estate Continuity Test</w:t>
      </w:r>
    </w:p>
    <w:p>
      <w:pPr>
        <w:pStyle w:val="FirstParagraph"/>
      </w:pPr>
      <w:r>
        <w:t xml:space="preserve">Another family member should be able to answer:</w:t>
      </w:r>
    </w:p>
    <w:p>
      <w:pPr>
        <w:pStyle w:val="Compact"/>
        <w:numPr>
          <w:ilvl w:val="0"/>
          <w:numId w:val="1091"/>
        </w:numPr>
      </w:pPr>
      <w:r>
        <w:t xml:space="preserve">Where is the will?</w:t>
      </w:r>
    </w:p>
    <w:p>
      <w:pPr>
        <w:pStyle w:val="Compact"/>
        <w:numPr>
          <w:ilvl w:val="0"/>
          <w:numId w:val="1091"/>
        </w:numPr>
      </w:pPr>
      <w:r>
        <w:t xml:space="preserve">Are there trusts?</w:t>
      </w:r>
    </w:p>
    <w:p>
      <w:pPr>
        <w:pStyle w:val="Compact"/>
        <w:numPr>
          <w:ilvl w:val="0"/>
          <w:numId w:val="1091"/>
        </w:numPr>
      </w:pPr>
      <w:r>
        <w:t xml:space="preserve">Who is the executor?</w:t>
      </w:r>
    </w:p>
    <w:p>
      <w:pPr>
        <w:pStyle w:val="Compact"/>
        <w:numPr>
          <w:ilvl w:val="0"/>
          <w:numId w:val="1091"/>
        </w:numPr>
      </w:pPr>
      <w:r>
        <w:t xml:space="preserve">Who is the successor trustee?</w:t>
      </w:r>
    </w:p>
    <w:p>
      <w:pPr>
        <w:pStyle w:val="Compact"/>
        <w:numPr>
          <w:ilvl w:val="0"/>
          <w:numId w:val="1091"/>
        </w:numPr>
      </w:pPr>
      <w:r>
        <w:t xml:space="preserve">Who has financial power of attorney?</w:t>
      </w:r>
    </w:p>
    <w:p>
      <w:pPr>
        <w:pStyle w:val="Compact"/>
        <w:numPr>
          <w:ilvl w:val="0"/>
          <w:numId w:val="1091"/>
        </w:numPr>
      </w:pPr>
      <w:r>
        <w:t xml:space="preserve">Who makes healthcare decisions?</w:t>
      </w:r>
    </w:p>
    <w:p>
      <w:pPr>
        <w:pStyle w:val="Compact"/>
        <w:numPr>
          <w:ilvl w:val="0"/>
          <w:numId w:val="1091"/>
        </w:numPr>
      </w:pPr>
      <w:r>
        <w:t xml:space="preserve">Where are the advance directives?</w:t>
      </w:r>
    </w:p>
    <w:p>
      <w:pPr>
        <w:pStyle w:val="Compact"/>
        <w:numPr>
          <w:ilvl w:val="0"/>
          <w:numId w:val="1091"/>
        </w:numPr>
      </w:pPr>
      <w:r>
        <w:t xml:space="preserve">Which assets have beneficiary designations?</w:t>
      </w:r>
    </w:p>
    <w:p>
      <w:pPr>
        <w:pStyle w:val="Compact"/>
        <w:numPr>
          <w:ilvl w:val="0"/>
          <w:numId w:val="1091"/>
        </w:numPr>
      </w:pPr>
      <w:r>
        <w:t xml:space="preserve">Which assets pass through probate?</w:t>
      </w:r>
    </w:p>
    <w:p>
      <w:pPr>
        <w:pStyle w:val="Compact"/>
        <w:numPr>
          <w:ilvl w:val="0"/>
          <w:numId w:val="1091"/>
        </w:numPr>
      </w:pPr>
      <w:r>
        <w:t xml:space="preserve">Who should be contacted first if someone dies or becomes incapacitated?</w:t>
      </w:r>
    </w:p>
    <w:p>
      <w:pPr>
        <w:pStyle w:val="FirstParagraph"/>
      </w:pPr>
      <w:r>
        <w:t xml:space="preserve">If nobody knows the answers, the estate plan may exist legally but not function practically.</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341"/>
    <w:bookmarkStart w:id="342" w:name="the-bigger-principle-2"/>
    <w:p>
      <w:pPr>
        <w:pStyle w:val="Heading3"/>
      </w:pPr>
      <w:r>
        <w:t xml:space="preserve">15. The Bigger Principle</w:t>
      </w:r>
    </w:p>
    <w:p>
      <w:pPr>
        <w:pStyle w:val="FirstParagraph"/>
      </w:pPr>
      <w:r>
        <w:t xml:space="preserve">Estate planning is not simply about distributing money after death.</w:t>
      </w:r>
    </w:p>
    <w:p>
      <w:pPr>
        <w:pStyle w:val="BodyText"/>
      </w:pPr>
      <w:r>
        <w:t xml:space="preserve">It is about creating continuity of control and ownership across life’s most difficult transitions.</w:t>
      </w:r>
    </w:p>
    <w:p>
      <w:pPr>
        <w:pStyle w:val="BodyText"/>
      </w:pPr>
      <w:r>
        <w:t xml:space="preserve">A strong plan answers four questions:</w:t>
      </w:r>
    </w:p>
    <w:p>
      <w:pPr>
        <w:pStyle w:val="BodyText"/>
      </w:pPr>
      <w:r>
        <w:rPr>
          <w:b/>
          <w:bCs/>
        </w:rPr>
        <w:t xml:space="preserve">Who can act?</w:t>
      </w:r>
    </w:p>
    <w:p>
      <w:pPr>
        <w:pStyle w:val="BodyText"/>
      </w:pPr>
      <w:r>
        <w:t xml:space="preserve">During incapacity.</w:t>
      </w:r>
    </w:p>
    <w:p>
      <w:pPr>
        <w:pStyle w:val="BodyText"/>
      </w:pPr>
      <w:r>
        <w:rPr>
          <w:b/>
          <w:bCs/>
        </w:rPr>
        <w:t xml:space="preserve">Who owns?</w:t>
      </w:r>
    </w:p>
    <w:p>
      <w:pPr>
        <w:pStyle w:val="BodyText"/>
      </w:pPr>
      <w:r>
        <w:t xml:space="preserve">During life.</w:t>
      </w:r>
    </w:p>
    <w:p>
      <w:pPr>
        <w:pStyle w:val="BodyText"/>
      </w:pPr>
      <w:r>
        <w:rPr>
          <w:b/>
          <w:bCs/>
        </w:rPr>
        <w:t xml:space="preserve">Who receives?</w:t>
      </w:r>
    </w:p>
    <w:p>
      <w:pPr>
        <w:pStyle w:val="BodyText"/>
      </w:pPr>
      <w:r>
        <w:t xml:space="preserve">After death.</w:t>
      </w:r>
    </w:p>
    <w:p>
      <w:pPr>
        <w:pStyle w:val="BodyText"/>
      </w:pPr>
      <w:r>
        <w:rPr>
          <w:b/>
          <w:bCs/>
        </w:rPr>
        <w:t xml:space="preserve">How does it happen?</w:t>
      </w:r>
    </w:p>
    <w:p>
      <w:pPr>
        <w:pStyle w:val="BodyText"/>
      </w:pPr>
      <w:r>
        <w:t xml:space="preserve">Through the appropriate legal, financial, and operational mechanisms.</w:t>
      </w:r>
    </w:p>
    <w:p>
      <w:pPr>
        <w:pStyle w:val="BodyText"/>
      </w:pPr>
      <w:r>
        <w:t xml:space="preserve">And there is a fifth question that modern families should not ignore:</w:t>
      </w:r>
    </w:p>
    <w:p>
      <w:pPr>
        <w:pStyle w:val="BlockText"/>
      </w:pPr>
      <w:r>
        <w:t xml:space="preserve">Will the people who inherit from us understand what they have inherited and how to manage it?</w:t>
      </w:r>
    </w:p>
    <w:p>
      <w:pPr>
        <w:pStyle w:val="FirstParagraph"/>
      </w:pPr>
      <w:r>
        <w:t xml:space="preserve">That is where estate planning becomes legacy planning.</w:t>
      </w:r>
    </w:p>
    <w:bookmarkEnd w:id="342"/>
    <w:bookmarkStart w:id="343" w:name="conclusion-4"/>
    <w:p>
      <w:pPr>
        <w:pStyle w:val="Heading3"/>
      </w:pPr>
      <w:r>
        <w:t xml:space="preserve">Conclusion</w:t>
      </w:r>
    </w:p>
    <w:p>
      <w:pPr>
        <w:pStyle w:val="FirstParagraph"/>
      </w:pPr>
      <w:r>
        <w:t xml:space="preserve">A will is essential for many families, but it is only one piece of the larger estate-planning system.</w:t>
      </w:r>
    </w:p>
    <w:p>
      <w:pPr>
        <w:pStyle w:val="BodyText"/>
      </w:pPr>
      <w:r>
        <w:t xml:space="preserve">A complete plan should coordinate wills, trusts, powers of attorney, healthcare directives, beneficiary designations, ownership structures, insurance, retirement accounts, real estate, business interests, digital assets, taxes, and family governance.</w:t>
      </w:r>
    </w:p>
    <w:p>
      <w:pPr>
        <w:pStyle w:val="BodyText"/>
      </w:pPr>
      <w:r>
        <w:t xml:space="preserve">The ultimate goal is not simply to distribute assets.</w:t>
      </w:r>
    </w:p>
    <w:p>
      <w:pPr>
        <w:pStyle w:val="BodyText"/>
      </w:pPr>
      <w:r>
        <w:t xml:space="preserve">It is to ensure that control, protection, ownership, and wealth transfer according to the family’s intentions—even when the primary financial decision-maker is no longer able to manage the plan.</w:t>
      </w:r>
    </w:p>
    <w:p>
      <w:pPr>
        <w:pStyle w:val="BodyText"/>
      </w:pPr>
      <w:r>
        <w:t xml:space="preserve">Don’t just write a will. Build an estate plan that actually works.</w:t>
      </w:r>
    </w:p>
    <w:bookmarkEnd w:id="343"/>
    <w:bookmarkEnd w:id="344"/>
    <w:bookmarkStart w:id="361" w:name="chapter-20"/>
    <w:p>
      <w:pPr>
        <w:pStyle w:val="Heading2"/>
      </w:pPr>
      <w:r>
        <w:t xml:space="preserve">Chapter 20. Understanding How Assets Actually Transfer After Death</w:t>
      </w:r>
    </w:p>
    <w:p>
      <w:pPr>
        <w:pStyle w:val="FirstParagraph"/>
      </w:pPr>
      <w:r>
        <w:t xml:space="preserve">Many families assume that when someone dies, everything they own simply passes according to their will.</w:t>
      </w:r>
    </w:p>
    <w:p>
      <w:pPr>
        <w:pStyle w:val="BodyText"/>
      </w:pPr>
      <w:r>
        <w:t xml:space="preserve">That is not how most estates actually work.</w:t>
      </w:r>
    </w:p>
    <w:p>
      <w:pPr>
        <w:pStyle w:val="BodyText"/>
      </w:pPr>
      <w:r>
        <w:t xml:space="preserve">Different assets can transfer in different ways. Some may pass through probate. Others may transfer automatically to a joint owner, beneficiary, trust, or designated recipient.</w:t>
      </w:r>
    </w:p>
    <w:p>
      <w:pPr>
        <w:pStyle w:val="BodyText"/>
      </w:pPr>
      <w:r>
        <w:t xml:space="preserve">Understanding how each asset transfers is one of the most important parts of effective estate planning.</w:t>
      </w:r>
    </w:p>
    <w:p>
      <w:pPr>
        <w:pStyle w:val="BodyText"/>
      </w:pPr>
      <w:r>
        <w:t xml:space="preserve">The key question is: For every significant asset, who receives it, under what mechanism, and what happens if the intended recipient cannot receive it?</w:t>
      </w:r>
    </w:p>
    <w:bookmarkStart w:id="345" w:name="four-common-transfer-paths"/>
    <w:p>
      <w:pPr>
        <w:pStyle w:val="Heading3"/>
      </w:pPr>
      <w:r>
        <w:t xml:space="preserve">1. Four Common Transfer Paths</w:t>
      </w:r>
    </w:p>
    <w:p>
      <w:pPr>
        <w:pStyle w:val="FirstParagraph"/>
      </w:pPr>
      <w:r>
        <w:t xml:space="preserve">Most assets will ultimately follow one of several paths:</w:t>
      </w:r>
    </w:p>
    <w:p>
      <w:pPr>
        <w:pStyle w:val="BodyText"/>
      </w:pPr>
      <w:r>
        <w:rPr>
          <w:b/>
          <w:bCs/>
        </w:rPr>
        <w:t xml:space="preserve">1. Probate</w:t>
      </w:r>
    </w:p>
    <w:p>
      <w:pPr>
        <w:pStyle w:val="BodyText"/>
      </w:pPr>
      <w:r>
        <w:t xml:space="preserve">Assets owned individually without a beneficiary designation or other transfer mechanism may pass through the probate process. The will generally provides instructions for how those probate assets should be distributed. Probate procedures vary by state.</w:t>
      </w:r>
    </w:p>
    <w:p>
      <w:pPr>
        <w:pStyle w:val="BodyText"/>
      </w:pPr>
      <w:r>
        <w:rPr>
          <w:b/>
          <w:bCs/>
        </w:rPr>
        <w:t xml:space="preserve">2. Joint ownership</w:t>
      </w:r>
    </w:p>
    <w:p>
      <w:pPr>
        <w:pStyle w:val="BodyText"/>
      </w:pPr>
      <w:r>
        <w:t xml:space="preserve">Some jointly owned assets can pass to the surviving owner according to the form of ownership. Examples may include certain bank accounts, brokerage accounts, real estate, and other jointly titled property. The exact result depends on the ownership structure and applicable law.</w:t>
      </w:r>
    </w:p>
    <w:p>
      <w:pPr>
        <w:pStyle w:val="BodyText"/>
      </w:pPr>
      <w:r>
        <w:rPr>
          <w:b/>
          <w:bCs/>
        </w:rPr>
        <w:t xml:space="preserve">3. Beneficiary designation</w:t>
      </w:r>
    </w:p>
    <w:p>
      <w:pPr>
        <w:pStyle w:val="BodyText"/>
      </w:pPr>
      <w:r>
        <w:t xml:space="preserve">Many financial assets transfer through a beneficiary designation. Common examples include 401(k)s, IRAs, Roth IRAs, life insurance, annuities, payable-on-death accounts, and transfer-on-death investment accounts. The beneficiary designation can therefore be just as important as the will.</w:t>
      </w:r>
    </w:p>
    <w:p>
      <w:pPr>
        <w:pStyle w:val="BodyText"/>
      </w:pPr>
      <w:r>
        <w:rPr>
          <w:b/>
          <w:bCs/>
        </w:rPr>
        <w:t xml:space="preserve">4. Trust</w:t>
      </w:r>
    </w:p>
    <w:p>
      <w:pPr>
        <w:pStyle w:val="BodyText"/>
      </w:pPr>
      <w:r>
        <w:t xml:space="preserve">Assets properly owned by a trust generally transfer according to the trust’s instructions rather than through the individual’s will. A trust may also provide a framework for management during incapacity and for distribution after death.</w:t>
      </w:r>
    </w:p>
    <w:p>
      <w:pPr>
        <w:pStyle w:val="BodyText"/>
      </w:pPr>
      <w:r>
        <w:t xml:space="preserve">Related reading: Probate and Wealth Transfer.</w:t>
      </w:r>
    </w:p>
    <w:bookmarkEnd w:id="345"/>
    <w:bookmarkStart w:id="346" w:name="X994e3a0c720c68d7c81b947319fecce35a89f6f"/>
    <w:p>
      <w:pPr>
        <w:pStyle w:val="Heading3"/>
      </w:pPr>
      <w:r>
        <w:t xml:space="preserve">2. The Will Does Not Automatically Control Everything</w:t>
      </w:r>
    </w:p>
    <w:p>
      <w:pPr>
        <w:pStyle w:val="FirstParagraph"/>
      </w:pPr>
      <w:r>
        <w:t xml:space="preserve">This is one of the most important concepts for families to understand.</w:t>
      </w:r>
    </w:p>
    <w:p>
      <w:pPr>
        <w:pStyle w:val="BodyText"/>
      </w:pPr>
      <w:r>
        <w:t xml:space="preserve">A will generally governs assets that are subject to the will.</w:t>
      </w:r>
    </w:p>
    <w:p>
      <w:pPr>
        <w:pStyle w:val="BodyText"/>
      </w:pPr>
      <w:r>
        <w:t xml:space="preserve">It does not automatically override retirement-account beneficiaries, life-insurance beneficiaries, certain joint ownership arrangements, POD/TOD registrations, assets already owned by a trust, or certain contractual transfer arrangements.</w:t>
      </w:r>
    </w:p>
    <w:p>
      <w:pPr>
        <w:pStyle w:val="BodyText"/>
      </w:pPr>
      <w:r>
        <w:t xml:space="preserve">A family can therefore have a carefully written will while still having an estate that transfers differently than expected.</w:t>
      </w:r>
    </w:p>
    <w:p>
      <w:pPr>
        <w:pStyle w:val="BodyText"/>
      </w:pPr>
      <w:r>
        <w:t xml:space="preserve">Related reading: A Modern Family Will.</w:t>
      </w:r>
    </w:p>
    <w:bookmarkEnd w:id="346"/>
    <w:bookmarkStart w:id="347" w:name="create-an-asset-transfer-map"/>
    <w:p>
      <w:pPr>
        <w:pStyle w:val="Heading3"/>
      </w:pPr>
      <w:r>
        <w:t xml:space="preserve">3. Create an Asset Transfer Map</w:t>
      </w:r>
    </w:p>
    <w:p>
      <w:pPr>
        <w:pStyle w:val="FirstParagraph"/>
      </w:pPr>
      <w:r>
        <w:t xml:space="preserve">For every significant asset, document five things: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Question</w:t>
            </w:r>
          </w:p>
        </w:tc>
        <w:tc>
          <w:tcPr/>
          <w:p>
            <w:pPr>
              <w:pStyle w:val="Compact"/>
              <w:jc w:val="left"/>
            </w:pPr>
            <w:r>
              <w:t xml:space="preserve">What to record</w:t>
            </w:r>
          </w:p>
        </w:tc>
      </w:tr>
      <w:tr>
        <w:tc>
          <w:tcPr/>
          <w:p>
            <w:pPr>
              <w:pStyle w:val="Compact"/>
              <w:jc w:val="left"/>
            </w:pPr>
            <w:r>
              <w:t xml:space="preserve">What is it?</w:t>
            </w:r>
          </w:p>
        </w:tc>
        <w:tc>
          <w:tcPr/>
          <w:p>
            <w:pPr>
              <w:pStyle w:val="Compact"/>
              <w:jc w:val="left"/>
            </w:pPr>
            <w:r>
              <w:t xml:space="preserve">Bank account, IRA, home, business, etc.</w:t>
            </w:r>
          </w:p>
        </w:tc>
      </w:tr>
      <w:tr>
        <w:tc>
          <w:tcPr/>
          <w:p>
            <w:pPr>
              <w:pStyle w:val="Compact"/>
              <w:jc w:val="left"/>
            </w:pPr>
            <w:r>
              <w:t xml:space="preserve">Who owns it?</w:t>
            </w:r>
          </w:p>
        </w:tc>
        <w:tc>
          <w:tcPr/>
          <w:p>
            <w:pPr>
              <w:pStyle w:val="Compact"/>
              <w:jc w:val="left"/>
            </w:pPr>
            <w:r>
              <w:t xml:space="preserve">Individual, joint, trust, business, etc.</w:t>
            </w:r>
          </w:p>
        </w:tc>
      </w:tr>
      <w:tr>
        <w:tc>
          <w:tcPr/>
          <w:p>
            <w:pPr>
              <w:pStyle w:val="Compact"/>
              <w:jc w:val="left"/>
            </w:pPr>
            <w:r>
              <w:t xml:space="preserve">Who controls it?</w:t>
            </w:r>
          </w:p>
        </w:tc>
        <w:tc>
          <w:tcPr/>
          <w:p>
            <w:pPr>
              <w:pStyle w:val="Compact"/>
              <w:jc w:val="left"/>
            </w:pPr>
            <w:r>
              <w:t xml:space="preserve">Owner, trustee, authorized person, etc.</w:t>
            </w:r>
          </w:p>
        </w:tc>
      </w:tr>
      <w:tr>
        <w:tc>
          <w:tcPr/>
          <w:p>
            <w:pPr>
              <w:pStyle w:val="Compact"/>
              <w:jc w:val="left"/>
            </w:pPr>
            <w:r>
              <w:t xml:space="preserve">Who receives it?</w:t>
            </w:r>
          </w:p>
        </w:tc>
        <w:tc>
          <w:tcPr/>
          <w:p>
            <w:pPr>
              <w:pStyle w:val="Compact"/>
              <w:jc w:val="left"/>
            </w:pPr>
            <w:r>
              <w:t xml:space="preserve">Beneficiary, joint owner, trust, estate, etc.</w:t>
            </w:r>
          </w:p>
        </w:tc>
      </w:tr>
      <w:tr>
        <w:tc>
          <w:tcPr/>
          <w:p>
            <w:pPr>
              <w:pStyle w:val="Compact"/>
              <w:jc w:val="left"/>
            </w:pPr>
            <w:r>
              <w:t xml:space="preserve">How does it transfer?</w:t>
            </w:r>
          </w:p>
        </w:tc>
        <w:tc>
          <w:tcPr/>
          <w:p>
            <w:pPr>
              <w:pStyle w:val="Compact"/>
              <w:jc w:val="left"/>
            </w:pPr>
            <w:r>
              <w:t xml:space="preserve">Probate, beneficiary, joint ownership, trust, etc.</w:t>
            </w:r>
          </w:p>
        </w:tc>
      </w:tr>
    </w:tbl>
    <w:p>
      <w:pPr>
        <w:pStyle w:val="BodyText"/>
      </w:pPr>
      <w:r>
        <w:t xml:space="preserve">This creates an Estate Asset Transfer Map.</w:t>
      </w:r>
    </w:p>
    <w:p>
      <w:pPr>
        <w:pStyle w:val="BodyText"/>
      </w:pPr>
      <w:r>
        <w:t xml:space="preserve">It is one of the simplest ways to identify estate-planning gaps.</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347"/>
    <w:bookmarkStart w:id="348" w:name="Xd1d7f66996a2ea70182dc76f2acb7c941dc2ff2"/>
    <w:p>
      <w:pPr>
        <w:pStyle w:val="Heading3"/>
      </w:pPr>
      <w:r>
        <w:t xml:space="preserve">4. Retirement Accounts Require Special Attention</w:t>
      </w:r>
    </w:p>
    <w:p>
      <w:pPr>
        <w:pStyle w:val="FirstParagraph"/>
      </w:pPr>
      <w:r>
        <w:t xml:space="preserve">Retirement accounts can represent a significant portion of a family’s wealth.</w:t>
      </w:r>
    </w:p>
    <w:p>
      <w:pPr>
        <w:pStyle w:val="BodyText"/>
      </w:pPr>
      <w:r>
        <w:t xml:space="preserve">For each account, identify the account owner, traditional or Roth status, current custodian, primary beneficiary, contingent beneficiary, percentage allocations, trust beneficiary if applicable, required distribution considerations, and the location of beneficiary documentation.</w:t>
      </w:r>
    </w:p>
    <w:p>
      <w:pPr>
        <w:pStyle w:val="BodyText"/>
      </w:pPr>
      <w:r>
        <w:t xml:space="preserve">Beneficiary designations should be reviewed after major family events.</w:t>
      </w:r>
    </w:p>
    <w:p>
      <w:pPr>
        <w:pStyle w:val="BodyText"/>
      </w:pPr>
      <w:r>
        <w:t xml:space="preserve">A beneficiary designation that was appropriate years ago may no longer reflect the family’s intentions.</w:t>
      </w:r>
    </w:p>
    <w:p>
      <w:pPr>
        <w:pStyle w:val="BodyText"/>
      </w:pPr>
      <w:r>
        <w:t xml:space="preserve">See</w:t>
      </w:r>
      <w:r>
        <w:t xml:space="preserve"> </w:t>
      </w:r>
      <w:hyperlink w:anchor="chapter-9">
        <w:r>
          <w:rPr>
            <w:rStyle w:val="Hyperlink"/>
          </w:rPr>
          <w:t xml:space="preserve">Lesson 9: Understanding Retirement Accounts</w:t>
        </w:r>
      </w:hyperlink>
      <w:r>
        <w:t xml:space="preserve">.</w:t>
      </w:r>
    </w:p>
    <w:bookmarkEnd w:id="348"/>
    <w:bookmarkStart w:id="349" w:name="X26bbf992ec9cd562f9baaec94c8f2e58fdf64a2"/>
    <w:p>
      <w:pPr>
        <w:pStyle w:val="Heading3"/>
      </w:pPr>
      <w:r>
        <w:t xml:space="preserve">5. Life Insurance Is Usually Beneficiary-Driven</w:t>
      </w:r>
    </w:p>
    <w:p>
      <w:pPr>
        <w:pStyle w:val="FirstParagraph"/>
      </w:pPr>
      <w:r>
        <w:t xml:space="preserve">Life insurance generally transfers according to its beneficiary designation.</w:t>
      </w:r>
    </w:p>
    <w:p>
      <w:pPr>
        <w:pStyle w:val="BodyText"/>
      </w:pPr>
      <w:r>
        <w:t xml:space="preserve">The family should understand who owns the policy, who is insured, the primary and contingent beneficiaries, coverage amount, policy type, where the policy documents are stored, and who should be contacted when a claim is required.</w:t>
      </w:r>
    </w:p>
    <w:p>
      <w:pPr>
        <w:pStyle w:val="BodyText"/>
      </w:pPr>
      <w:r>
        <w:t xml:space="preserve">Life insurance can also be an important source of liquidity for surviving family members.</w:t>
      </w:r>
    </w:p>
    <w:p>
      <w:pPr>
        <w:pStyle w:val="BodyText"/>
      </w:pPr>
      <w:r>
        <w:t xml:space="preserve">See</w:t>
      </w:r>
      <w:r>
        <w:t xml:space="preserve"> </w:t>
      </w:r>
      <w:hyperlink w:anchor="chapter-12">
        <w:r>
          <w:rPr>
            <w:rStyle w:val="Hyperlink"/>
          </w:rPr>
          <w:t xml:space="preserve">Lesson 12: The Family Insurance Inventory</w:t>
        </w:r>
      </w:hyperlink>
      <w:r>
        <w:t xml:space="preserve"> </w:t>
      </w:r>
      <w:r>
        <w:t xml:space="preserve">and Ownership and Control of Family Life Insurance.</w:t>
      </w:r>
    </w:p>
    <w:bookmarkEnd w:id="349"/>
    <w:bookmarkStart w:id="350" w:name="real-estate-can-be-more-complicated"/>
    <w:p>
      <w:pPr>
        <w:pStyle w:val="Heading3"/>
      </w:pPr>
      <w:r>
        <w:t xml:space="preserve">6. Real Estate Can Be More Complicated</w:t>
      </w:r>
    </w:p>
    <w:p>
      <w:pPr>
        <w:pStyle w:val="FirstParagraph"/>
      </w:pPr>
      <w:r>
        <w:t xml:space="preserve">Real estate may transfer through joint ownership, a trust, beneficiary arrangements where permitted, probate, or other state-specific mechanisms.</w:t>
      </w:r>
    </w:p>
    <w:p>
      <w:pPr>
        <w:pStyle w:val="BodyText"/>
      </w:pPr>
      <w:r>
        <w:t xml:space="preserve">The family should know who is on the deed, how title is held, who is responsible for the mortgage, whether there are multiple owners, whether the property is intended for a specific heir, whether the property should be sold or retained, and how expenses will be handled during the transition.</w:t>
      </w:r>
    </w:p>
    <w:p>
      <w:pPr>
        <w:pStyle w:val="BodyText"/>
      </w:pPr>
      <w:r>
        <w:t xml:space="preserve">A house may be emotionally valuable, but it is also a financial asset with taxes, insurance, maintenance, debt, and liquidity considerations.</w:t>
      </w:r>
    </w:p>
    <w:p>
      <w:pPr>
        <w:pStyle w:val="BodyText"/>
      </w:pPr>
      <w:r>
        <w:t xml:space="preserve">Related reading: Rental Real Estate in Retirement.</w:t>
      </w:r>
    </w:p>
    <w:bookmarkEnd w:id="350"/>
    <w:bookmarkStart w:id="351" w:name="businesses-need-their-own-transfer-plan"/>
    <w:p>
      <w:pPr>
        <w:pStyle w:val="Heading3"/>
      </w:pPr>
      <w:r>
        <w:t xml:space="preserve">7. Businesses Need Their Own Transfer Plan</w:t>
      </w:r>
    </w:p>
    <w:p>
      <w:pPr>
        <w:pStyle w:val="FirstParagraph"/>
      </w:pPr>
      <w:r>
        <w:t xml:space="preserve">Business ownership should never be left to chance.</w:t>
      </w:r>
    </w:p>
    <w:p>
      <w:pPr>
        <w:pStyle w:val="BodyText"/>
      </w:pPr>
      <w:r>
        <w:t xml:space="preserve">A business may require buy-sell agreements, succession planning, valuation provisions, ownership-transfer restrictions, key-person planning, life insurance funding, management transition, and voting or control arrangements.</w:t>
      </w:r>
    </w:p>
    <w:p>
      <w:pPr>
        <w:pStyle w:val="BodyText"/>
      </w:pPr>
      <w:r>
        <w:t xml:space="preserve">The question is not simply:</w:t>
      </w:r>
      <w:r>
        <w:t xml:space="preserve"> </w:t>
      </w:r>
      <w:r>
        <w:t xml:space="preserve">“Who inherits the business?”</w:t>
      </w:r>
    </w:p>
    <w:p>
      <w:pPr>
        <w:pStyle w:val="BodyText"/>
      </w:pPr>
      <w:r>
        <w:t xml:space="preserve">It may be:</w:t>
      </w:r>
      <w:r>
        <w:t xml:space="preserve"> </w:t>
      </w:r>
      <w:r>
        <w:t xml:space="preserve">“Who should own it, who should control it, and who should be capable of operating it?”</w:t>
      </w:r>
    </w:p>
    <w:p>
      <w:pPr>
        <w:pStyle w:val="BodyText"/>
      </w:pPr>
      <w:r>
        <w:t xml:space="preserve">Those may be three different people.</w:t>
      </w:r>
    </w:p>
    <w:bookmarkEnd w:id="351"/>
    <w:bookmarkStart w:id="352" w:name="personal-property-matters-too"/>
    <w:p>
      <w:pPr>
        <w:pStyle w:val="Heading3"/>
      </w:pPr>
      <w:r>
        <w:t xml:space="preserve">8. Personal Property Matters Too</w:t>
      </w:r>
    </w:p>
    <w:p>
      <w:pPr>
        <w:pStyle w:val="FirstParagraph"/>
      </w:pPr>
      <w:r>
        <w:t xml:space="preserve">Not everything important is held in an investment account.</w:t>
      </w:r>
    </w:p>
    <w:p>
      <w:pPr>
        <w:pStyle w:val="BodyText"/>
      </w:pPr>
      <w:r>
        <w:t xml:space="preserve">Families should consider jewelry, vehicles, collectibles, art, family heirlooms, valuable equipment, vacation property, and sentimental possessions.</w:t>
      </w:r>
    </w:p>
    <w:p>
      <w:pPr>
        <w:pStyle w:val="BodyText"/>
      </w:pPr>
      <w:r>
        <w:t xml:space="preserve">For significant items, document:</w:t>
      </w:r>
    </w:p>
    <w:p>
      <w:pPr>
        <w:pStyle w:val="BlockText"/>
      </w:pPr>
      <w:r>
        <w:t xml:space="preserve">What is it? → Where is it? → Who owns it? → Who should receive it?</w:t>
      </w:r>
    </w:p>
    <w:p>
      <w:pPr>
        <w:pStyle w:val="FirstParagraph"/>
      </w:pPr>
      <w:r>
        <w:t xml:space="preserve">For particularly valuable or emotionally important property, written instructions can prevent unnecessary family conflict.</w:t>
      </w:r>
    </w:p>
    <w:bookmarkEnd w:id="352"/>
    <w:bookmarkStart w:id="353" w:name="Xdbb1de43ca12b7eeacbb1c642fefbc7c4eb6de7"/>
    <w:p>
      <w:pPr>
        <w:pStyle w:val="Heading3"/>
      </w:pPr>
      <w:r>
        <w:t xml:space="preserve">9. Digital Assets Are Increasingly Important</w:t>
      </w:r>
    </w:p>
    <w:p>
      <w:pPr>
        <w:pStyle w:val="FirstParagraph"/>
      </w:pPr>
      <w:r>
        <w:t xml:space="preserve">Modern estates also contain digital property and information.</w:t>
      </w:r>
    </w:p>
    <w:p>
      <w:pPr>
        <w:pStyle w:val="BodyText"/>
      </w:pPr>
      <w:r>
        <w:t xml:space="preserve">Examples include domain names, websites, online businesses, digital photographs, cloud storage, cryptocurrency, digital wallets, online financial accounts, social media, intellectual property, email accounts, and digital documents.</w:t>
      </w:r>
    </w:p>
    <w:p>
      <w:pPr>
        <w:pStyle w:val="BodyText"/>
      </w:pPr>
      <w:r>
        <w:t xml:space="preserve">These assets may have financial, sentimental, or operational value.</w:t>
      </w:r>
    </w:p>
    <w:p>
      <w:pPr>
        <w:pStyle w:val="BodyText"/>
      </w:pPr>
      <w:r>
        <w:t xml:space="preserve">The estate plan should identify what exists and how authorized people can access or manage it.</w:t>
      </w:r>
    </w:p>
    <w:p>
      <w:pPr>
        <w:pStyle w:val="BodyText"/>
      </w:pPr>
      <w:r>
        <w:t xml:space="preserve">The location of credentials and recovery information should be protected separately through an appropriate secure-access system.</w:t>
      </w:r>
    </w:p>
    <w:p>
      <w:pPr>
        <w:pStyle w:val="BodyText"/>
      </w:pPr>
      <w:r>
        <w:t xml:space="preserve">Related reading: Digital Legacy Planning.</w:t>
      </w:r>
    </w:p>
    <w:bookmarkEnd w:id="353"/>
    <w:bookmarkStart w:id="354" w:name="Xe094d2ac3c97764bd0475611f7735670ac38804"/>
    <w:p>
      <w:pPr>
        <w:pStyle w:val="Heading3"/>
      </w:pPr>
      <w:r>
        <w:t xml:space="preserve">10. Estate Transfer Is Also About Taxes and Costs</w:t>
      </w:r>
    </w:p>
    <w:p>
      <w:pPr>
        <w:pStyle w:val="FirstParagraph"/>
      </w:pPr>
      <w:r>
        <w:t xml:space="preserve">The person receiving an asset may not receive the same economic value that the family sees on a balance sheet.</w:t>
      </w:r>
    </w:p>
    <w:p>
      <w:pPr>
        <w:pStyle w:val="BodyText"/>
      </w:pPr>
      <w:r>
        <w:t xml:space="preserve">Consider income taxes, capital-gains consequences, estate taxes where applicable, property taxes, mortgage or other debt, account-specific distribution rules, administration expenses, legal and professional fees, and ongoing maintenance costs.</w:t>
      </w:r>
    </w:p>
    <w:p>
      <w:pPr>
        <w:pStyle w:val="BodyText"/>
      </w:pPr>
      <w:r>
        <w:t xml:space="preserve">The question should therefore be:</w:t>
      </w:r>
      <w:r>
        <w:t xml:space="preserve"> </w:t>
      </w:r>
      <w:r>
        <w:t xml:space="preserve">“What does the heir actually receive after taxes, costs, obligations, and administrative requirements?”</w:t>
      </w:r>
    </w:p>
    <w:p>
      <w:pPr>
        <w:pStyle w:val="BodyText"/>
      </w:pPr>
      <w:r>
        <w:t xml:space="preserve">This is particularly important when comparing different types of assets.</w:t>
      </w:r>
    </w:p>
    <w:p>
      <w:pPr>
        <w:pStyle w:val="BodyText"/>
      </w:pPr>
      <w:r>
        <w:t xml:space="preserve">Related reading:</w:t>
      </w:r>
      <w:r>
        <w:t xml:space="preserve"> </w:t>
      </w:r>
      <w:hyperlink w:anchor="chapter-15">
        <w:r>
          <w:rPr>
            <w:rStyle w:val="Hyperlink"/>
          </w:rPr>
          <w:t xml:space="preserve">Lesson 15: Understanding the Family Tax Picture</w:t>
        </w:r>
      </w:hyperlink>
      <w:r>
        <w:t xml:space="preserve">.</w:t>
      </w:r>
    </w:p>
    <w:bookmarkEnd w:id="354"/>
    <w:bookmarkStart w:id="355" w:name="equal-does-not-always-mean-fair"/>
    <w:p>
      <w:pPr>
        <w:pStyle w:val="Heading3"/>
      </w:pPr>
      <w:r>
        <w:t xml:space="preserve">11. Equal Does Not Always Mean Fair</w:t>
      </w:r>
    </w:p>
    <w:p>
      <w:pPr>
        <w:pStyle w:val="FirstParagraph"/>
      </w:pPr>
      <w:r>
        <w:t xml:space="preserve">Suppose one child receives a $1 million investment account while another receives a $1 million house.</w:t>
      </w:r>
    </w:p>
    <w:p>
      <w:pPr>
        <w:pStyle w:val="BodyText"/>
      </w:pPr>
      <w:r>
        <w:t xml:space="preserve">The stated value may be equal, but the economic experience may not be.</w:t>
      </w:r>
    </w:p>
    <w:p>
      <w:pPr>
        <w:pStyle w:val="BodyText"/>
      </w:pPr>
      <w:r>
        <w:t xml:space="preserve">The assets may have different liquidity, taxes, maintenance costs, appreciation potential, income potential, risk, and emotional value.</w:t>
      </w:r>
    </w:p>
    <w:p>
      <w:pPr>
        <w:pStyle w:val="BodyText"/>
      </w:pPr>
      <w:r>
        <w:t xml:space="preserve">Estate planning should therefore consider both equality and fairness.</w:t>
      </w:r>
    </w:p>
    <w:bookmarkEnd w:id="355"/>
    <w:bookmarkStart w:id="356" w:name="the-surviving-spouse-comes-first"/>
    <w:p>
      <w:pPr>
        <w:pStyle w:val="Heading3"/>
      </w:pPr>
      <w:r>
        <w:t xml:space="preserve">12. The Surviving Spouse Comes First</w:t>
      </w:r>
    </w:p>
    <w:p>
      <w:pPr>
        <w:pStyle w:val="FirstParagraph"/>
      </w:pPr>
      <w:r>
        <w:t xml:space="preserve">For married couples, estate planning should not focus only on the final inheritance to children.</w:t>
      </w:r>
    </w:p>
    <w:p>
      <w:pPr>
        <w:pStyle w:val="BodyText"/>
      </w:pPr>
      <w:r>
        <w:t xml:space="preserve">It should also address the surviving spouse.</w:t>
      </w:r>
    </w:p>
    <w:p>
      <w:pPr>
        <w:pStyle w:val="BodyText"/>
      </w:pPr>
      <w:r>
        <w:t xml:space="preserve">Ask: Will the surviving spouse have enough liquid cash? Can the spouse access the accounts? Are assets titled appropriately? Are beneficiary designations coordinated? Will income change? What happens to retirement accounts? What happens to insurance? Which debts remain? Can the surviving spouse manage the financial system?</w:t>
      </w:r>
    </w:p>
    <w:p>
      <w:pPr>
        <w:pStyle w:val="BodyText"/>
      </w:pPr>
      <w:r>
        <w:t xml:space="preserve">A good estate plan protects the family through the first transition, not just the final distribution to the next generation.</w:t>
      </w:r>
    </w:p>
    <w:p>
      <w:pPr>
        <w:pStyle w:val="BodyText"/>
      </w:pPr>
      <w:r>
        <w:t xml:space="preserve">See</w:t>
      </w:r>
      <w:r>
        <w:t xml:space="preserve"> </w:t>
      </w:r>
      <w:hyperlink w:anchor="chapter-13">
        <w:r>
          <w:rPr>
            <w:rStyle w:val="Hyperlink"/>
          </w:rPr>
          <w:t xml:space="preserve">Lesson 13</w:t>
        </w:r>
      </w:hyperlink>
      <w:r>
        <w:t xml:space="preserve"> </w:t>
      </w:r>
      <w:r>
        <w:t xml:space="preserve">and</w:t>
      </w:r>
      <w:r>
        <w:t xml:space="preserve"> </w:t>
      </w:r>
      <w:hyperlink w:anchor="chapter-1">
        <w:r>
          <w:rPr>
            <w:rStyle w:val="Hyperlink"/>
          </w:rPr>
          <w:t xml:space="preserve">Lesson 1</w:t>
        </w:r>
      </w:hyperlink>
      <w:r>
        <w:t xml:space="preserve">.</w:t>
      </w:r>
    </w:p>
    <w:bookmarkEnd w:id="356"/>
    <w:bookmarkStart w:id="357" w:name="the-estate-transfer-test"/>
    <w:p>
      <w:pPr>
        <w:pStyle w:val="Heading3"/>
      </w:pPr>
      <w:r>
        <w:t xml:space="preserve">13. The Estate Transfer Test</w:t>
      </w:r>
    </w:p>
    <w:p>
      <w:pPr>
        <w:pStyle w:val="FirstParagraph"/>
      </w:pPr>
      <w:r>
        <w:t xml:space="preserve">A family should be able to take every significant asset and answer:</w:t>
      </w:r>
    </w:p>
    <w:p>
      <w:pPr>
        <w:pStyle w:val="Compact"/>
        <w:numPr>
          <w:ilvl w:val="0"/>
          <w:numId w:val="1092"/>
        </w:numPr>
      </w:pPr>
      <w:r>
        <w:t xml:space="preserve">Who owns it?</w:t>
      </w:r>
    </w:p>
    <w:p>
      <w:pPr>
        <w:pStyle w:val="Compact"/>
        <w:numPr>
          <w:ilvl w:val="0"/>
          <w:numId w:val="1092"/>
        </w:numPr>
      </w:pPr>
      <w:r>
        <w:t xml:space="preserve">Who controls it?</w:t>
      </w:r>
    </w:p>
    <w:p>
      <w:pPr>
        <w:pStyle w:val="Compact"/>
        <w:numPr>
          <w:ilvl w:val="0"/>
          <w:numId w:val="1092"/>
        </w:numPr>
      </w:pPr>
      <w:r>
        <w:t xml:space="preserve">Where is the documentation?</w:t>
      </w:r>
    </w:p>
    <w:p>
      <w:pPr>
        <w:pStyle w:val="Compact"/>
        <w:numPr>
          <w:ilvl w:val="0"/>
          <w:numId w:val="1092"/>
        </w:numPr>
      </w:pPr>
      <w:r>
        <w:t xml:space="preserve">Does it pass through probate?</w:t>
      </w:r>
    </w:p>
    <w:p>
      <w:pPr>
        <w:pStyle w:val="Compact"/>
        <w:numPr>
          <w:ilvl w:val="0"/>
          <w:numId w:val="1092"/>
        </w:numPr>
      </w:pPr>
      <w:r>
        <w:t xml:space="preserve">Is there a beneficiary designation?</w:t>
      </w:r>
    </w:p>
    <w:p>
      <w:pPr>
        <w:pStyle w:val="Compact"/>
        <w:numPr>
          <w:ilvl w:val="0"/>
          <w:numId w:val="1092"/>
        </w:numPr>
      </w:pPr>
      <w:r>
        <w:t xml:space="preserve">Who is the primary beneficiary?</w:t>
      </w:r>
    </w:p>
    <w:p>
      <w:pPr>
        <w:pStyle w:val="Compact"/>
        <w:numPr>
          <w:ilvl w:val="0"/>
          <w:numId w:val="1092"/>
        </w:numPr>
      </w:pPr>
      <w:r>
        <w:t xml:space="preserve">Who is the contingent beneficiary?</w:t>
      </w:r>
    </w:p>
    <w:p>
      <w:pPr>
        <w:pStyle w:val="Compact"/>
        <w:numPr>
          <w:ilvl w:val="0"/>
          <w:numId w:val="1092"/>
        </w:numPr>
      </w:pPr>
      <w:r>
        <w:t xml:space="preserve">Is there a trust involved?</w:t>
      </w:r>
    </w:p>
    <w:p>
      <w:pPr>
        <w:pStyle w:val="Compact"/>
        <w:numPr>
          <w:ilvl w:val="0"/>
          <w:numId w:val="1092"/>
        </w:numPr>
      </w:pPr>
      <w:r>
        <w:t xml:space="preserve">What happens if the beneficiary dies first?</w:t>
      </w:r>
    </w:p>
    <w:p>
      <w:pPr>
        <w:pStyle w:val="Compact"/>
        <w:numPr>
          <w:ilvl w:val="0"/>
          <w:numId w:val="1092"/>
        </w:numPr>
      </w:pPr>
      <w:r>
        <w:t xml:space="preserve">What taxes, costs, or obligations could accompany the transfer?</w:t>
      </w:r>
    </w:p>
    <w:p>
      <w:pPr>
        <w:pStyle w:val="FirstParagraph"/>
      </w:pPr>
      <w:r>
        <w:t xml:space="preserve">If the family cannot answer these questions, there may be an estate-planning gap.</w:t>
      </w:r>
    </w:p>
    <w:bookmarkEnd w:id="357"/>
    <w:bookmarkStart w:id="358" w:name="build-the-estate-asset-map"/>
    <w:p>
      <w:pPr>
        <w:pStyle w:val="Heading3"/>
      </w:pPr>
      <w:r>
        <w:t xml:space="preserve">14. Build the Estate Asset Map</w:t>
      </w:r>
    </w:p>
    <w:p>
      <w:pPr>
        <w:pStyle w:val="FirstParagraph"/>
      </w:pPr>
      <w:r>
        <w:t xml:space="preserve">A simple family worksheet can organize the entire estate:</w:t>
      </w:r>
    </w:p>
    <w:p>
      <w:pPr>
        <w:pStyle w:val="BlockText"/>
      </w:pPr>
      <w:r>
        <w:t xml:space="preserve">Asset → Owner → Value → Transfer method → Primary recipient → Contingent recipient → Professional/document → Review date</w:t>
      </w:r>
    </w:p>
    <w:p>
      <w:pPr>
        <w:pStyle w:val="FirstParagraph"/>
      </w:pPr>
      <w:r>
        <w:t xml:space="preserve">This should connect directly to the broader Family Financial Map and Family Financial Command Center.</w:t>
      </w:r>
    </w:p>
    <w:p>
      <w:pPr>
        <w:pStyle w:val="BodyText"/>
      </w:pPr>
      <w:r>
        <w:t xml:space="preserve">The objective is not to create more paperwork.</w:t>
      </w:r>
    </w:p>
    <w:p>
      <w:pPr>
        <w:pStyle w:val="BodyText"/>
      </w:pPr>
      <w:r>
        <w:t xml:space="preserve">The objective is to make the family’s financial system understandable to the people who may eventually have to operate it.</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358"/>
    <w:bookmarkStart w:id="359" w:name="review-the-plan-as-a-system"/>
    <w:p>
      <w:pPr>
        <w:pStyle w:val="Heading3"/>
      </w:pPr>
      <w:r>
        <w:t xml:space="preserve">15. Review the Plan as a System</w:t>
      </w:r>
    </w:p>
    <w:p>
      <w:pPr>
        <w:pStyle w:val="FirstParagraph"/>
      </w:pPr>
      <w:r>
        <w:t xml:space="preserve">Estate planning should be reviewed whenever something significant changes.</w:t>
      </w:r>
    </w:p>
    <w:p>
      <w:pPr>
        <w:pStyle w:val="BodyText"/>
      </w:pPr>
      <w:r>
        <w:t xml:space="preserve">Examples include marriage, divorce, birth or adoption, death, major inheritance, major asset purchase, sale of a business, retirement, relocation, significant change in wealth, a new trust, new insurance, a new retirement account, or a change in family relationships.</w:t>
      </w:r>
    </w:p>
    <w:p>
      <w:pPr>
        <w:pStyle w:val="BodyText"/>
      </w:pPr>
      <w:r>
        <w:t xml:space="preserve">A change to one part of the estate plan can create unintended consequences somewhere else.</w:t>
      </w:r>
    </w:p>
    <w:p>
      <w:pPr>
        <w:pStyle w:val="BodyText"/>
      </w:pPr>
      <w:r>
        <w:t xml:space="preserve">See</w:t>
      </w:r>
      <w:r>
        <w:t xml:space="preserve"> </w:t>
      </w:r>
      <w:hyperlink w:anchor="chapter-18">
        <w:r>
          <w:rPr>
            <w:rStyle w:val="Hyperlink"/>
          </w:rPr>
          <w:t xml:space="preserve">Lesson 18: How the Family Makes Major Financial Decisions</w:t>
        </w:r>
      </w:hyperlink>
      <w:r>
        <w:t xml:space="preserve">.</w:t>
      </w:r>
    </w:p>
    <w:bookmarkEnd w:id="359"/>
    <w:bookmarkStart w:id="360" w:name="conclusion-5"/>
    <w:p>
      <w:pPr>
        <w:pStyle w:val="Heading3"/>
      </w:pPr>
      <w:r>
        <w:t xml:space="preserve">Conclusion</w:t>
      </w:r>
    </w:p>
    <w:p>
      <w:pPr>
        <w:pStyle w:val="FirstParagraph"/>
      </w:pPr>
      <w:r>
        <w:t xml:space="preserve">Estate planning is not simply about writing a will.</w:t>
      </w:r>
    </w:p>
    <w:p>
      <w:pPr>
        <w:pStyle w:val="BodyText"/>
      </w:pPr>
      <w:r>
        <w:t xml:space="preserve">It is about understanding how ownership, control, beneficiary designations, trusts, probate, and other transfer mechanisms work together.</w:t>
      </w:r>
    </w:p>
    <w:p>
      <w:pPr>
        <w:pStyle w:val="BodyText"/>
      </w:pPr>
      <w:r>
        <w:t xml:space="preserve">Every major asset should have a clearly understood path:</w:t>
      </w:r>
    </w:p>
    <w:p>
      <w:pPr>
        <w:pStyle w:val="BlockText"/>
      </w:pPr>
      <w:r>
        <w:t xml:space="preserve">Who owns it? → Who controls it? → Who receives it? → How does it transfer? → What happens if the intended recipient cannot receive it?</w:t>
      </w:r>
    </w:p>
    <w:p>
      <w:pPr>
        <w:pStyle w:val="FirstParagraph"/>
      </w:pPr>
      <w:r>
        <w:t xml:space="preserve">Once a family understands these pathways, the estate plan becomes much more than a collection of legal documents.</w:t>
      </w:r>
    </w:p>
    <w:p>
      <w:pPr>
        <w:pStyle w:val="BodyText"/>
      </w:pPr>
      <w:r>
        <w:t xml:space="preserve">It becomes a coordinated system for transferring wealth, responsibility, and family legacy.</w:t>
      </w:r>
    </w:p>
    <w:p>
      <w:pPr>
        <w:pStyle w:val="BodyText"/>
      </w:pPr>
      <w:r>
        <w:t xml:space="preserve">Don’t just ask,</w:t>
      </w:r>
      <w:r>
        <w:t xml:space="preserve"> </w:t>
      </w:r>
      <w:r>
        <w:t xml:space="preserve">“Who inherits?”</w:t>
      </w:r>
      <w:r>
        <w:t xml:space="preserve"> </w:t>
      </w:r>
      <w:r>
        <w:t xml:space="preserve">Ask,</w:t>
      </w:r>
      <w:r>
        <w:t xml:space="preserve"> </w:t>
      </w:r>
      <w:r>
        <w:t xml:space="preserve">“How does each asset actually get there?”</w:t>
      </w:r>
    </w:p>
    <w:bookmarkEnd w:id="360"/>
    <w:bookmarkEnd w:id="361"/>
    <w:bookmarkStart w:id="381" w:name="chapter-21"/>
    <w:p>
      <w:pPr>
        <w:pStyle w:val="Heading2"/>
      </w:pPr>
      <w:r>
        <w:t xml:space="preserve">Chapter 21. The Family Estate Map</w:t>
      </w:r>
    </w:p>
    <w:p>
      <w:pPr>
        <w:pStyle w:val="FirstParagraph"/>
      </w:pPr>
      <w:r>
        <w:t xml:space="preserve">An estate plan may contain excellent legal documents and still be difficult for a family to understand.</w:t>
      </w:r>
    </w:p>
    <w:p>
      <w:pPr>
        <w:pStyle w:val="BodyText"/>
      </w:pPr>
      <w:r>
        <w:t xml:space="preserve">A will may be in a safe. A trust may be held by an attorney. Retirement accounts may have beneficiary designations. Property may be jointly owned. Insurance may have separate beneficiaries. Digital assets may exist across dozens of services.</w:t>
      </w:r>
    </w:p>
    <w:p>
      <w:pPr>
        <w:pStyle w:val="BodyText"/>
      </w:pPr>
      <w:r>
        <w:t xml:space="preserve">The challenge is connecting all of these pieces.</w:t>
      </w:r>
    </w:p>
    <w:p>
      <w:pPr>
        <w:pStyle w:val="BodyText"/>
      </w:pPr>
      <w:r>
        <w:t xml:space="preserve">The Family Estate Map provides that connection.</w:t>
      </w:r>
    </w:p>
    <w:p>
      <w:pPr>
        <w:pStyle w:val="BodyText"/>
      </w:pPr>
      <w:r>
        <w:t xml:space="preserve">It is a simple, consolidated view of: What do we own? Who owns it? Who controls it? Who receives it? How does it transfer?</w:t>
      </w:r>
    </w:p>
    <w:p>
      <w:pPr>
        <w:pStyle w:val="BodyText"/>
      </w:pPr>
      <w:r>
        <w:t xml:space="preserve">It does not replace legal documents or professional advice.</w:t>
      </w:r>
    </w:p>
    <w:p>
      <w:pPr>
        <w:pStyle w:val="BodyText"/>
      </w:pPr>
      <w:r>
        <w:t xml:space="preserve">It provides the family with a navigation system for the estate plan.</w:t>
      </w:r>
    </w:p>
    <w:bookmarkStart w:id="362" w:name="why-create-an-estate-map"/>
    <w:p>
      <w:pPr>
        <w:pStyle w:val="Heading3"/>
      </w:pPr>
      <w:r>
        <w:t xml:space="preserve">1. Why Create an Estate Map?</w:t>
      </w:r>
    </w:p>
    <w:p>
      <w:pPr>
        <w:pStyle w:val="FirstParagraph"/>
      </w:pPr>
      <w:r>
        <w:t xml:space="preserve">Without an estate map, families may understand individual assets but not understand how the entire estate works.</w:t>
      </w:r>
    </w:p>
    <w:p>
      <w:pPr>
        <w:pStyle w:val="BodyText"/>
      </w:pPr>
      <w:r>
        <w:t xml:space="preserve">The map helps answer: What assets do we own? How are they titled? Which assets have beneficiaries? Which assets may go through probate? Which assets are owned by a trust? Who is responsible for managing the estate? Who inherits each major asset? What happens if a beneficiary dies first? Where are the important documents? Who are the professionals helping the family?</w:t>
      </w:r>
    </w:p>
    <w:p>
      <w:pPr>
        <w:pStyle w:val="BodyText"/>
      </w:pPr>
      <w:r>
        <w:t xml:space="preserve">The objective is not to create another complicated document.</w:t>
      </w:r>
    </w:p>
    <w:p>
      <w:pPr>
        <w:pStyle w:val="BodyText"/>
      </w:pPr>
      <w:r>
        <w:t xml:space="preserve">It is to make the estate understandable and transferable.</w:t>
      </w:r>
    </w:p>
    <w:bookmarkEnd w:id="362"/>
    <w:bookmarkStart w:id="363" w:name="start-with-the-people"/>
    <w:p>
      <w:pPr>
        <w:pStyle w:val="Heading3"/>
      </w:pPr>
      <w:r>
        <w:t xml:space="preserve">2. Start With the People</w:t>
      </w:r>
    </w:p>
    <w:p>
      <w:pPr>
        <w:pStyle w:val="FirstParagraph"/>
      </w:pPr>
      <w:r>
        <w:t xml:space="preserve">Before mapping the assets, identify the people involved.</w:t>
      </w:r>
    </w:p>
    <w:p>
      <w:pPr>
        <w:pStyle w:val="BodyText"/>
      </w:pPr>
      <w:r>
        <w:rPr>
          <w:b/>
          <w:bCs/>
        </w:rPr>
        <w:t xml:space="preserve">Family</w:t>
      </w:r>
    </w:p>
    <w:p>
      <w:pPr>
        <w:pStyle w:val="BodyText"/>
      </w:pPr>
      <w:r>
        <w:t xml:space="preserve">Spouse, children, other intended beneficiaries, dependents, and other family members with specific roles.</w:t>
      </w:r>
    </w:p>
    <w:p>
      <w:pPr>
        <w:pStyle w:val="BodyText"/>
      </w:pPr>
      <w:r>
        <w:rPr>
          <w:b/>
          <w:bCs/>
        </w:rPr>
        <w:t xml:space="preserve">Fiduciaries and decision-makers</w:t>
      </w:r>
    </w:p>
    <w:p>
      <w:pPr>
        <w:pStyle w:val="BodyText"/>
      </w:pPr>
      <w:r>
        <w:t xml:space="preserve">Executor or personal representative, successor executor, trustee, successor trustee, financial power-of-attorney agent, healthcare agent, and guardians where applicable.</w:t>
      </w:r>
    </w:p>
    <w:p>
      <w:pPr>
        <w:pStyle w:val="BodyText"/>
      </w:pPr>
      <w:r>
        <w:rPr>
          <w:b/>
          <w:bCs/>
        </w:rPr>
        <w:t xml:space="preserve">Professional team</w:t>
      </w:r>
    </w:p>
    <w:p>
      <w:pPr>
        <w:pStyle w:val="BodyText"/>
      </w:pPr>
      <w:r>
        <w:t xml:space="preserve">Estate attorney, CPA or tax adviser, financial adviser, insurance professional, banker, business attorney, property manager, and other important advisers.</w:t>
      </w:r>
    </w:p>
    <w:p>
      <w:pPr>
        <w:pStyle w:val="BodyText"/>
      </w:pPr>
      <w:r>
        <w:t xml:space="preserve">For each person, document their role and contact information.</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363"/>
    <w:bookmarkStart w:id="364" w:name="create-the-asset-inventory"/>
    <w:p>
      <w:pPr>
        <w:pStyle w:val="Heading3"/>
      </w:pPr>
      <w:r>
        <w:t xml:space="preserve">3. Create the Asset Inventory</w:t>
      </w:r>
    </w:p>
    <w:p>
      <w:pPr>
        <w:pStyle w:val="FirstParagraph"/>
      </w:pPr>
      <w:r>
        <w:t xml:space="preserve">The next step is to identify the family’s significant assets.</w:t>
      </w:r>
    </w:p>
    <w:p>
      <w:pPr>
        <w:pStyle w:val="BodyText"/>
      </w:pPr>
      <w:r>
        <w:rPr>
          <w:b/>
          <w:bCs/>
        </w:rPr>
        <w:t xml:space="preserve">Financial assets</w:t>
      </w:r>
    </w:p>
    <w:p>
      <w:pPr>
        <w:pStyle w:val="BodyText"/>
      </w:pPr>
      <w:r>
        <w:t xml:space="preserve">Checking, savings, brokerage, money-market, CDs, Treasury securities, retirement accounts, Roth accounts, HSAs, annuities, and cash-value life insurance.</w:t>
      </w:r>
    </w:p>
    <w:p>
      <w:pPr>
        <w:pStyle w:val="BodyText"/>
      </w:pPr>
      <w:r>
        <w:rPr>
          <w:b/>
          <w:bCs/>
        </w:rPr>
        <w:t xml:space="preserve">Real estate</w:t>
      </w:r>
    </w:p>
    <w:p>
      <w:pPr>
        <w:pStyle w:val="BodyText"/>
      </w:pPr>
      <w:r>
        <w:t xml:space="preserve">Primary residence, vacation property, rental properties, land, commercial property, and other real estate interests.</w:t>
      </w:r>
    </w:p>
    <w:p>
      <w:pPr>
        <w:pStyle w:val="BodyText"/>
      </w:pPr>
      <w:r>
        <w:rPr>
          <w:b/>
          <w:bCs/>
        </w:rPr>
        <w:t xml:space="preserve">Business interests</w:t>
      </w:r>
    </w:p>
    <w:p>
      <w:pPr>
        <w:pStyle w:val="BodyText"/>
      </w:pPr>
      <w:r>
        <w:t xml:space="preserve">Corporations, LLCs, partnerships, private businesses, professional practices, and ownership interests in other companies.</w:t>
      </w:r>
    </w:p>
    <w:p>
      <w:pPr>
        <w:pStyle w:val="BodyText"/>
      </w:pPr>
      <w:r>
        <w:rPr>
          <w:b/>
          <w:bCs/>
        </w:rPr>
        <w:t xml:space="preserve">Personal property</w:t>
      </w:r>
    </w:p>
    <w:p>
      <w:pPr>
        <w:pStyle w:val="BodyText"/>
      </w:pPr>
      <w:r>
        <w:t xml:space="preserve">Vehicles, jewelry, art, collectibles, family heirlooms, and valuable equipment.</w:t>
      </w:r>
    </w:p>
    <w:p>
      <w:pPr>
        <w:pStyle w:val="BodyText"/>
      </w:pPr>
      <w:r>
        <w:rPr>
          <w:b/>
          <w:bCs/>
        </w:rPr>
        <w:t xml:space="preserve">Digital assets</w:t>
      </w:r>
    </w:p>
    <w:p>
      <w:pPr>
        <w:pStyle w:val="BodyText"/>
      </w:pPr>
      <w:r>
        <w:t xml:space="preserve">Domain names, websites, online businesses, cryptocurrency, digital wallets, digital photographs, cloud storage, intellectual property, and online accounts.</w:t>
      </w:r>
    </w:p>
    <w:p>
      <w:pPr>
        <w:pStyle w:val="BodyText"/>
      </w:pPr>
      <w:r>
        <w:t xml:space="preserve">The goal is to capture the estate as a whole, not just investment accounts.</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364"/>
    <w:bookmarkStart w:id="365" w:name="map-ownership"/>
    <w:p>
      <w:pPr>
        <w:pStyle w:val="Heading3"/>
      </w:pPr>
      <w:r>
        <w:t xml:space="preserve">4. Map Ownership</w:t>
      </w:r>
    </w:p>
    <w:p>
      <w:pPr>
        <w:pStyle w:val="FirstParagraph"/>
      </w:pPr>
      <w:r>
        <w:t xml:space="preserve">For every significant asset, identify the legal owner.</w:t>
      </w:r>
    </w:p>
    <w:p>
      <w:pPr>
        <w:pStyle w:val="BodyText"/>
      </w:pPr>
      <w:r>
        <w:t xml:space="preserve">Possible ownership structures include individual, joint, community-property structure where applicable, trust, business entity, retirement account, and other specialized ownership arrangements.</w:t>
      </w:r>
    </w:p>
    <w:p>
      <w:pPr>
        <w:pStyle w:val="BodyText"/>
      </w:pPr>
      <w:r>
        <w:t xml:space="preserve">Ownership matters because it can affect control, incapacity, probate, taxes, and transfer.</w:t>
      </w:r>
    </w:p>
    <w:p>
      <w:pPr>
        <w:pStyle w:val="BodyText"/>
      </w:pPr>
      <w:r>
        <w:t xml:space="preserve">The question is not simply:</w:t>
      </w:r>
      <w:r>
        <w:t xml:space="preserve"> </w:t>
      </w:r>
      <w:r>
        <w:t xml:space="preserve">“What is this worth?”</w:t>
      </w:r>
    </w:p>
    <w:p>
      <w:pPr>
        <w:pStyle w:val="BodyText"/>
      </w:pPr>
      <w:r>
        <w:t xml:space="preserve">It is:</w:t>
      </w:r>
      <w:r>
        <w:t xml:space="preserve"> </w:t>
      </w:r>
      <w:r>
        <w:t xml:space="preserve">“Who legally owns it, and what does that ownership mean?”</w:t>
      </w:r>
    </w:p>
    <w:p>
      <w:pPr>
        <w:pStyle w:val="BodyText"/>
      </w:pPr>
      <w:r>
        <w:t xml:space="preserve">See</w:t>
      </w:r>
      <w:r>
        <w:t xml:space="preserve"> </w:t>
      </w:r>
      <w:hyperlink w:anchor="chapter-19">
        <w:r>
          <w:rPr>
            <w:rStyle w:val="Hyperlink"/>
          </w:rPr>
          <w:t xml:space="preserve">Lesson 19: Your Will Is Only One Part of Your Estate Plan</w:t>
        </w:r>
      </w:hyperlink>
      <w:r>
        <w:t xml:space="preserve">.</w:t>
      </w:r>
    </w:p>
    <w:bookmarkEnd w:id="365"/>
    <w:bookmarkStart w:id="366" w:name="map-the-transfer-method"/>
    <w:p>
      <w:pPr>
        <w:pStyle w:val="Heading3"/>
      </w:pPr>
      <w:r>
        <w:t xml:space="preserve">5. Map the Transfer Method</w:t>
      </w:r>
    </w:p>
    <w:p>
      <w:pPr>
        <w:pStyle w:val="FirstParagraph"/>
      </w:pPr>
      <w:r>
        <w:t xml:space="preserve">For each asset, identify how it is expected to transfer.</w:t>
      </w:r>
    </w:p>
    <w:p>
      <w:pPr>
        <w:pStyle w:val="BodyText"/>
      </w:pPr>
      <w:r>
        <w:rPr>
          <w:b/>
          <w:bCs/>
        </w:rPr>
        <w:t xml:space="preserve">Probate</w:t>
      </w:r>
    </w:p>
    <w:p>
      <w:pPr>
        <w:pStyle w:val="BodyText"/>
      </w:pPr>
      <w:r>
        <w:t xml:space="preserve">The asset passes through the estate and is administered under applicable probate procedures.</w:t>
      </w:r>
    </w:p>
    <w:p>
      <w:pPr>
        <w:pStyle w:val="BodyText"/>
      </w:pPr>
      <w:r>
        <w:rPr>
          <w:b/>
          <w:bCs/>
        </w:rPr>
        <w:t xml:space="preserve">Joint ownership</w:t>
      </w:r>
    </w:p>
    <w:p>
      <w:pPr>
        <w:pStyle w:val="BodyText"/>
      </w:pPr>
      <w:r>
        <w:t xml:space="preserve">The asset may pass to a surviving joint owner depending on the ownership structure.</w:t>
      </w:r>
    </w:p>
    <w:p>
      <w:pPr>
        <w:pStyle w:val="BodyText"/>
      </w:pPr>
      <w:r>
        <w:rPr>
          <w:b/>
          <w:bCs/>
        </w:rPr>
        <w:t xml:space="preserve">Beneficiary designation</w:t>
      </w:r>
    </w:p>
    <w:p>
      <w:pPr>
        <w:pStyle w:val="BodyText"/>
      </w:pPr>
      <w:r>
        <w:t xml:space="preserve">The asset transfers according to a beneficiary designation.</w:t>
      </w:r>
    </w:p>
    <w:p>
      <w:pPr>
        <w:pStyle w:val="BodyText"/>
      </w:pPr>
      <w:r>
        <w:rPr>
          <w:b/>
          <w:bCs/>
        </w:rPr>
        <w:t xml:space="preserve">Trust</w:t>
      </w:r>
    </w:p>
    <w:p>
      <w:pPr>
        <w:pStyle w:val="BodyText"/>
      </w:pPr>
      <w:r>
        <w:t xml:space="preserve">The asset is transferred or managed according to the trust’s terms.</w:t>
      </w:r>
    </w:p>
    <w:p>
      <w:pPr>
        <w:pStyle w:val="BodyText"/>
      </w:pPr>
      <w:r>
        <w:rPr>
          <w:b/>
          <w:bCs/>
        </w:rPr>
        <w:t xml:space="preserve">Contractual or other transfer</w:t>
      </w:r>
    </w:p>
    <w:p>
      <w:pPr>
        <w:pStyle w:val="BodyText"/>
      </w:pPr>
      <w:r>
        <w:t xml:space="preserve">Certain assets may have other legally defined transfer mechanisms.</w:t>
      </w:r>
    </w:p>
    <w:p>
      <w:pPr>
        <w:pStyle w:val="BodyText"/>
      </w:pPr>
      <w:r>
        <w:t xml:space="preserve">This distinction is critical because the transfer mechanism can determine which instructions control.</w:t>
      </w:r>
    </w:p>
    <w:p>
      <w:pPr>
        <w:pStyle w:val="BodyText"/>
      </w:pPr>
      <w:r>
        <w:t xml:space="preserve">Related reading: What Goes Through Probate—and What Doesn’t.</w:t>
      </w:r>
    </w:p>
    <w:bookmarkEnd w:id="366"/>
    <w:bookmarkStart w:id="367" w:name="map-the-beneficiaries"/>
    <w:p>
      <w:pPr>
        <w:pStyle w:val="Heading3"/>
      </w:pPr>
      <w:r>
        <w:t xml:space="preserve">6. Map the Beneficiaries</w:t>
      </w:r>
    </w:p>
    <w:p>
      <w:pPr>
        <w:pStyle w:val="FirstParagraph"/>
      </w:pPr>
      <w:r>
        <w:t xml:space="preserve">For each asset that has a beneficiary designation, record the primary beneficiary, contingent beneficiary, percentage allocation, beneficiary type, date last reviewed, and location of supporting documentation.</w:t>
      </w:r>
    </w:p>
    <w:p>
      <w:pPr>
        <w:pStyle w:val="BodyText"/>
      </w:pPr>
      <w:r>
        <w:t xml:space="preserve">Pay particular attention to retirement accounts, life insurance, annuities, POD accounts, TOD accounts, and other accounts with beneficiary designations.</w:t>
      </w:r>
    </w:p>
    <w:p>
      <w:pPr>
        <w:pStyle w:val="BodyText"/>
      </w:pPr>
      <w:r>
        <w:t xml:space="preserve">The beneficiary structure should be coordinated with the overall estate plan.</w:t>
      </w:r>
    </w:p>
    <w:p>
      <w:pPr>
        <w:pStyle w:val="BodyText"/>
      </w:pPr>
      <w:r>
        <w:t xml:space="preserve">See</w:t>
      </w:r>
      <w:r>
        <w:t xml:space="preserve"> </w:t>
      </w:r>
      <w:hyperlink w:anchor="chapter-9">
        <w:r>
          <w:rPr>
            <w:rStyle w:val="Hyperlink"/>
          </w:rPr>
          <w:t xml:space="preserve">Lesson 9</w:t>
        </w:r>
      </w:hyperlink>
      <w:r>
        <w:t xml:space="preserve"> </w:t>
      </w:r>
      <w:r>
        <w:t xml:space="preserve">and</w:t>
      </w:r>
      <w:r>
        <w:t xml:space="preserve"> </w:t>
      </w:r>
      <w:hyperlink w:anchor="chapter-12">
        <w:r>
          <w:rPr>
            <w:rStyle w:val="Hyperlink"/>
          </w:rPr>
          <w:t xml:space="preserve">Lesson 12</w:t>
        </w:r>
      </w:hyperlink>
      <w:r>
        <w:t xml:space="preserve">.</w:t>
      </w:r>
    </w:p>
    <w:bookmarkEnd w:id="367"/>
    <w:bookmarkStart w:id="368" w:name="map-the-trusts"/>
    <w:p>
      <w:pPr>
        <w:pStyle w:val="Heading3"/>
      </w:pPr>
      <w:r>
        <w:t xml:space="preserve">7. Map the Trusts</w:t>
      </w:r>
    </w:p>
    <w:p>
      <w:pPr>
        <w:pStyle w:val="FirstParagraph"/>
      </w:pPr>
      <w:r>
        <w:t xml:space="preserve">If the family has a trust, document the trust name, type of trust, date created, grantor(s), current trustee, successor trustee, assets currently owned by the trust, intended beneficiaries, location of trust documents, and attorney responsible for the trust.</w:t>
      </w:r>
    </w:p>
    <w:p>
      <w:pPr>
        <w:pStyle w:val="BodyText"/>
      </w:pPr>
      <w:r>
        <w:t xml:space="preserve">One of the most important practical questions is:</w:t>
      </w:r>
      <w:r>
        <w:t xml:space="preserve"> </w:t>
      </w:r>
      <w:r>
        <w:t xml:space="preserve">“Which assets are actually owned by the trust?”</w:t>
      </w:r>
    </w:p>
    <w:p>
      <w:pPr>
        <w:pStyle w:val="BodyText"/>
      </w:pPr>
      <w:r>
        <w:t xml:space="preserve">A trust document alone does not tell the family which assets are currently titled in the trust.</w:t>
      </w:r>
    </w:p>
    <w:bookmarkEnd w:id="368"/>
    <w:bookmarkStart w:id="369" w:name="map-the-real-estate"/>
    <w:p>
      <w:pPr>
        <w:pStyle w:val="Heading3"/>
      </w:pPr>
      <w:r>
        <w:t xml:space="preserve">8. Map the Real Estate</w:t>
      </w:r>
    </w:p>
    <w:p>
      <w:pPr>
        <w:pStyle w:val="FirstParagraph"/>
      </w:pPr>
      <w:r>
        <w:t xml:space="preserve">Real estate deserves its own section because ownership and transfer can be complicated.</w:t>
      </w:r>
    </w:p>
    <w:p>
      <w:pPr>
        <w:pStyle w:val="BodyText"/>
      </w:pPr>
      <w:r>
        <w:t xml:space="preserve">For each property, record the property, address, owner, title structure, mortgage, approximate value, intended recipient, transfer method, insurance, property tax information, property manager if applicable, and important documents.</w:t>
      </w:r>
    </w:p>
    <w:p>
      <w:pPr>
        <w:pStyle w:val="BodyText"/>
      </w:pPr>
      <w:r>
        <w:t xml:space="preserve">Also record the family’s intention:</w:t>
      </w:r>
    </w:p>
    <w:p>
      <w:pPr>
        <w:pStyle w:val="BlockText"/>
      </w:pPr>
      <w:r>
        <w:t xml:space="preserve">Keep → Sell → Transfer → Undecided</w:t>
      </w:r>
    </w:p>
    <w:p>
      <w:pPr>
        <w:pStyle w:val="FirstParagraph"/>
      </w:pPr>
      <w:r>
        <w:t xml:space="preserve">This can be particularly important for family vacation homes, rental properties, and other real estate that multiple heirs may eventually share.</w:t>
      </w:r>
    </w:p>
    <w:p>
      <w:pPr>
        <w:pStyle w:val="BodyText"/>
      </w:pPr>
      <w:r>
        <w:t xml:space="preserve">Related reading: Rental Real Estate in Retirement.</w:t>
      </w:r>
    </w:p>
    <w:bookmarkEnd w:id="369"/>
    <w:bookmarkStart w:id="370" w:name="map-business-interests"/>
    <w:p>
      <w:pPr>
        <w:pStyle w:val="Heading3"/>
      </w:pPr>
      <w:r>
        <w:t xml:space="preserve">9. Map Business Interests</w:t>
      </w:r>
    </w:p>
    <w:p>
      <w:pPr>
        <w:pStyle w:val="FirstParagraph"/>
      </w:pPr>
      <w:r>
        <w:t xml:space="preserve">For a business owner, the estate map should identify the business name, ownership percentage, entity type, current manager, successor, buy-sell agreement, valuation method, life insurance supporting the agreement, other owners, key advisers, and location of governing documents.</w:t>
      </w:r>
    </w:p>
    <w:p>
      <w:pPr>
        <w:pStyle w:val="BodyText"/>
      </w:pPr>
      <w:r>
        <w:t xml:space="preserve">The family should understand whether the business is intended to be continued by family, sold, transferred to specific heirs, purchased by partners, or managed temporarily before a sale.</w:t>
      </w:r>
    </w:p>
    <w:p>
      <w:pPr>
        <w:pStyle w:val="BodyText"/>
      </w:pPr>
      <w:r>
        <w:t xml:space="preserve">Business succession should be coordinated with the estate plan.</w:t>
      </w:r>
    </w:p>
    <w:bookmarkEnd w:id="370"/>
    <w:bookmarkStart w:id="371" w:name="map-digital-assets"/>
    <w:p>
      <w:pPr>
        <w:pStyle w:val="Heading3"/>
      </w:pPr>
      <w:r>
        <w:t xml:space="preserve">10. Map Digital Assets</w:t>
      </w:r>
    </w:p>
    <w:p>
      <w:pPr>
        <w:pStyle w:val="FirstParagraph"/>
      </w:pPr>
      <w:r>
        <w:t xml:space="preserve">Digital assets deserve the same level of attention as physical property.</w:t>
      </w:r>
    </w:p>
    <w:p>
      <w:pPr>
        <w:pStyle w:val="BodyText"/>
      </w:pPr>
      <w:r>
        <w:t xml:space="preserve">Create a digital inventory covering: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Category</w:t>
            </w:r>
          </w:p>
        </w:tc>
        <w:tc>
          <w:tcPr/>
          <w:p>
            <w:pPr>
              <w:pStyle w:val="Compact"/>
              <w:jc w:val="left"/>
            </w:pPr>
            <w:r>
              <w:t xml:space="preserve">Examples</w:t>
            </w:r>
          </w:p>
        </w:tc>
      </w:tr>
      <w:tr>
        <w:tc>
          <w:tcPr/>
          <w:p>
            <w:pPr>
              <w:pStyle w:val="Compact"/>
              <w:jc w:val="left"/>
            </w:pPr>
            <w:r>
              <w:t xml:space="preserve">Financial</w:t>
            </w:r>
          </w:p>
        </w:tc>
        <w:tc>
          <w:tcPr/>
          <w:p>
            <w:pPr>
              <w:pStyle w:val="Compact"/>
              <w:jc w:val="left"/>
            </w:pPr>
            <w:r>
              <w:t xml:space="preserve">Online banking, brokerage, payment services</w:t>
            </w:r>
          </w:p>
        </w:tc>
      </w:tr>
      <w:tr>
        <w:tc>
          <w:tcPr/>
          <w:p>
            <w:pPr>
              <w:pStyle w:val="Compact"/>
              <w:jc w:val="left"/>
            </w:pPr>
            <w:r>
              <w:t xml:space="preserve">Digital property</w:t>
            </w:r>
          </w:p>
        </w:tc>
        <w:tc>
          <w:tcPr/>
          <w:p>
            <w:pPr>
              <w:pStyle w:val="Compact"/>
              <w:jc w:val="left"/>
            </w:pPr>
            <w:r>
              <w:t xml:space="preserve">Domains, websites, online businesses</w:t>
            </w:r>
          </w:p>
        </w:tc>
      </w:tr>
      <w:tr>
        <w:tc>
          <w:tcPr/>
          <w:p>
            <w:pPr>
              <w:pStyle w:val="Compact"/>
              <w:jc w:val="left"/>
            </w:pPr>
            <w:r>
              <w:t xml:space="preserve">Personal</w:t>
            </w:r>
          </w:p>
        </w:tc>
        <w:tc>
          <w:tcPr/>
          <w:p>
            <w:pPr>
              <w:pStyle w:val="Compact"/>
              <w:jc w:val="left"/>
            </w:pPr>
            <w:r>
              <w:t xml:space="preserve">Photos, videos, documents</w:t>
            </w:r>
          </w:p>
        </w:tc>
      </w:tr>
      <w:tr>
        <w:tc>
          <w:tcPr/>
          <w:p>
            <w:pPr>
              <w:pStyle w:val="Compact"/>
              <w:jc w:val="left"/>
            </w:pPr>
            <w:r>
              <w:t xml:space="preserve">Communication</w:t>
            </w:r>
          </w:p>
        </w:tc>
        <w:tc>
          <w:tcPr/>
          <w:p>
            <w:pPr>
              <w:pStyle w:val="Compact"/>
              <w:jc w:val="left"/>
            </w:pPr>
            <w:r>
              <w:t xml:space="preserve">Email, messaging</w:t>
            </w:r>
          </w:p>
        </w:tc>
      </w:tr>
      <w:tr>
        <w:tc>
          <w:tcPr/>
          <w:p>
            <w:pPr>
              <w:pStyle w:val="Compact"/>
              <w:jc w:val="left"/>
            </w:pPr>
            <w:r>
              <w:t xml:space="preserve">Social</w:t>
            </w:r>
          </w:p>
        </w:tc>
        <w:tc>
          <w:tcPr/>
          <w:p>
            <w:pPr>
              <w:pStyle w:val="Compact"/>
              <w:jc w:val="left"/>
            </w:pPr>
            <w:r>
              <w:t xml:space="preserve">Social media accounts</w:t>
            </w:r>
          </w:p>
        </w:tc>
      </w:tr>
      <w:tr>
        <w:tc>
          <w:tcPr/>
          <w:p>
            <w:pPr>
              <w:pStyle w:val="Compact"/>
              <w:jc w:val="left"/>
            </w:pPr>
            <w:r>
              <w:t xml:space="preserve">Intellectual property</w:t>
            </w:r>
          </w:p>
        </w:tc>
        <w:tc>
          <w:tcPr/>
          <w:p>
            <w:pPr>
              <w:pStyle w:val="Compact"/>
              <w:jc w:val="left"/>
            </w:pPr>
            <w:r>
              <w:t xml:space="preserve">Digital content, software, publications</w:t>
            </w:r>
          </w:p>
        </w:tc>
      </w:tr>
      <w:tr>
        <w:tc>
          <w:tcPr/>
          <w:p>
            <w:pPr>
              <w:pStyle w:val="Compact"/>
              <w:jc w:val="left"/>
            </w:pPr>
            <w:r>
              <w:t xml:space="preserve">Cryptocurrency</w:t>
            </w:r>
          </w:p>
        </w:tc>
        <w:tc>
          <w:tcPr/>
          <w:p>
            <w:pPr>
              <w:pStyle w:val="Compact"/>
              <w:jc w:val="left"/>
            </w:pPr>
            <w:r>
              <w:t xml:space="preserve">Wallets, exchanges, digital assets</w:t>
            </w:r>
          </w:p>
        </w:tc>
      </w:tr>
      <w:tr>
        <w:tc>
          <w:tcPr/>
          <w:p>
            <w:pPr>
              <w:pStyle w:val="Compact"/>
              <w:jc w:val="left"/>
            </w:pPr>
            <w:r>
              <w:t xml:space="preserve">Subscriptions</w:t>
            </w:r>
          </w:p>
        </w:tc>
        <w:tc>
          <w:tcPr/>
          <w:p>
            <w:pPr>
              <w:pStyle w:val="Compact"/>
              <w:jc w:val="left"/>
            </w:pPr>
            <w:r>
              <w:t xml:space="preserve">Cloud, software, memberships</w:t>
            </w:r>
          </w:p>
        </w:tc>
      </w:tr>
    </w:tbl>
    <w:p>
      <w:pPr>
        <w:pStyle w:val="BodyText"/>
      </w:pPr>
      <w:r>
        <w:t xml:space="preserve">Do not place passwords directly on the estate map.</w:t>
      </w:r>
    </w:p>
    <w:p>
      <w:pPr>
        <w:pStyle w:val="BodyText"/>
      </w:pPr>
      <w:r>
        <w:t xml:space="preserve">Instead, identify the secure password-management and recovery process the authorized person should use.</w:t>
      </w:r>
    </w:p>
    <w:p>
      <w:pPr>
        <w:pStyle w:val="BodyText"/>
      </w:pPr>
      <w:r>
        <w:t xml:space="preserve">Related reading: Digital Legacy Planning.</w:t>
      </w:r>
    </w:p>
    <w:bookmarkEnd w:id="371"/>
    <w:bookmarkStart w:id="372" w:name="map-the-documents"/>
    <w:p>
      <w:pPr>
        <w:pStyle w:val="Heading3"/>
      </w:pPr>
      <w:r>
        <w:t xml:space="preserve">11. Map the Documents</w:t>
      </w:r>
    </w:p>
    <w:p>
      <w:pPr>
        <w:pStyle w:val="FirstParagraph"/>
      </w:pPr>
      <w:r>
        <w:t xml:space="preserve">The estate map should identify where important documents are stored.</w:t>
      </w:r>
    </w:p>
    <w:p>
      <w:pPr>
        <w:pStyle w:val="BodyText"/>
      </w:pPr>
      <w:r>
        <w:t xml:space="preserve">Examples include the will, trust agreements, financial POAs, healthcare POAs, advance directives, deeds, retirement documents, insurance policies, business agreements, tax returns, loan documents, marriage or divorce documents where relevant, and digital-asset instructions.</w:t>
      </w:r>
    </w:p>
    <w:p>
      <w:pPr>
        <w:pStyle w:val="BodyText"/>
      </w:pPr>
      <w:r>
        <w:t xml:space="preserve">The map should tell the family where to find the document, not necessarily contain the sensitive document itself.</w:t>
      </w:r>
    </w:p>
    <w:p>
      <w:pPr>
        <w:pStyle w:val="BodyText"/>
      </w:pPr>
      <w:r>
        <w:t xml:space="preserve">Related reading: A Modern Family Will.</w:t>
      </w:r>
    </w:p>
    <w:bookmarkEnd w:id="372"/>
    <w:bookmarkStart w:id="373" w:name="map-the-people-who-need-to-be-contacted"/>
    <w:p>
      <w:pPr>
        <w:pStyle w:val="Heading3"/>
      </w:pPr>
      <w:r>
        <w:t xml:space="preserve">12. Map the People Who Need to Be Contacted</w:t>
      </w:r>
    </w:p>
    <w:p>
      <w:pPr>
        <w:pStyle w:val="FirstParagraph"/>
      </w:pPr>
      <w:r>
        <w:t xml:space="preserve">After death or incapacity, the family may need to coordinate with many organizations.</w:t>
      </w:r>
    </w:p>
    <w:p>
      <w:pPr>
        <w:pStyle w:val="BodyText"/>
      </w:pPr>
      <w:r>
        <w:t xml:space="preserve">Create a professional contact list for the estate attorney, CPA, financial adviser, insurance agent, banks, investment custodians, employer benefits department, mortgage lender, property managers, business partners, healthcare representatives, and other important advisers.</w:t>
      </w:r>
    </w:p>
    <w:p>
      <w:pPr>
        <w:pStyle w:val="BodyText"/>
      </w:pPr>
      <w:r>
        <w:t xml:space="preserve">This turns an overwhelming event into a defined process.</w:t>
      </w:r>
    </w:p>
    <w:p>
      <w:pPr>
        <w:pStyle w:val="BodyText"/>
      </w:pPr>
      <w:r>
        <w:t xml:space="preserve">See</w:t>
      </w:r>
      <w:r>
        <w:t xml:space="preserve"> </w:t>
      </w:r>
      <w:hyperlink w:anchor="chapter-13">
        <w:r>
          <w:rPr>
            <w:rStyle w:val="Hyperlink"/>
          </w:rPr>
          <w:t xml:space="preserve">Lesson 13</w:t>
        </w:r>
      </w:hyperlink>
      <w:r>
        <w:t xml:space="preserve">.</w:t>
      </w:r>
    </w:p>
    <w:bookmarkEnd w:id="373"/>
    <w:bookmarkStart w:id="374" w:name="add-the-why"/>
    <w:p>
      <w:pPr>
        <w:pStyle w:val="Heading3"/>
      </w:pPr>
      <w:r>
        <w:t xml:space="preserve">13. Add the</w:t>
      </w:r>
      <w:r>
        <w:t xml:space="preserve"> </w:t>
      </w:r>
      <w:r>
        <w:t xml:space="preserve">“Why”</w:t>
      </w:r>
    </w:p>
    <w:p>
      <w:pPr>
        <w:pStyle w:val="FirstParagraph"/>
      </w:pPr>
      <w:r>
        <w:t xml:space="preserve">An estate map should not only record what happens. Where appropriate, document why.</w:t>
      </w:r>
    </w:p>
    <w:p>
      <w:pPr>
        <w:pStyle w:val="BodyText"/>
      </w:pPr>
      <w:r>
        <w:t xml:space="preserve">For example:</w:t>
      </w:r>
    </w:p>
    <w:p>
      <w:pPr>
        <w:pStyle w:val="Compact"/>
        <w:numPr>
          <w:ilvl w:val="0"/>
          <w:numId w:val="1093"/>
        </w:numPr>
      </w:pPr>
      <w:r>
        <w:t xml:space="preserve">“This property is intended to remain in the family.”</w:t>
      </w:r>
    </w:p>
    <w:p>
      <w:pPr>
        <w:pStyle w:val="Compact"/>
        <w:numPr>
          <w:ilvl w:val="0"/>
          <w:numId w:val="1093"/>
        </w:numPr>
      </w:pPr>
      <w:r>
        <w:t xml:space="preserve">“This account is designated for education support.”</w:t>
      </w:r>
    </w:p>
    <w:p>
      <w:pPr>
        <w:pStyle w:val="Compact"/>
        <w:numPr>
          <w:ilvl w:val="0"/>
          <w:numId w:val="1093"/>
        </w:numPr>
      </w:pPr>
      <w:r>
        <w:t xml:space="preserve">“This life insurance policy provides liquidity for the surviving spouse.”</w:t>
      </w:r>
    </w:p>
    <w:p>
      <w:pPr>
        <w:pStyle w:val="Compact"/>
        <w:numPr>
          <w:ilvl w:val="0"/>
          <w:numId w:val="1093"/>
        </w:numPr>
      </w:pPr>
      <w:r>
        <w:t xml:space="preserve">“This child receives the business because they are expected to continue operating it.”</w:t>
      </w:r>
    </w:p>
    <w:p>
      <w:pPr>
        <w:pStyle w:val="Compact"/>
        <w:numPr>
          <w:ilvl w:val="0"/>
          <w:numId w:val="1093"/>
        </w:numPr>
      </w:pPr>
      <w:r>
        <w:t xml:space="preserve">“These assets are intended primarily as legacy assets.”</w:t>
      </w:r>
    </w:p>
    <w:p>
      <w:pPr>
        <w:pStyle w:val="FirstParagraph"/>
      </w:pPr>
      <w:r>
        <w:t xml:space="preserve">The legal documents ultimately control, but documenting the family’s intentions can help the next generation understand the strategy.</w:t>
      </w:r>
    </w:p>
    <w:p>
      <w:pPr>
        <w:pStyle w:val="BodyText"/>
      </w:pPr>
      <w:r>
        <w:t xml:space="preserve">See</w:t>
      </w:r>
      <w:r>
        <w:t xml:space="preserve"> </w:t>
      </w:r>
      <w:hyperlink w:anchor="chapter-18">
        <w:r>
          <w:rPr>
            <w:rStyle w:val="Hyperlink"/>
          </w:rPr>
          <w:t xml:space="preserve">Lesson 18: How the Family Makes Major Financial Decisions</w:t>
        </w:r>
      </w:hyperlink>
      <w:r>
        <w:t xml:space="preserve">.</w:t>
      </w:r>
    </w:p>
    <w:bookmarkEnd w:id="374"/>
    <w:bookmarkStart w:id="375" w:name="X63b34fd01e7b6baddd084114a158169938d5ea6"/>
    <w:p>
      <w:pPr>
        <w:pStyle w:val="Heading3"/>
      </w:pPr>
      <w:r>
        <w:t xml:space="preserve">14. Build the Estate Map Around Four Questions</w:t>
      </w:r>
    </w:p>
    <w:p>
      <w:pPr>
        <w:pStyle w:val="FirstParagraph"/>
      </w:pPr>
      <w:r>
        <w:t xml:space="preserve">For every significant asset, ask:</w:t>
      </w:r>
    </w:p>
    <w:p>
      <w:pPr>
        <w:pStyle w:val="Compact"/>
        <w:numPr>
          <w:ilvl w:val="0"/>
          <w:numId w:val="1094"/>
        </w:numPr>
      </w:pPr>
      <w:r>
        <w:t xml:space="preserve">Who owns it?</w:t>
      </w:r>
    </w:p>
    <w:p>
      <w:pPr>
        <w:pStyle w:val="Compact"/>
        <w:numPr>
          <w:ilvl w:val="0"/>
          <w:numId w:val="1094"/>
        </w:numPr>
      </w:pPr>
      <w:r>
        <w:t xml:space="preserve">Who controls it?</w:t>
      </w:r>
    </w:p>
    <w:p>
      <w:pPr>
        <w:pStyle w:val="Compact"/>
        <w:numPr>
          <w:ilvl w:val="0"/>
          <w:numId w:val="1094"/>
        </w:numPr>
      </w:pPr>
      <w:r>
        <w:t xml:space="preserve">Who receives it?</w:t>
      </w:r>
    </w:p>
    <w:p>
      <w:pPr>
        <w:pStyle w:val="Compact"/>
        <w:numPr>
          <w:ilvl w:val="0"/>
          <w:numId w:val="1094"/>
        </w:numPr>
      </w:pPr>
      <w:r>
        <w:t xml:space="preserve">How does it transfer?</w:t>
      </w:r>
    </w:p>
    <w:p>
      <w:pPr>
        <w:pStyle w:val="FirstParagraph"/>
      </w:pPr>
      <w:r>
        <w:t xml:space="preserve">Then add a fifth: What happens if something changes?</w:t>
      </w:r>
    </w:p>
    <w:p>
      <w:pPr>
        <w:pStyle w:val="BodyText"/>
      </w:pPr>
      <w:r>
        <w:t xml:space="preserve">For example: the owner becomes incapacitated, a spouse dies first, a beneficiary dies first, a child becomes unable to manage assets, a business cannot continue, or a property needs to be sold.</w:t>
      </w:r>
    </w:p>
    <w:p>
      <w:pPr>
        <w:pStyle w:val="BodyText"/>
      </w:pPr>
      <w:r>
        <w:t xml:space="preserve">This turns the estate map from a static inventory into a continuity plan.</w:t>
      </w:r>
    </w:p>
    <w:bookmarkEnd w:id="375"/>
    <w:bookmarkStart w:id="376" w:name="the-estate-map-worksheet"/>
    <w:p>
      <w:pPr>
        <w:pStyle w:val="Heading3"/>
      </w:pPr>
      <w:r>
        <w:t xml:space="preserve">15. The Estate Map Worksheet</w:t>
      </w:r>
    </w:p>
    <w:p>
      <w:pPr>
        <w:pStyle w:val="FirstParagraph"/>
      </w:pPr>
      <w:r>
        <w:t xml:space="preserve">A practical master table can use the following structure:</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left"/>
            </w:pPr>
            <w:r>
              <w:t xml:space="preserve">Asset</w:t>
            </w:r>
          </w:p>
        </w:tc>
        <w:tc>
          <w:tcPr/>
          <w:p>
            <w:pPr>
              <w:pStyle w:val="Compact"/>
              <w:jc w:val="left"/>
            </w:pPr>
            <w:r>
              <w:t xml:space="preserve">Owner</w:t>
            </w:r>
          </w:p>
        </w:tc>
        <w:tc>
          <w:tcPr/>
          <w:p>
            <w:pPr>
              <w:pStyle w:val="Compact"/>
              <w:jc w:val="left"/>
            </w:pPr>
            <w:r>
              <w:t xml:space="preserve">Approx. value</w:t>
            </w:r>
          </w:p>
        </w:tc>
        <w:tc>
          <w:tcPr/>
          <w:p>
            <w:pPr>
              <w:pStyle w:val="Compact"/>
              <w:jc w:val="left"/>
            </w:pPr>
            <w:r>
              <w:t xml:space="preserve">Transfer method</w:t>
            </w:r>
          </w:p>
        </w:tc>
        <w:tc>
          <w:tcPr/>
          <w:p>
            <w:pPr>
              <w:pStyle w:val="Compact"/>
              <w:jc w:val="left"/>
            </w:pPr>
            <w:r>
              <w:t xml:space="preserve">Primary recipient</w:t>
            </w:r>
          </w:p>
        </w:tc>
        <w:tc>
          <w:tcPr/>
          <w:p>
            <w:pPr>
              <w:pStyle w:val="Compact"/>
              <w:jc w:val="left"/>
            </w:pPr>
            <w:r>
              <w:t xml:space="preserve">Contingent recipient</w:t>
            </w:r>
          </w:p>
        </w:tc>
        <w:tc>
          <w:tcPr/>
          <w:p>
            <w:pPr>
              <w:pStyle w:val="Compact"/>
              <w:jc w:val="left"/>
            </w:pPr>
            <w:r>
              <w:t xml:space="preserve">Document location</w:t>
            </w:r>
          </w:p>
        </w:tc>
        <w:tc>
          <w:tcPr/>
          <w:p>
            <w:pPr>
              <w:pStyle w:val="Compact"/>
              <w:jc w:val="left"/>
            </w:pPr>
            <w:r>
              <w:t xml:space="preserve">Review date</w:t>
            </w:r>
          </w:p>
        </w:tc>
      </w:tr>
      <w:tr>
        <w:tc>
          <w:tcPr/>
          <w:p>
            <w:pPr>
              <w:pStyle w:val="Compact"/>
              <w:jc w:val="left"/>
            </w:pPr>
            <w:r>
              <w:t xml:space="preserve">Bank account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Brokerage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Retirement account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Life insurance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Residence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Rental property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Business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Trust assets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Digital assets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Personal property</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This becomes the family’s estate-transfer dashboard.</w:t>
      </w:r>
    </w:p>
    <w:p>
      <w:pPr>
        <w:pStyle w:val="BodyText"/>
      </w:pPr>
      <w:r>
        <w:t xml:space="preserve">Do not record passwords in this worksheet.</w:t>
      </w:r>
    </w:p>
    <w:bookmarkEnd w:id="376"/>
    <w:bookmarkStart w:id="377" w:name="X125dc6cbe1d94f703fe0c65d01d181fa516035a"/>
    <w:p>
      <w:pPr>
        <w:pStyle w:val="Heading3"/>
      </w:pPr>
      <w:r>
        <w:t xml:space="preserve">16. Connect the Estate Map to the Family Financial Map</w:t>
      </w:r>
    </w:p>
    <w:p>
      <w:pPr>
        <w:pStyle w:val="FirstParagraph"/>
      </w:pPr>
      <w:r>
        <w:t xml:space="preserve">The Estate Map should not exist independently.</w:t>
      </w:r>
    </w:p>
    <w:p>
      <w:pPr>
        <w:pStyle w:val="BodyText"/>
      </w:pPr>
      <w:r>
        <w:t xml:space="preserve">The broader family system should connect:</w:t>
      </w:r>
    </w:p>
    <w:p>
      <w:pPr>
        <w:pStyle w:val="BlockText"/>
      </w:pPr>
      <w:r>
        <w:t xml:space="preserve">Family Financial Map → Asset inventory → Estate Map → Legal documents → Secure access &amp; instructions</w:t>
      </w:r>
    </w:p>
    <w:p>
      <w:pPr>
        <w:pStyle w:val="FirstParagraph"/>
      </w:pPr>
      <w:r>
        <w:t xml:space="preserve">This creates a progression from understanding to documentation to legal structure to execution.</w:t>
      </w:r>
    </w:p>
    <w:bookmarkEnd w:id="377"/>
    <w:bookmarkStart w:id="378" w:name="test-the-estate-map"/>
    <w:p>
      <w:pPr>
        <w:pStyle w:val="Heading3"/>
      </w:pPr>
      <w:r>
        <w:t xml:space="preserve">17. Test the Estate Map</w:t>
      </w:r>
    </w:p>
    <w:p>
      <w:pPr>
        <w:pStyle w:val="FirstParagraph"/>
      </w:pPr>
      <w:r>
        <w:t xml:space="preserve">A good estate map should work even when the primary financial manager is unavailable.</w:t>
      </w:r>
    </w:p>
    <w:p>
      <w:pPr>
        <w:pStyle w:val="BodyText"/>
      </w:pPr>
      <w:r>
        <w:t xml:space="preserve">Give the map to the backup person and ask them to identify the major assets, the owners, the beneficiaries, the trusts, the executor, the successor trustee, the financial POA, the healthcare agent, the major advisers, the location of legal documents, and the location of secure digital-access instructions.</w:t>
      </w:r>
    </w:p>
    <w:p>
      <w:pPr>
        <w:pStyle w:val="BodyText"/>
      </w:pPr>
      <w:r>
        <w:t xml:space="preserve">If they cannot find the information, the map needs improvement.</w:t>
      </w:r>
    </w:p>
    <w:p>
      <w:pPr>
        <w:pStyle w:val="BodyText"/>
      </w:pPr>
      <w:r>
        <w:t xml:space="preserve">See</w:t>
      </w:r>
      <w:r>
        <w:t xml:space="preserve"> </w:t>
      </w:r>
      <w:hyperlink w:anchor="chapter-1">
        <w:r>
          <w:rPr>
            <w:rStyle w:val="Hyperlink"/>
          </w:rPr>
          <w:t xml:space="preserve">Lesson 1</w:t>
        </w:r>
      </w:hyperlink>
      <w:r>
        <w:t xml:space="preserve">.</w:t>
      </w:r>
    </w:p>
    <w:bookmarkEnd w:id="378"/>
    <w:bookmarkStart w:id="379" w:name="review-it-regularly"/>
    <w:p>
      <w:pPr>
        <w:pStyle w:val="Heading3"/>
      </w:pPr>
      <w:r>
        <w:t xml:space="preserve">18. Review It Regularly</w:t>
      </w:r>
    </w:p>
    <w:p>
      <w:pPr>
        <w:pStyle w:val="FirstParagraph"/>
      </w:pPr>
      <w:r>
        <w:t xml:space="preserve">Review the estate map at least periodically and whenever there is a major life event.</w:t>
      </w:r>
    </w:p>
    <w:p>
      <w:pPr>
        <w:pStyle w:val="BodyText"/>
      </w:pPr>
      <w:r>
        <w:t xml:space="preserve">Update it after marriage, divorce, birth or adoption, death, major inheritance, major asset purchase or sale, a new retirement account, a new insurance policy, business changes, real-estate transactions, creation or amendment of a trust, a significant change in family relationships, or relocation.</w:t>
      </w:r>
    </w:p>
    <w:p>
      <w:pPr>
        <w:pStyle w:val="BodyText"/>
      </w:pPr>
      <w:r>
        <w:t xml:space="preserve">The estate map should evolve as the family’s life evolves.</w:t>
      </w:r>
    </w:p>
    <w:bookmarkEnd w:id="379"/>
    <w:bookmarkStart w:id="380" w:name="conclusion-6"/>
    <w:p>
      <w:pPr>
        <w:pStyle w:val="Heading3"/>
      </w:pPr>
      <w:r>
        <w:t xml:space="preserve">Conclusion</w:t>
      </w:r>
    </w:p>
    <w:p>
      <w:pPr>
        <w:pStyle w:val="FirstParagraph"/>
      </w:pPr>
      <w:r>
        <w:t xml:space="preserve">The purpose of an estate plan is not merely to create legal documents.</w:t>
      </w:r>
    </w:p>
    <w:p>
      <w:pPr>
        <w:pStyle w:val="BodyText"/>
      </w:pPr>
      <w:r>
        <w:t xml:space="preserve">The purpose is to make sure that ownership, control, protection, and wealth transfer work together as intended.</w:t>
      </w:r>
    </w:p>
    <w:p>
      <w:pPr>
        <w:pStyle w:val="BodyText"/>
      </w:pPr>
      <w:r>
        <w:t xml:space="preserve">The Family Estate Map makes that system visible.</w:t>
      </w:r>
    </w:p>
    <w:p>
      <w:pPr>
        <w:pStyle w:val="BodyText"/>
      </w:pPr>
      <w:r>
        <w:t xml:space="preserve">It connects:</w:t>
      </w:r>
    </w:p>
    <w:p>
      <w:pPr>
        <w:pStyle w:val="BlockText"/>
      </w:pPr>
      <w:r>
        <w:t xml:space="preserve">People → Assets → Ownership → Beneficiaries → Transfer methods → Documents → Professionals → Family intentions</w:t>
      </w:r>
    </w:p>
    <w:p>
      <w:pPr>
        <w:pStyle w:val="FirstParagraph"/>
      </w:pPr>
      <w:r>
        <w:t xml:space="preserve">And it gives the next generation something critically important: a way to understand the estate before they are forced to manage it.</w:t>
      </w:r>
    </w:p>
    <w:p>
      <w:pPr>
        <w:pStyle w:val="BlockText"/>
      </w:pPr>
      <w:r>
        <w:t xml:space="preserve">An estate plan tells the family what should happen. An Estate Map helps the family understand how it will happen.</w:t>
      </w:r>
    </w:p>
    <w:p>
      <w:pPr>
        <w:pStyle w:val="FirstParagraph"/>
      </w:pPr>
      <w:r>
        <w:t xml:space="preserve">The best estate plan is not the one with the most documents.</w:t>
      </w:r>
    </w:p>
    <w:p>
      <w:pPr>
        <w:pStyle w:val="BodyText"/>
      </w:pPr>
      <w:r>
        <w:t xml:space="preserve">It is the one the family can understand, maintain, and successfully execute when the time comes.</w:t>
      </w:r>
    </w:p>
    <w:p>
      <w:pPr>
        <w:pStyle w:val="BodyText"/>
      </w:pPr>
      <w:r>
        <w:t xml:space="preserve">Map the people. Map the assets. Map the path. Keep it current.</w:t>
      </w:r>
    </w:p>
    <w:bookmarkEnd w:id="380"/>
    <w:bookmarkEnd w:id="381"/>
    <w:bookmarkStart w:id="394" w:name="chapter-22"/>
    <w:p>
      <w:pPr>
        <w:pStyle w:val="Heading2"/>
      </w:pPr>
      <w:r>
        <w:t xml:space="preserve">Chapter 22. Inheritance: What Your Children Should Know Before They Inherit</w:t>
      </w:r>
    </w:p>
    <w:p>
      <w:pPr>
        <w:pStyle w:val="FirstParagraph"/>
      </w:pPr>
      <w:r>
        <w:t xml:space="preserve">An inheritance is more than a transfer of money or property. It can transfer responsibility, opportunity, complexity, and sometimes difficult decisions.</w:t>
      </w:r>
    </w:p>
    <w:p>
      <w:pPr>
        <w:pStyle w:val="BodyText"/>
      </w:pPr>
      <w:r>
        <w:t xml:space="preserve">Families often spend considerable time deciding what children should receive, but much less time preparing them to understand and manage what they may receive.</w:t>
      </w:r>
    </w:p>
    <w:p>
      <w:pPr>
        <w:pStyle w:val="BodyText"/>
      </w:pPr>
      <w:r>
        <w:t xml:space="preserve">A successful estate plan should therefore answer two questions:</w:t>
      </w:r>
    </w:p>
    <w:p>
      <w:pPr>
        <w:pStyle w:val="BlockText"/>
      </w:pPr>
      <w:r>
        <w:t xml:space="preserve">How will our wealth transfer? Will our children be prepared to receive it?</w:t>
      </w:r>
    </w:p>
    <w:bookmarkStart w:id="382" w:name="Xe96f1b1b2c73a2253af55bf69a3cd59b112b7c2"/>
    <w:p>
      <w:pPr>
        <w:pStyle w:val="Heading3"/>
      </w:pPr>
      <w:r>
        <w:t xml:space="preserve">An Inheritance Is a Responsibility, Not Just a Windfall</w:t>
      </w:r>
    </w:p>
    <w:p>
      <w:pPr>
        <w:pStyle w:val="FirstParagraph"/>
      </w:pPr>
      <w:r>
        <w:t xml:space="preserve">Receiving wealth does not automatically make someone prepared to manage it.</w:t>
      </w:r>
    </w:p>
    <w:p>
      <w:pPr>
        <w:pStyle w:val="BodyText"/>
      </w:pPr>
      <w:r>
        <w:t xml:space="preserve">An heir may inherit cash and bank accounts, investment portfolios, retirement accounts, real estate, life insurance, business interests, personal property, trust interests, digital assets, and family collections or intellectual property.</w:t>
      </w:r>
    </w:p>
    <w:p>
      <w:pPr>
        <w:pStyle w:val="BodyText"/>
      </w:pPr>
      <w:r>
        <w:t xml:space="preserve">Each asset can have different tax consequences, risks, costs, restrictions, and responsibilities.</w:t>
      </w:r>
    </w:p>
    <w:p>
      <w:pPr>
        <w:pStyle w:val="BodyText"/>
      </w:pPr>
      <w:r>
        <w:t xml:space="preserve">The goal is not simply to transfer assets. It is to transfer them in a way that gives the next generation enough knowledge, structure, and judgment to use them wisely.</w:t>
      </w:r>
    </w:p>
    <w:p>
      <w:pPr>
        <w:pStyle w:val="BodyText"/>
      </w:pPr>
      <w:r>
        <w:t xml:space="preserve">Related reading:</w:t>
      </w:r>
      <w:r>
        <w:t xml:space="preserve"> </w:t>
      </w:r>
      <w:hyperlink w:anchor="chapter-20">
        <w:r>
          <w:rPr>
            <w:rStyle w:val="Hyperlink"/>
          </w:rPr>
          <w:t xml:space="preserve">Lesson 20: Understanding How Assets Actually Transfer After Death</w:t>
        </w:r>
      </w:hyperlink>
      <w:r>
        <w:t xml:space="preserve">.</w:t>
      </w:r>
    </w:p>
    <w:bookmarkEnd w:id="382"/>
    <w:bookmarkStart w:id="383" w:name="what-should-children-understand"/>
    <w:p>
      <w:pPr>
        <w:pStyle w:val="Heading3"/>
      </w:pPr>
      <w:r>
        <w:t xml:space="preserve">What Should Children Understand?</w:t>
      </w:r>
    </w:p>
    <w:p>
      <w:pPr>
        <w:pStyle w:val="FirstParagraph"/>
      </w:pPr>
      <w:r>
        <w:t xml:space="preserve">Adult children do not necessarily need to know every account balance or every investment decision. But they should gradually understand the family’s financial system.</w:t>
      </w:r>
    </w:p>
    <w:p>
      <w:pPr>
        <w:pStyle w:val="BodyText"/>
      </w:pPr>
      <w:r>
        <w:t xml:space="preserve">At an appropriate level, they should know:</w:t>
      </w:r>
    </w:p>
    <w:p>
      <w:pPr>
        <w:pStyle w:val="Compact"/>
        <w:numPr>
          <w:ilvl w:val="0"/>
          <w:numId w:val="1095"/>
        </w:numPr>
      </w:pPr>
      <w:r>
        <w:rPr>
          <w:b/>
          <w:bCs/>
        </w:rPr>
        <w:t xml:space="preserve">What exists</w:t>
      </w:r>
      <w:r>
        <w:t xml:space="preserve"> </w:t>
      </w:r>
      <w:r>
        <w:t xml:space="preserve">— major assets, liabilities, insurance, businesses, and estate structures.</w:t>
      </w:r>
    </w:p>
    <w:p>
      <w:pPr>
        <w:pStyle w:val="Compact"/>
        <w:numPr>
          <w:ilvl w:val="0"/>
          <w:numId w:val="1095"/>
        </w:numPr>
      </w:pPr>
      <w:r>
        <w:rPr>
          <w:b/>
          <w:bCs/>
        </w:rPr>
        <w:t xml:space="preserve">How assets are owned</w:t>
      </w:r>
      <w:r>
        <w:t xml:space="preserve"> </w:t>
      </w:r>
      <w:r>
        <w:t xml:space="preserve">— individually, jointly, through a trust, retirement account, business, or other structure.</w:t>
      </w:r>
    </w:p>
    <w:p>
      <w:pPr>
        <w:pStyle w:val="Compact"/>
        <w:numPr>
          <w:ilvl w:val="0"/>
          <w:numId w:val="1095"/>
        </w:numPr>
      </w:pPr>
      <w:r>
        <w:rPr>
          <w:b/>
          <w:bCs/>
        </w:rPr>
        <w:t xml:space="preserve">How assets transfer</w:t>
      </w:r>
      <w:r>
        <w:t xml:space="preserve"> </w:t>
      </w:r>
      <w:r>
        <w:t xml:space="preserve">— through a will, trust, beneficiary designation, joint ownership, or another mechanism.</w:t>
      </w:r>
    </w:p>
    <w:p>
      <w:pPr>
        <w:pStyle w:val="Compact"/>
        <w:numPr>
          <w:ilvl w:val="0"/>
          <w:numId w:val="1095"/>
        </w:numPr>
      </w:pPr>
      <w:r>
        <w:rPr>
          <w:b/>
          <w:bCs/>
        </w:rPr>
        <w:t xml:space="preserve">What responsibilities come with the assets</w:t>
      </w:r>
      <w:r>
        <w:t xml:space="preserve"> </w:t>
      </w:r>
      <w:r>
        <w:t xml:space="preserve">— taxes, maintenance, debt, investment decisions, or administration.</w:t>
      </w:r>
    </w:p>
    <w:p>
      <w:pPr>
        <w:pStyle w:val="Compact"/>
        <w:numPr>
          <w:ilvl w:val="0"/>
          <w:numId w:val="1095"/>
        </w:numPr>
      </w:pPr>
      <w:r>
        <w:rPr>
          <w:b/>
          <w:bCs/>
        </w:rPr>
        <w:t xml:space="preserve">Who helps manage them</w:t>
      </w:r>
      <w:r>
        <w:t xml:space="preserve"> </w:t>
      </w:r>
      <w:r>
        <w:t xml:space="preserve">— financial advisers, attorneys, CPAs, trustees, property managers, and other professionals.</w:t>
      </w:r>
    </w:p>
    <w:p>
      <w:pPr>
        <w:pStyle w:val="Compact"/>
        <w:numPr>
          <w:ilvl w:val="0"/>
          <w:numId w:val="1095"/>
        </w:numPr>
      </w:pPr>
      <w:r>
        <w:rPr>
          <w:b/>
          <w:bCs/>
        </w:rPr>
        <w:t xml:space="preserve">Where important documents are located.</w:t>
      </w:r>
    </w:p>
    <w:p>
      <w:pPr>
        <w:pStyle w:val="Compact"/>
        <w:numPr>
          <w:ilvl w:val="0"/>
          <w:numId w:val="1095"/>
        </w:numPr>
      </w:pPr>
      <w:r>
        <w:rPr>
          <w:b/>
          <w:bCs/>
        </w:rPr>
        <w:t xml:space="preserve">What the family’s financial values and intentions are.</w:t>
      </w:r>
    </w:p>
    <w:p>
      <w:pPr>
        <w:pStyle w:val="FirstParagraph"/>
      </w:pPr>
      <w:r>
        <w:t xml:space="preserve">The objective is understanding—not creating an early sense of entitlement.</w:t>
      </w:r>
    </w:p>
    <w:p>
      <w:pPr>
        <w:pStyle w:val="BodyText"/>
      </w:pPr>
      <w:r>
        <w:t xml:space="preserve">See</w:t>
      </w:r>
      <w:r>
        <w:t xml:space="preserve"> </w:t>
      </w:r>
      <w:hyperlink w:anchor="chapter-2">
        <w:r>
          <w:rPr>
            <w:rStyle w:val="Hyperlink"/>
          </w:rPr>
          <w:t xml:space="preserve">Lesson 2: Everyone in the Family Should Know How the Family Finances Work</w:t>
        </w:r>
      </w:hyperlink>
      <w:r>
        <w:t xml:space="preserve">.</w:t>
      </w:r>
    </w:p>
    <w:bookmarkEnd w:id="383"/>
    <w:bookmarkStart w:id="384" w:name="different-assets-have-different-values"/>
    <w:p>
      <w:pPr>
        <w:pStyle w:val="Heading3"/>
      </w:pPr>
      <w:r>
        <w:t xml:space="preserve">Different Assets Have Different Values</w:t>
      </w:r>
    </w:p>
    <w:p>
      <w:pPr>
        <w:pStyle w:val="FirstParagraph"/>
      </w:pPr>
      <w:r>
        <w:t xml:space="preserve">An inheritance should never be viewed simply as a dollar amount.</w:t>
      </w:r>
    </w:p>
    <w:p>
      <w:pPr>
        <w:pStyle w:val="BodyText"/>
      </w:pPr>
      <w:r>
        <w:t xml:space="preserve">Two assets worth $1 million may have very different economic and practical value because of differences in tax treatment, liquidity, investment risk, ongoing expenses, debt, management requirements, restrictions, potential appreciation, and emotional or family significance.</w:t>
      </w:r>
    </w:p>
    <w:p>
      <w:pPr>
        <w:pStyle w:val="BodyText"/>
      </w:pPr>
      <w:r>
        <w:t xml:space="preserve">A $1 million investment portfolio, rental property, business interest, and retirement account are not interchangeable.</w:t>
      </w:r>
    </w:p>
    <w:p>
      <w:pPr>
        <w:pStyle w:val="BodyText"/>
      </w:pPr>
      <w:r>
        <w:t xml:space="preserve">Children should understand this before they are required to make important decisions.</w:t>
      </w:r>
    </w:p>
    <w:p>
      <w:pPr>
        <w:pStyle w:val="BodyText"/>
      </w:pPr>
      <w:r>
        <w:t xml:space="preserve">Related reading:</w:t>
      </w:r>
      <w:r>
        <w:t xml:space="preserve"> </w:t>
      </w:r>
      <w:hyperlink w:anchor="chapter-15">
        <w:r>
          <w:rPr>
            <w:rStyle w:val="Hyperlink"/>
          </w:rPr>
          <w:t xml:space="preserve">Lesson 15: Understanding the Family Tax Picture</w:t>
        </w:r>
      </w:hyperlink>
      <w:r>
        <w:t xml:space="preserve">.</w:t>
      </w:r>
    </w:p>
    <w:bookmarkEnd w:id="384"/>
    <w:bookmarkStart w:id="385" w:name="teach-before-they-inherit"/>
    <w:p>
      <w:pPr>
        <w:pStyle w:val="Heading3"/>
      </w:pPr>
      <w:r>
        <w:t xml:space="preserve">Teach Before They Inherit</w:t>
      </w:r>
    </w:p>
    <w:p>
      <w:pPr>
        <w:pStyle w:val="FirstParagraph"/>
      </w:pPr>
      <w:r>
        <w:t xml:space="preserve">Inheritance education works best as a progression:</w:t>
      </w:r>
    </w:p>
    <w:p>
      <w:pPr>
        <w:pStyle w:val="BlockText"/>
      </w:pPr>
      <w:r>
        <w:t xml:space="preserve">Awareness → Understanding → Participation → Responsibility → Stewardship</w:t>
      </w:r>
    </w:p>
    <w:p>
      <w:pPr>
        <w:pStyle w:val="FirstParagraph"/>
      </w:pPr>
      <w:r>
        <w:rPr>
          <w:b/>
          <w:bCs/>
        </w:rPr>
        <w:t xml:space="preserve">Awareness</w:t>
      </w:r>
    </w:p>
    <w:p>
      <w:pPr>
        <w:pStyle w:val="BodyText"/>
      </w:pPr>
      <w:r>
        <w:t xml:space="preserve">The child knows the family has investments, real estate, insurance, and an estate plan.</w:t>
      </w:r>
    </w:p>
    <w:p>
      <w:pPr>
        <w:pStyle w:val="BodyText"/>
      </w:pPr>
      <w:r>
        <w:rPr>
          <w:b/>
          <w:bCs/>
        </w:rPr>
        <w:t xml:space="preserve">Understanding</w:t>
      </w:r>
    </w:p>
    <w:p>
      <w:pPr>
        <w:pStyle w:val="BodyText"/>
      </w:pPr>
      <w:r>
        <w:t xml:space="preserve">They learn why those assets exist and how they fit into the family’s goals.</w:t>
      </w:r>
    </w:p>
    <w:p>
      <w:pPr>
        <w:pStyle w:val="BodyText"/>
      </w:pPr>
      <w:r>
        <w:rPr>
          <w:b/>
          <w:bCs/>
        </w:rPr>
        <w:t xml:space="preserve">Participation</w:t>
      </w:r>
    </w:p>
    <w:p>
      <w:pPr>
        <w:pStyle w:val="BodyText"/>
      </w:pPr>
      <w:r>
        <w:t xml:space="preserve">They begin attending selected financial or estate-planning discussions.</w:t>
      </w:r>
    </w:p>
    <w:p>
      <w:pPr>
        <w:pStyle w:val="BodyText"/>
      </w:pPr>
      <w:r>
        <w:rPr>
          <w:b/>
          <w:bCs/>
        </w:rPr>
        <w:t xml:space="preserve">Responsibility</w:t>
      </w:r>
    </w:p>
    <w:p>
      <w:pPr>
        <w:pStyle w:val="BodyText"/>
      </w:pPr>
      <w:r>
        <w:t xml:space="preserve">They learn how to manage specific responsibilities or serve in roles such as executor, trustee, or financial agent.</w:t>
      </w:r>
    </w:p>
    <w:p>
      <w:pPr>
        <w:pStyle w:val="BodyText"/>
      </w:pPr>
      <w:r>
        <w:rPr>
          <w:b/>
          <w:bCs/>
        </w:rPr>
        <w:t xml:space="preserve">Stewardship</w:t>
      </w:r>
    </w:p>
    <w:p>
      <w:pPr>
        <w:pStyle w:val="BodyText"/>
      </w:pPr>
      <w:r>
        <w:t xml:space="preserve">They become capable of managing wealth while preserving the family’s broader objectives and values.</w:t>
      </w:r>
    </w:p>
    <w:p>
      <w:pPr>
        <w:pStyle w:val="BodyText"/>
      </w:pPr>
      <w:r>
        <w:t xml:space="preserve">This process can begin long before an inheritance occurs.</w:t>
      </w:r>
    </w:p>
    <w:bookmarkEnd w:id="385"/>
    <w:bookmarkStart w:id="386" w:name="Xda2d5f6dfb8953d112ae14246a41128ae569726"/>
    <w:p>
      <w:pPr>
        <w:pStyle w:val="Heading3"/>
      </w:pPr>
      <w:r>
        <w:t xml:space="preserve">Prepare Children for the Practical Reality</w:t>
      </w:r>
    </w:p>
    <w:p>
      <w:pPr>
        <w:pStyle w:val="FirstParagraph"/>
      </w:pPr>
      <w:r>
        <w:t xml:space="preserve">When an inheritance actually occurs, the first priority should generally be understanding before acting.</w:t>
      </w:r>
    </w:p>
    <w:p>
      <w:pPr>
        <w:pStyle w:val="BodyText"/>
      </w:pPr>
      <w:r>
        <w:t xml:space="preserve">A useful sequence is:</w:t>
      </w:r>
    </w:p>
    <w:p>
      <w:pPr>
        <w:pStyle w:val="BlockText"/>
      </w:pPr>
      <w:r>
        <w:t xml:space="preserve">Pause → Secure → Inventory → Understand → Plan → Act</w:t>
      </w:r>
    </w:p>
    <w:p>
      <w:pPr>
        <w:pStyle w:val="FirstParagraph"/>
      </w:pPr>
      <w:r>
        <w:t xml:space="preserve">Before selling property, making major investments, paying off debt, gifting money, or making large purchases, the beneficiary should understand what was inherited, how each asset is titled, applicable beneficiary or trust provisions, tax considerations, required deadlines, liquidity needs, ongoing costs, investment risks, and professional advice that may be needed.</w:t>
      </w:r>
    </w:p>
    <w:p>
      <w:pPr>
        <w:pStyle w:val="BodyText"/>
      </w:pPr>
      <w:r>
        <w:t xml:space="preserve">Inherited retirement accounts, trusts, real estate, and other specialized assets can have rules that require careful attention. The appropriate professionals should be involved before making significant decisions.</w:t>
      </w:r>
    </w:p>
    <w:p>
      <w:pPr>
        <w:pStyle w:val="BodyText"/>
      </w:pPr>
      <w:r>
        <w:t xml:space="preserve">See</w:t>
      </w:r>
      <w:r>
        <w:t xml:space="preserve"> </w:t>
      </w:r>
      <w:hyperlink w:anchor="chapter-18">
        <w:r>
          <w:rPr>
            <w:rStyle w:val="Hyperlink"/>
          </w:rPr>
          <w:t xml:space="preserve">Lesson 18: How the Family Makes Major Financial Decisions</w:t>
        </w:r>
      </w:hyperlink>
      <w:r>
        <w:t xml:space="preserve">.</w:t>
      </w:r>
    </w:p>
    <w:bookmarkEnd w:id="386"/>
    <w:bookmarkStart w:id="387" w:name="dont-forget-the-human-side"/>
    <w:p>
      <w:pPr>
        <w:pStyle w:val="Heading3"/>
      </w:pPr>
      <w:r>
        <w:t xml:space="preserve">Don’t Forget the Human Side</w:t>
      </w:r>
    </w:p>
    <w:p>
      <w:pPr>
        <w:pStyle w:val="FirstParagraph"/>
      </w:pPr>
      <w:r>
        <w:t xml:space="preserve">Inheritance can create family conflict even when the estate plan is legally sound.</w:t>
      </w:r>
    </w:p>
    <w:p>
      <w:pPr>
        <w:pStyle w:val="BodyText"/>
      </w:pPr>
      <w:r>
        <w:t xml:space="preserve">Families should consider discussing why certain assets are being distributed, whether equal means fair, why different children may receive different assets, whether assets are intended for children or grandchildren, how family businesses or real estate should be handled, whether trusts are intended to provide protection or control, the family’s philosophy about wealth, and expectations around future generations.</w:t>
      </w:r>
    </w:p>
    <w:p>
      <w:pPr>
        <w:pStyle w:val="BodyText"/>
      </w:pPr>
      <w:r>
        <w:t xml:space="preserve">The conversation does not need to disclose every dollar amount.</w:t>
      </w:r>
    </w:p>
    <w:p>
      <w:pPr>
        <w:pStyle w:val="BodyText"/>
      </w:pPr>
      <w:r>
        <w:t xml:space="preserve">Some families may choose gradual disclosure, beginning with principles and structure and providing more detail as children demonstrate readiness.</w:t>
      </w:r>
    </w:p>
    <w:bookmarkEnd w:id="387"/>
    <w:bookmarkStart w:id="388" w:name="protect-the-inheritance"/>
    <w:p>
      <w:pPr>
        <w:pStyle w:val="Heading3"/>
      </w:pPr>
      <w:r>
        <w:t xml:space="preserve">Protect the Inheritance</w:t>
      </w:r>
    </w:p>
    <w:p>
      <w:pPr>
        <w:pStyle w:val="FirstParagraph"/>
      </w:pPr>
      <w:r>
        <w:t xml:space="preserve">An inheritance can be lost through poor decisions just as easily as it can be preserved through good planning.</w:t>
      </w:r>
    </w:p>
    <w:p>
      <w:pPr>
        <w:pStyle w:val="BodyText"/>
      </w:pPr>
      <w:r>
        <w:t xml:space="preserve">Common mistakes include treating inherited wealth as immediately spendable, making major purchases immediately, selling assets without understanding their tax characteristics, concentrating the inheritance in one investment, ignoring inherited-account deadlines, taking on unnecessary financial commitments, mixing inherited assets without understanding ownership consequences, sharing financial information insecurely, allowing family pressure to drive financial decisions, and assuming inherited wealth eliminates the need for personal financial planning.</w:t>
      </w:r>
    </w:p>
    <w:p>
      <w:pPr>
        <w:pStyle w:val="BodyText"/>
      </w:pPr>
      <w:r>
        <w:t xml:space="preserve">A good inheritance should be integrated into the heir’s own financial plan, rather than treated as a separate pool of</w:t>
      </w:r>
      <w:r>
        <w:t xml:space="preserve"> </w:t>
      </w:r>
      <w:r>
        <w:t xml:space="preserve">“free money.”</w:t>
      </w:r>
    </w:p>
    <w:p>
      <w:pPr>
        <w:pStyle w:val="BodyText"/>
      </w:pPr>
      <w:r>
        <w:t xml:space="preserve">Related reading:</w:t>
      </w:r>
      <w:r>
        <w:t xml:space="preserve"> </w:t>
      </w:r>
      <w:hyperlink w:anchor="chapter-14">
        <w:r>
          <w:rPr>
            <w:rStyle w:val="Hyperlink"/>
          </w:rPr>
          <w:t xml:space="preserve">Lesson 14: Financial Fraud, Scams and Protecting the Family</w:t>
        </w:r>
      </w:hyperlink>
      <w:r>
        <w:t xml:space="preserve">.</w:t>
      </w:r>
    </w:p>
    <w:bookmarkEnd w:id="388"/>
    <w:bookmarkStart w:id="389" w:name="X9bd3922ca80319269ccb41933be9a783e5e99de"/>
    <w:p>
      <w:pPr>
        <w:pStyle w:val="Heading3"/>
      </w:pPr>
      <w:r>
        <w:t xml:space="preserve">Prepare the Next Generation for Their Roles</w:t>
      </w:r>
    </w:p>
    <w:p>
      <w:pPr>
        <w:pStyle w:val="FirstParagraph"/>
      </w:pPr>
      <w:r>
        <w:t xml:space="preserve">Children may eventually become beneficiaries, executors, trustees, successor trustees, financial agents, healthcare agents, business successors, property owners, or family wealth stewards.</w:t>
      </w:r>
    </w:p>
    <w:p>
      <w:pPr>
        <w:pStyle w:val="BodyText"/>
      </w:pPr>
      <w:r>
        <w:t xml:space="preserve">These roles are different.</w:t>
      </w:r>
    </w:p>
    <w:p>
      <w:pPr>
        <w:pStyle w:val="BodyText"/>
      </w:pPr>
      <w:r>
        <w:t xml:space="preserve">Someone can inherit an asset without having authority to manage it. Someone can serve as trustee without personally owning the trust assets. Someone can be an executor without being the ultimate beneficiary.</w:t>
      </w:r>
    </w:p>
    <w:p>
      <w:pPr>
        <w:pStyle w:val="BodyText"/>
      </w:pPr>
      <w:r>
        <w:t xml:space="preserve">Understanding these distinctions can prevent significant confusion during an already difficult time.</w:t>
      </w:r>
    </w:p>
    <w:p>
      <w:pPr>
        <w:pStyle w:val="BodyText"/>
      </w:pPr>
      <w:r>
        <w:t xml:space="preserve">See</w:t>
      </w:r>
      <w:r>
        <w:t xml:space="preserve"> </w:t>
      </w:r>
      <w:hyperlink w:anchor="chapter-13">
        <w:r>
          <w:rPr>
            <w:rStyle w:val="Hyperlink"/>
          </w:rPr>
          <w:t xml:space="preserve">Lesson 13</w:t>
        </w:r>
      </w:hyperlink>
      <w:r>
        <w:t xml:space="preserve"> </w:t>
      </w:r>
      <w:r>
        <w:t xml:space="preserve">and</w:t>
      </w:r>
      <w:r>
        <w:t xml:space="preserve"> </w:t>
      </w:r>
      <w:hyperlink w:anchor="chapter-19">
        <w:r>
          <w:rPr>
            <w:rStyle w:val="Hyperlink"/>
          </w:rPr>
          <w:t xml:space="preserve">Lesson 19</w:t>
        </w:r>
      </w:hyperlink>
      <w:r>
        <w:t xml:space="preserve">.</w:t>
      </w:r>
    </w:p>
    <w:bookmarkEnd w:id="389"/>
    <w:bookmarkStart w:id="390" w:name="create-an-inheritance-conversation"/>
    <w:p>
      <w:pPr>
        <w:pStyle w:val="Heading3"/>
      </w:pPr>
      <w:r>
        <w:t xml:space="preserve">Create an Inheritance Conversation</w:t>
      </w:r>
    </w:p>
    <w:p>
      <w:pPr>
        <w:pStyle w:val="FirstParagraph"/>
      </w:pPr>
      <w:r>
        <w:t xml:space="preserve">A family inheritance discussion can be simple.</w:t>
      </w:r>
    </w:p>
    <w:p>
      <w:pPr>
        <w:pStyle w:val="BodyText"/>
      </w:pPr>
      <w:r>
        <w:t xml:space="preserve">Consider discussing:</w:t>
      </w:r>
    </w:p>
    <w:p>
      <w:pPr>
        <w:pStyle w:val="Compact"/>
        <w:numPr>
          <w:ilvl w:val="0"/>
          <w:numId w:val="1096"/>
        </w:numPr>
      </w:pPr>
      <w:r>
        <w:t xml:space="preserve">What are we trying to accomplish with our estate plan?</w:t>
      </w:r>
    </w:p>
    <w:p>
      <w:pPr>
        <w:pStyle w:val="Compact"/>
        <w:numPr>
          <w:ilvl w:val="0"/>
          <w:numId w:val="1096"/>
        </w:numPr>
      </w:pPr>
      <w:r>
        <w:t xml:space="preserve">What types of assets may eventually transfer?</w:t>
      </w:r>
    </w:p>
    <w:p>
      <w:pPr>
        <w:pStyle w:val="Compact"/>
        <w:numPr>
          <w:ilvl w:val="0"/>
          <w:numId w:val="1096"/>
        </w:numPr>
      </w:pPr>
      <w:r>
        <w:t xml:space="preserve">Why are they structured this way?</w:t>
      </w:r>
    </w:p>
    <w:p>
      <w:pPr>
        <w:pStyle w:val="Compact"/>
        <w:numPr>
          <w:ilvl w:val="0"/>
          <w:numId w:val="1096"/>
        </w:numPr>
      </w:pPr>
      <w:r>
        <w:t xml:space="preserve">What responsibilities may come with them?</w:t>
      </w:r>
    </w:p>
    <w:p>
      <w:pPr>
        <w:pStyle w:val="Compact"/>
        <w:numPr>
          <w:ilvl w:val="0"/>
          <w:numId w:val="1096"/>
        </w:numPr>
      </w:pPr>
      <w:r>
        <w:t xml:space="preserve">Who are the important advisers?</w:t>
      </w:r>
    </w:p>
    <w:p>
      <w:pPr>
        <w:pStyle w:val="Compact"/>
        <w:numPr>
          <w:ilvl w:val="0"/>
          <w:numId w:val="1096"/>
        </w:numPr>
      </w:pPr>
      <w:r>
        <w:t xml:space="preserve">Where are the key documents?</w:t>
      </w:r>
    </w:p>
    <w:p>
      <w:pPr>
        <w:pStyle w:val="Compact"/>
        <w:numPr>
          <w:ilvl w:val="0"/>
          <w:numId w:val="1096"/>
        </w:numPr>
      </w:pPr>
      <w:r>
        <w:t xml:space="preserve">What should happen before major decisions are made?</w:t>
      </w:r>
    </w:p>
    <w:p>
      <w:pPr>
        <w:pStyle w:val="Compact"/>
        <w:numPr>
          <w:ilvl w:val="0"/>
          <w:numId w:val="1096"/>
        </w:numPr>
      </w:pPr>
      <w:r>
        <w:t xml:space="preserve">What family values should guide the use of the wealth?</w:t>
      </w:r>
    </w:p>
    <w:p>
      <w:pPr>
        <w:pStyle w:val="Compact"/>
        <w:numPr>
          <w:ilvl w:val="0"/>
          <w:numId w:val="1096"/>
        </w:numPr>
      </w:pPr>
      <w:r>
        <w:t xml:space="preserve">What questions do the children have?</w:t>
      </w:r>
    </w:p>
    <w:p>
      <w:pPr>
        <w:pStyle w:val="Compact"/>
        <w:numPr>
          <w:ilvl w:val="0"/>
          <w:numId w:val="1096"/>
        </w:numPr>
      </w:pPr>
      <w:r>
        <w:t xml:space="preserve">What additional education or preparation do they need?</w:t>
      </w:r>
    </w:p>
    <w:p>
      <w:pPr>
        <w:pStyle w:val="FirstParagraph"/>
      </w:pPr>
      <w:r>
        <w:t xml:space="preserve">The goal is not to give children instructions for spending their inheritance.</w:t>
      </w:r>
    </w:p>
    <w:p>
      <w:pPr>
        <w:pStyle w:val="BodyText"/>
      </w:pPr>
      <w:r>
        <w:t xml:space="preserve">It is to give them the ability to make good decisions when the time comes.</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390"/>
    <w:bookmarkStart w:id="391" w:name="the-heir-readiness-test"/>
    <w:p>
      <w:pPr>
        <w:pStyle w:val="Heading3"/>
      </w:pPr>
      <w:r>
        <w:t xml:space="preserve">The Heir Readiness Test</w:t>
      </w:r>
    </w:p>
    <w:p>
      <w:pPr>
        <w:pStyle w:val="FirstParagraph"/>
      </w:pPr>
      <w:r>
        <w:t xml:space="preserve">A family can periodically ask whether the next generation could:</w:t>
      </w:r>
    </w:p>
    <w:p>
      <w:pPr>
        <w:pStyle w:val="Compact"/>
        <w:numPr>
          <w:ilvl w:val="0"/>
          <w:numId w:val="1097"/>
        </w:numPr>
      </w:pPr>
      <w:r>
        <w:t xml:space="preserve">Locate the estate plan</w:t>
      </w:r>
    </w:p>
    <w:p>
      <w:pPr>
        <w:pStyle w:val="Compact"/>
        <w:numPr>
          <w:ilvl w:val="0"/>
          <w:numId w:val="1097"/>
        </w:numPr>
      </w:pPr>
      <w:r>
        <w:t xml:space="preserve">Identify the major assets</w:t>
      </w:r>
    </w:p>
    <w:p>
      <w:pPr>
        <w:pStyle w:val="Compact"/>
        <w:numPr>
          <w:ilvl w:val="0"/>
          <w:numId w:val="1097"/>
        </w:numPr>
      </w:pPr>
      <w:r>
        <w:t xml:space="preserve">Understand how those assets transfer</w:t>
      </w:r>
    </w:p>
    <w:p>
      <w:pPr>
        <w:pStyle w:val="Compact"/>
        <w:numPr>
          <w:ilvl w:val="0"/>
          <w:numId w:val="1097"/>
        </w:numPr>
      </w:pPr>
      <w:r>
        <w:t xml:space="preserve">Identify important professionals</w:t>
      </w:r>
    </w:p>
    <w:p>
      <w:pPr>
        <w:pStyle w:val="Compact"/>
        <w:numPr>
          <w:ilvl w:val="0"/>
          <w:numId w:val="1097"/>
        </w:numPr>
      </w:pPr>
      <w:r>
        <w:t xml:space="preserve">Explain the purpose of major trusts or structures</w:t>
      </w:r>
    </w:p>
    <w:p>
      <w:pPr>
        <w:pStyle w:val="Compact"/>
        <w:numPr>
          <w:ilvl w:val="0"/>
          <w:numId w:val="1097"/>
        </w:numPr>
      </w:pPr>
      <w:r>
        <w:t xml:space="preserve">Understand the difference between ownership and control</w:t>
      </w:r>
    </w:p>
    <w:p>
      <w:pPr>
        <w:pStyle w:val="Compact"/>
        <w:numPr>
          <w:ilvl w:val="0"/>
          <w:numId w:val="1097"/>
        </w:numPr>
      </w:pPr>
      <w:r>
        <w:t xml:space="preserve">Identify important tax and administrative issues</w:t>
      </w:r>
    </w:p>
    <w:p>
      <w:pPr>
        <w:pStyle w:val="Compact"/>
        <w:numPr>
          <w:ilvl w:val="0"/>
          <w:numId w:val="1097"/>
        </w:numPr>
      </w:pPr>
      <w:r>
        <w:t xml:space="preserve">Know what should not be done immediately after an inheritance</w:t>
      </w:r>
    </w:p>
    <w:p>
      <w:pPr>
        <w:pStyle w:val="Compact"/>
        <w:numPr>
          <w:ilvl w:val="0"/>
          <w:numId w:val="1097"/>
        </w:numPr>
      </w:pPr>
      <w:r>
        <w:t xml:space="preserve">Secure digital and financial access appropriately</w:t>
      </w:r>
    </w:p>
    <w:p>
      <w:pPr>
        <w:pStyle w:val="Compact"/>
        <w:numPr>
          <w:ilvl w:val="0"/>
          <w:numId w:val="1097"/>
        </w:numPr>
      </w:pPr>
      <w:r>
        <w:t xml:space="preserve">Create a personal plan for inherited wealth</w:t>
      </w:r>
    </w:p>
    <w:p>
      <w:pPr>
        <w:pStyle w:val="FirstParagraph"/>
      </w:pPr>
      <w:r>
        <w:t xml:space="preserve">If the answer is</w:t>
      </w:r>
      <w:r>
        <w:t xml:space="preserve"> </w:t>
      </w:r>
      <w:r>
        <w:t xml:space="preserve">“no,”</w:t>
      </w:r>
      <w:r>
        <w:t xml:space="preserve"> </w:t>
      </w:r>
      <w:r>
        <w:t xml:space="preserve">that is not a failure. It simply identifies where education is needed.</w:t>
      </w:r>
    </w:p>
    <w:bookmarkEnd w:id="391"/>
    <w:bookmarkStart w:id="392" w:name="X8bfd1e115e0957c0b0de57f0a3ac8395e2c8a98"/>
    <w:p>
      <w:pPr>
        <w:pStyle w:val="Heading3"/>
      </w:pPr>
      <w:r>
        <w:t xml:space="preserve">The Goal: Transfer Stewardship Along With Wealth</w:t>
      </w:r>
    </w:p>
    <w:p>
      <w:pPr>
        <w:pStyle w:val="FirstParagraph"/>
      </w:pPr>
      <w:r>
        <w:t xml:space="preserve">The strongest legacy plans do more than transfer assets.</w:t>
      </w:r>
    </w:p>
    <w:p>
      <w:pPr>
        <w:pStyle w:val="BodyText"/>
      </w:pPr>
      <w:r>
        <w:t xml:space="preserve">They transfer knowledge, responsibility, values, and decision-making ability.</w:t>
      </w:r>
    </w:p>
    <w:p>
      <w:pPr>
        <w:pStyle w:val="BodyText"/>
      </w:pPr>
      <w:r>
        <w:t xml:space="preserve">A family should strive to move from</w:t>
      </w:r>
      <w:r>
        <w:t xml:space="preserve"> </w:t>
      </w:r>
      <w:r>
        <w:t xml:space="preserve">“Our children will inherit our wealth”</w:t>
      </w:r>
      <w:r>
        <w:t xml:space="preserve"> </w:t>
      </w:r>
      <w:r>
        <w:t xml:space="preserve">to:</w:t>
      </w:r>
    </w:p>
    <w:p>
      <w:pPr>
        <w:pStyle w:val="BlockText"/>
      </w:pPr>
      <w:r>
        <w:t xml:space="preserve">Our children understand the wealth they may inherit, why we structured it this way, and how to manage it responsibly.</w:t>
      </w:r>
    </w:p>
    <w:p>
      <w:pPr>
        <w:pStyle w:val="FirstParagraph"/>
      </w:pPr>
      <w:r>
        <w:t xml:space="preserve">That is the difference between transferring wealth and transferring financial stewardship.</w:t>
      </w:r>
    </w:p>
    <w:p>
      <w:pPr>
        <w:pStyle w:val="BodyText"/>
      </w:pPr>
      <w:r>
        <w:t xml:space="preserve">Related reading: Probate and Wealth Transfer.</w:t>
      </w:r>
    </w:p>
    <w:bookmarkEnd w:id="392"/>
    <w:bookmarkStart w:id="393" w:name="conclusion-7"/>
    <w:p>
      <w:pPr>
        <w:pStyle w:val="Heading3"/>
      </w:pPr>
      <w:r>
        <w:t xml:space="preserve">Conclusion</w:t>
      </w:r>
    </w:p>
    <w:p>
      <w:pPr>
        <w:pStyle w:val="FirstParagraph"/>
      </w:pPr>
      <w:r>
        <w:t xml:space="preserve">An inheritance should be the beginning of a new chapter—not the beginning of a financial education crisis.</w:t>
      </w:r>
    </w:p>
    <w:p>
      <w:pPr>
        <w:pStyle w:val="BodyText"/>
      </w:pPr>
      <w:r>
        <w:t xml:space="preserve">Prepare heirs gradually. Explain the structure. Discuss the family’s values. Introduce them to the professionals. Let them participate before they are forced to take over.</w:t>
      </w:r>
    </w:p>
    <w:p>
      <w:pPr>
        <w:pStyle w:val="BodyText"/>
      </w:pPr>
      <w:r>
        <w:t xml:space="preserve">The goal of an inheritance is not simply to transfer wealth. It is to transfer wealth with enough knowledge, structure, and values that it can remain useful for the next generation.</w:t>
      </w:r>
    </w:p>
    <w:p>
      <w:pPr>
        <w:pStyle w:val="BodyText"/>
      </w:pPr>
      <w:r>
        <w:t xml:space="preserve">Transfer the wealth. Transfer the knowledge. Transfer the stewardship.</w:t>
      </w:r>
    </w:p>
    <w:bookmarkEnd w:id="393"/>
    <w:bookmarkEnd w:id="394"/>
    <w:bookmarkEnd w:id="395"/>
    <w:bookmarkStart w:id="446" w:name="part-6"/>
    <w:p>
      <w:pPr>
        <w:pStyle w:val="Heading1"/>
      </w:pPr>
      <w:r>
        <w:t xml:space="preserve">Part VI — The Digital Family</w:t>
      </w:r>
    </w:p>
    <w:p>
      <w:pPr>
        <w:pStyle w:val="FirstParagraph"/>
      </w:pPr>
      <w:r>
        <w:rPr>
          <w:i/>
          <w:iCs/>
        </w:rPr>
        <w:t xml:space="preserve">Level 3: Protect</w:t>
      </w:r>
    </w:p>
    <w:bookmarkStart w:id="409" w:name="chapter-23"/>
    <w:p>
      <w:pPr>
        <w:pStyle w:val="Heading2"/>
      </w:pPr>
      <w:r>
        <w:t xml:space="preserve">Chapter 23. Your Digital Estate: What Happens to Your Digital Life?</w:t>
      </w:r>
    </w:p>
    <w:p>
      <w:pPr>
        <w:pStyle w:val="FirstParagraph"/>
      </w:pPr>
      <w:r>
        <w:t xml:space="preserve">Your estate is no longer limited to bank accounts, investments, real estate, and personal belongings.</w:t>
      </w:r>
    </w:p>
    <w:p>
      <w:pPr>
        <w:pStyle w:val="BodyText"/>
      </w:pPr>
      <w:r>
        <w:t xml:space="preserve">A significant part of modern family life exists digitally: photographs, email, websites, domain names, online businesses, financial accounts, cloud storage, social media, subscriptions, digital documents, cryptocurrency, intellectual property, and years of personal communications.</w:t>
      </w:r>
    </w:p>
    <w:p>
      <w:pPr>
        <w:pStyle w:val="BodyText"/>
      </w:pPr>
      <w:r>
        <w:t xml:space="preserve">When someone dies or becomes incapacitated, these assets do not automatically become accessible to the family.</w:t>
      </w:r>
    </w:p>
    <w:p>
      <w:pPr>
        <w:pStyle w:val="BodyText"/>
      </w:pPr>
      <w:r>
        <w:t xml:space="preserve">A traditional estate plan may therefore be legally complete while the family’s digital estate remains completely unorganized.</w:t>
      </w:r>
    </w:p>
    <w:bookmarkStart w:id="396" w:name="what-is-a-digital-estate"/>
    <w:p>
      <w:pPr>
        <w:pStyle w:val="Heading3"/>
      </w:pPr>
      <w:r>
        <w:t xml:space="preserve">What Is a Digital Estate?</w:t>
      </w:r>
    </w:p>
    <w:p>
      <w:pPr>
        <w:pStyle w:val="FirstParagraph"/>
      </w:pPr>
      <w:r>
        <w:t xml:space="preserve">A digital estate includes the digital assets, accounts, information, and rights a person owns, controls, creates, or maintains.</w:t>
      </w:r>
    </w:p>
    <w:p>
      <w:pPr>
        <w:pStyle w:val="BodyText"/>
      </w:pPr>
      <w:r>
        <w:t xml:space="preserve">It can include online banking and financial accounts, investment and retirement portals, email accounts, cloud storage, digital photographs and videos, personal documents, websites and domain names, online businesses, social media accounts, digital subscriptions, cryptocurrency and digital wallets, digital intellectual property, online marketplaces, loyalty and rewards accounts, digital books, music, and other media, family records and correspondence, and devices containing important information.</w:t>
      </w:r>
    </w:p>
    <w:p>
      <w:pPr>
        <w:pStyle w:val="BodyText"/>
      </w:pPr>
      <w:r>
        <w:t xml:space="preserve">Some digital assets have substantial financial value. Others have primarily personal or sentimental value.</w:t>
      </w:r>
    </w:p>
    <w:p>
      <w:pPr>
        <w:pStyle w:val="BodyText"/>
      </w:pPr>
      <w:r>
        <w:t xml:space="preserve">Both matter.</w:t>
      </w:r>
    </w:p>
    <w:bookmarkEnd w:id="396"/>
    <w:bookmarkStart w:id="397" w:name="Xfaeaa1a0d68af73d123f9b122baba3600537b1c"/>
    <w:p>
      <w:pPr>
        <w:pStyle w:val="Heading3"/>
      </w:pPr>
      <w:r>
        <w:t xml:space="preserve">Digital Access Is Not the Same as Ownership</w:t>
      </w:r>
    </w:p>
    <w:p>
      <w:pPr>
        <w:pStyle w:val="FirstParagraph"/>
      </w:pPr>
      <w:r>
        <w:t xml:space="preserve">One of the biggest misconceptions is:</w:t>
      </w:r>
      <w:r>
        <w:t xml:space="preserve"> </w:t>
      </w:r>
      <w:r>
        <w:t xml:space="preserve">“If my family knows my password, they can take care of everything.”</w:t>
      </w:r>
    </w:p>
    <w:p>
      <w:pPr>
        <w:pStyle w:val="BodyText"/>
      </w:pPr>
      <w:r>
        <w:t xml:space="preserve">That is not necessarily true.</w:t>
      </w:r>
    </w:p>
    <w:p>
      <w:pPr>
        <w:pStyle w:val="BodyText"/>
      </w:pPr>
      <w:r>
        <w:t xml:space="preserve">Access, ownership, contractual rights, privacy rules, account-provider policies, and legal authority can all be different.</w:t>
      </w:r>
    </w:p>
    <w:p>
      <w:pPr>
        <w:pStyle w:val="BodyText"/>
      </w:pPr>
      <w:r>
        <w:t xml:space="preserve">For example, a family member may know how to access an account but not have the legal authority to control or transfer it.</w:t>
      </w:r>
    </w:p>
    <w:p>
      <w:pPr>
        <w:pStyle w:val="BodyText"/>
      </w:pPr>
      <w:r>
        <w:t xml:space="preserve">Conversely, someone may have legal authority but lack the practical information needed to locate the account or complete the provider’s process.</w:t>
      </w:r>
    </w:p>
    <w:p>
      <w:pPr>
        <w:pStyle w:val="BodyText"/>
      </w:pPr>
      <w:r>
        <w:t xml:space="preserve">A good digital estate plan therefore addresses both:</w:t>
      </w:r>
    </w:p>
    <w:p>
      <w:pPr>
        <w:pStyle w:val="BlockText"/>
      </w:pPr>
      <w:r>
        <w:t xml:space="preserve">Authority + Access</w:t>
      </w:r>
    </w:p>
    <w:p>
      <w:pPr>
        <w:pStyle w:val="FirstParagraph"/>
      </w:pPr>
      <w:r>
        <w:t xml:space="preserve">See</w:t>
      </w:r>
      <w:r>
        <w:t xml:space="preserve"> </w:t>
      </w:r>
      <w:hyperlink w:anchor="chapter-13">
        <w:r>
          <w:rPr>
            <w:rStyle w:val="Hyperlink"/>
          </w:rPr>
          <w:t xml:space="preserve">Lesson 13: What Happens Financially When Someone Becomes Incapacitated?</w:t>
        </w:r>
      </w:hyperlink>
      <w:r>
        <w:t xml:space="preserve">.</w:t>
      </w:r>
    </w:p>
    <w:bookmarkEnd w:id="397"/>
    <w:bookmarkStart w:id="398" w:name="start-with-a-digital-inventory"/>
    <w:p>
      <w:pPr>
        <w:pStyle w:val="Heading3"/>
      </w:pPr>
      <w:r>
        <w:t xml:space="preserve">Start With a Digital Inventory</w:t>
      </w:r>
    </w:p>
    <w:p>
      <w:pPr>
        <w:pStyle w:val="FirstParagraph"/>
      </w:pPr>
      <w:r>
        <w:t xml:space="preserve">The first step is simply identifying what exists.</w:t>
      </w:r>
    </w:p>
    <w:p>
      <w:pPr>
        <w:pStyle w:val="BodyText"/>
      </w:pPr>
      <w:r>
        <w:t xml:space="preserve">Create categories such as:</w:t>
      </w:r>
    </w:p>
    <w:p>
      <w:pPr>
        <w:pStyle w:val="BodyText"/>
      </w:pPr>
      <w:r>
        <w:rPr>
          <w:b/>
          <w:bCs/>
        </w:rPr>
        <w:t xml:space="preserve">Financial</w:t>
      </w:r>
    </w:p>
    <w:p>
      <w:pPr>
        <w:pStyle w:val="BodyText"/>
      </w:pPr>
      <w:r>
        <w:t xml:space="preserve">Banking, brokerage, retirement, payment applications, cryptocurrency, and digital wallets.</w:t>
      </w:r>
    </w:p>
    <w:p>
      <w:pPr>
        <w:pStyle w:val="BodyText"/>
      </w:pPr>
      <w:r>
        <w:rPr>
          <w:b/>
          <w:bCs/>
        </w:rPr>
        <w:t xml:space="preserve">Personal</w:t>
      </w:r>
    </w:p>
    <w:p>
      <w:pPr>
        <w:pStyle w:val="BodyText"/>
      </w:pPr>
      <w:r>
        <w:t xml:space="preserve">Email, cloud storage, photos, videos, personal documents, and family archives.</w:t>
      </w:r>
    </w:p>
    <w:p>
      <w:pPr>
        <w:pStyle w:val="BodyText"/>
      </w:pPr>
      <w:r>
        <w:rPr>
          <w:b/>
          <w:bCs/>
        </w:rPr>
        <w:t xml:space="preserve">Digital property</w:t>
      </w:r>
    </w:p>
    <w:p>
      <w:pPr>
        <w:pStyle w:val="BodyText"/>
      </w:pPr>
      <w:r>
        <w:t xml:space="preserve">Domain names, websites, blogs, online businesses, digital storefronts, and intellectual property.</w:t>
      </w:r>
    </w:p>
    <w:p>
      <w:pPr>
        <w:pStyle w:val="BodyText"/>
      </w:pPr>
      <w:r>
        <w:rPr>
          <w:b/>
          <w:bCs/>
        </w:rPr>
        <w:t xml:space="preserve">Social and communication</w:t>
      </w:r>
    </w:p>
    <w:p>
      <w:pPr>
        <w:pStyle w:val="BodyText"/>
      </w:pPr>
      <w:r>
        <w:t xml:space="preserve">Social media, messaging platforms, and online communities.</w:t>
      </w:r>
    </w:p>
    <w:p>
      <w:pPr>
        <w:pStyle w:val="BodyText"/>
      </w:pPr>
      <w:r>
        <w:rPr>
          <w:b/>
          <w:bCs/>
        </w:rPr>
        <w:t xml:space="preserve">Services and subscriptions</w:t>
      </w:r>
    </w:p>
    <w:p>
      <w:pPr>
        <w:pStyle w:val="BodyText"/>
      </w:pPr>
      <w:r>
        <w:t xml:space="preserve">Streaming, software, cloud services, memberships, and recurring subscriptions.</w:t>
      </w:r>
    </w:p>
    <w:p>
      <w:pPr>
        <w:pStyle w:val="BodyText"/>
      </w:pPr>
      <w:r>
        <w:rPr>
          <w:b/>
          <w:bCs/>
        </w:rPr>
        <w:t xml:space="preserve">Devices</w:t>
      </w:r>
    </w:p>
    <w:p>
      <w:pPr>
        <w:pStyle w:val="BodyText"/>
      </w:pPr>
      <w:r>
        <w:t xml:space="preserve">Phones, computers, tablets, external drives, and backup devices.</w:t>
      </w:r>
    </w:p>
    <w:p>
      <w:pPr>
        <w:pStyle w:val="BodyText"/>
      </w:pPr>
      <w:r>
        <w:t xml:space="preserve">The objective is not to document every password in the inventory.</w:t>
      </w:r>
    </w:p>
    <w:p>
      <w:pPr>
        <w:pStyle w:val="BodyText"/>
      </w:pPr>
      <w:r>
        <w:t xml:space="preserve">The objective is to make sure the family knows what exists and where the access process begins.</w:t>
      </w:r>
    </w:p>
    <w:p>
      <w:pPr>
        <w:pStyle w:val="BodyText"/>
      </w:pPr>
      <w:r>
        <w:t xml:space="preserve">See</w:t>
      </w:r>
      <w:r>
        <w:t xml:space="preserve"> </w:t>
      </w:r>
      <w:hyperlink w:anchor="chapter-21">
        <w:r>
          <w:rPr>
            <w:rStyle w:val="Hyperlink"/>
          </w:rPr>
          <w:t xml:space="preserve">Lesson 21: The Family Estate Map</w:t>
        </w:r>
      </w:hyperlink>
      <w:r>
        <w:t xml:space="preserve">.</w:t>
      </w:r>
    </w:p>
    <w:bookmarkEnd w:id="398"/>
    <w:bookmarkStart w:id="399" w:name="protect-the-digital-keys"/>
    <w:p>
      <w:pPr>
        <w:pStyle w:val="Heading3"/>
      </w:pPr>
      <w:r>
        <w:t xml:space="preserve">Protect the Digital Keys</w:t>
      </w:r>
    </w:p>
    <w:p>
      <w:pPr>
        <w:pStyle w:val="FirstParagraph"/>
      </w:pPr>
      <w:r>
        <w:t xml:space="preserve">Passwords, authentication codes, recovery codes, encryption keys, and other sensitive credentials should not simply be written into a document sitting in a drawer.</w:t>
      </w:r>
    </w:p>
    <w:p>
      <w:pPr>
        <w:pStyle w:val="BodyText"/>
      </w:pPr>
      <w:r>
        <w:t xml:space="preserve">Use an appropriate secure system, such as a reputable password manager or other secure access mechanism.</w:t>
      </w:r>
    </w:p>
    <w:p>
      <w:pPr>
        <w:pStyle w:val="BodyText"/>
      </w:pPr>
      <w:r>
        <w:t xml:space="preserve">The family continuity plan should identify where the secure credentials are stored, who can access them, how emergency access works, where recovery information is maintained, and who should be contacted if access fails.</w:t>
      </w:r>
    </w:p>
    <w:p>
      <w:pPr>
        <w:pStyle w:val="BodyText"/>
      </w:pPr>
      <w:r>
        <w:t xml:space="preserve">Multi-factor authentication is particularly important because the death or loss of a primary phone or email account can make other accounts difficult to access.</w:t>
      </w:r>
    </w:p>
    <w:p>
      <w:pPr>
        <w:pStyle w:val="BodyText"/>
      </w:pPr>
      <w:r>
        <w:t xml:space="preserve">The principle is:</w:t>
      </w:r>
    </w:p>
    <w:p>
      <w:pPr>
        <w:pStyle w:val="BlockText"/>
      </w:pPr>
      <w:r>
        <w:t xml:space="preserve">Document the location and process for access—not the secrets themselves.</w:t>
      </w:r>
    </w:p>
    <w:p>
      <w:pPr>
        <w:pStyle w:val="FirstParagraph"/>
      </w:pPr>
      <w:r>
        <w:t xml:space="preserve">Related reading:</w:t>
      </w:r>
      <w:r>
        <w:t xml:space="preserve"> </w:t>
      </w:r>
      <w:hyperlink w:anchor="chapter-14">
        <w:r>
          <w:rPr>
            <w:rStyle w:val="Hyperlink"/>
          </w:rPr>
          <w:t xml:space="preserve">Lesson 14: Financial Fraud, Scams and Protecting the Family</w:t>
        </w:r>
      </w:hyperlink>
      <w:r>
        <w:t xml:space="preserve">.</w:t>
      </w:r>
    </w:p>
    <w:bookmarkEnd w:id="399"/>
    <w:bookmarkStart w:id="400" w:name="X1d4a48fc21da43c247e2cdf4108a3dc1b29ff64"/>
    <w:p>
      <w:pPr>
        <w:pStyle w:val="Heading3"/>
      </w:pPr>
      <w:r>
        <w:t xml:space="preserve">Don’t Forget Digital Assets With Financial Value</w:t>
      </w:r>
    </w:p>
    <w:p>
      <w:pPr>
        <w:pStyle w:val="FirstParagraph"/>
      </w:pPr>
      <w:r>
        <w:t xml:space="preserve">Some digital assets can be surprisingly valuable.</w:t>
      </w:r>
    </w:p>
    <w:p>
      <w:pPr>
        <w:pStyle w:val="BodyText"/>
      </w:pPr>
      <w:r>
        <w:t xml:space="preserve">Consider domain names, websites, online businesses, digital content, copyrights and intellectual property, monetized social-media accounts, online stores, digital advertising accounts, cryptocurrency, digital collectibles, and customer databases and business records.</w:t>
      </w:r>
    </w:p>
    <w:p>
      <w:pPr>
        <w:pStyle w:val="BodyText"/>
      </w:pPr>
      <w:r>
        <w:t xml:space="preserve">These may require specific instructions regarding ownership, transfer, administration, or sale.</w:t>
      </w:r>
    </w:p>
    <w:p>
      <w:pPr>
        <w:pStyle w:val="BodyText"/>
      </w:pPr>
      <w:r>
        <w:t xml:space="preserve">A domain name that generates business revenue, for example, should be treated very differently from an unused personal social-media account.</w:t>
      </w:r>
    </w:p>
    <w:p>
      <w:pPr>
        <w:pStyle w:val="BodyText"/>
      </w:pPr>
      <w:r>
        <w:t xml:space="preserve">See</w:t>
      </w:r>
      <w:r>
        <w:t xml:space="preserve"> </w:t>
      </w:r>
      <w:hyperlink w:anchor="chapter-20">
        <w:r>
          <w:rPr>
            <w:rStyle w:val="Hyperlink"/>
          </w:rPr>
          <w:t xml:space="preserve">Lesson 20: Understanding How Assets Actually Transfer After Death</w:t>
        </w:r>
      </w:hyperlink>
      <w:r>
        <w:t xml:space="preserve">.</w:t>
      </w:r>
    </w:p>
    <w:bookmarkEnd w:id="400"/>
    <w:bookmarkStart w:id="401" w:name="X0badb6d3692406023494d0b50675bc2d9bf8100"/>
    <w:p>
      <w:pPr>
        <w:pStyle w:val="Heading3"/>
      </w:pPr>
      <w:r>
        <w:t xml:space="preserve">What Should Happen to Personal Digital Memories?</w:t>
      </w:r>
    </w:p>
    <w:p>
      <w:pPr>
        <w:pStyle w:val="FirstParagraph"/>
      </w:pPr>
      <w:r>
        <w:t xml:space="preserve">Not everything needs to be transferred.</w:t>
      </w:r>
    </w:p>
    <w:p>
      <w:pPr>
        <w:pStyle w:val="BodyText"/>
      </w:pPr>
      <w:r>
        <w:t xml:space="preserve">Some digital assets should be:</w:t>
      </w:r>
    </w:p>
    <w:p>
      <w:pPr>
        <w:pStyle w:val="BodyText"/>
      </w:pPr>
      <w:r>
        <w:rPr>
          <w:b/>
          <w:bCs/>
        </w:rPr>
        <w:t xml:space="preserve">Preserved</w:t>
      </w:r>
    </w:p>
    <w:p>
      <w:pPr>
        <w:pStyle w:val="BodyText"/>
      </w:pPr>
      <w:r>
        <w:t xml:space="preserve">Family photographs, videos, writings, and important records.</w:t>
      </w:r>
    </w:p>
    <w:p>
      <w:pPr>
        <w:pStyle w:val="BodyText"/>
      </w:pPr>
      <w:r>
        <w:rPr>
          <w:b/>
          <w:bCs/>
        </w:rPr>
        <w:t xml:space="preserve">Transferred</w:t>
      </w:r>
    </w:p>
    <w:p>
      <w:pPr>
        <w:pStyle w:val="BodyText"/>
      </w:pPr>
      <w:r>
        <w:t xml:space="preserve">Information or files intended for specific family members.</w:t>
      </w:r>
    </w:p>
    <w:p>
      <w:pPr>
        <w:pStyle w:val="BodyText"/>
      </w:pPr>
      <w:r>
        <w:rPr>
          <w:b/>
          <w:bCs/>
        </w:rPr>
        <w:t xml:space="preserve">Continued</w:t>
      </w:r>
    </w:p>
    <w:p>
      <w:pPr>
        <w:pStyle w:val="BodyText"/>
      </w:pPr>
      <w:r>
        <w:t xml:space="preserve">Websites, businesses, domains, subscriptions, or services.</w:t>
      </w:r>
    </w:p>
    <w:p>
      <w:pPr>
        <w:pStyle w:val="BodyText"/>
      </w:pPr>
      <w:r>
        <w:rPr>
          <w:b/>
          <w:bCs/>
        </w:rPr>
        <w:t xml:space="preserve">Archived</w:t>
      </w:r>
    </w:p>
    <w:p>
      <w:pPr>
        <w:pStyle w:val="BodyText"/>
      </w:pPr>
      <w:r>
        <w:t xml:space="preserve">Historical family records.</w:t>
      </w:r>
    </w:p>
    <w:p>
      <w:pPr>
        <w:pStyle w:val="BodyText"/>
      </w:pPr>
      <w:r>
        <w:rPr>
          <w:b/>
          <w:bCs/>
        </w:rPr>
        <w:t xml:space="preserve">Deleted</w:t>
      </w:r>
    </w:p>
    <w:p>
      <w:pPr>
        <w:pStyle w:val="BodyText"/>
      </w:pPr>
      <w:r>
        <w:t xml:space="preserve">Private or unnecessary information.</w:t>
      </w:r>
    </w:p>
    <w:p>
      <w:pPr>
        <w:pStyle w:val="BodyText"/>
      </w:pPr>
      <w:r>
        <w:rPr>
          <w:b/>
          <w:bCs/>
        </w:rPr>
        <w:t xml:space="preserve">Memorialized or closed</w:t>
      </w:r>
    </w:p>
    <w:p>
      <w:pPr>
        <w:pStyle w:val="BodyText"/>
      </w:pPr>
      <w:r>
        <w:t xml:space="preserve">Certain social-media accounts.</w:t>
      </w:r>
    </w:p>
    <w:p>
      <w:pPr>
        <w:pStyle w:val="BodyText"/>
      </w:pPr>
      <w:r>
        <w:t xml:space="preserve">The family should know the owner’s wishes rather than being forced to make every decision during a period of grief.</w:t>
      </w:r>
    </w:p>
    <w:bookmarkEnd w:id="401"/>
    <w:bookmarkStart w:id="402" w:name="X001bc24bc86645f58fce1f4aef23c66e4820b46"/>
    <w:p>
      <w:pPr>
        <w:pStyle w:val="Heading3"/>
      </w:pPr>
      <w:r>
        <w:t xml:space="preserve">Digital Estate Planning and Your Legal Plan</w:t>
      </w:r>
    </w:p>
    <w:p>
      <w:pPr>
        <w:pStyle w:val="FirstParagraph"/>
      </w:pPr>
      <w:r>
        <w:t xml:space="preserve">Digital planning should connect to the broader estate plan.</w:t>
      </w:r>
    </w:p>
    <w:p>
      <w:pPr>
        <w:pStyle w:val="BodyText"/>
      </w:pPr>
      <w:r>
        <w:t xml:space="preserve">Depending on the circumstances, consider the will, revocable trust, durable financial power of attorney, digital-asset provisions where appropriate, executor instructions, trustee instructions, business succession documents, beneficiary designations, ownership documentation, and state-specific digital-asset rules.</w:t>
      </w:r>
    </w:p>
    <w:p>
      <w:pPr>
        <w:pStyle w:val="BodyText"/>
      </w:pPr>
      <w:r>
        <w:t xml:space="preserve">Legal authority and provider policies can vary, so significant digital assets should be coordinated with the estate-planning attorney.</w:t>
      </w:r>
    </w:p>
    <w:p>
      <w:pPr>
        <w:pStyle w:val="BodyText"/>
      </w:pPr>
      <w:r>
        <w:t xml:space="preserve">See</w:t>
      </w:r>
      <w:r>
        <w:t xml:space="preserve"> </w:t>
      </w:r>
      <w:hyperlink w:anchor="chapter-19">
        <w:r>
          <w:rPr>
            <w:rStyle w:val="Hyperlink"/>
          </w:rPr>
          <w:t xml:space="preserve">Lesson 19: Your Will Is Only One Part of Your Estate Plan</w:t>
        </w:r>
      </w:hyperlink>
      <w:r>
        <w:t xml:space="preserve"> </w:t>
      </w:r>
      <w:r>
        <w:t xml:space="preserve">and A Modern Family Will.</w:t>
      </w:r>
    </w:p>
    <w:bookmarkEnd w:id="402"/>
    <w:bookmarkStart w:id="403" w:name="plan-for-incapacity-too"/>
    <w:p>
      <w:pPr>
        <w:pStyle w:val="Heading3"/>
      </w:pPr>
      <w:r>
        <w:t xml:space="preserve">Plan for Incapacity Too</w:t>
      </w:r>
    </w:p>
    <w:p>
      <w:pPr>
        <w:pStyle w:val="FirstParagraph"/>
      </w:pPr>
      <w:r>
        <w:t xml:space="preserve">Digital estate planning is not only about death.</w:t>
      </w:r>
    </w:p>
    <w:p>
      <w:pPr>
        <w:pStyle w:val="BodyText"/>
      </w:pPr>
      <w:r>
        <w:t xml:space="preserve">Consider what happens if someone becomes temporarily or permanently unable to manage their digital life.</w:t>
      </w:r>
    </w:p>
    <w:p>
      <w:pPr>
        <w:pStyle w:val="BodyText"/>
      </w:pPr>
      <w:r>
        <w:t xml:space="preserve">The backup person may need to manage online bill payments, banking access, investments, insurance, email, business systems, cloud documents, household subscriptions, and digital communications.</w:t>
      </w:r>
    </w:p>
    <w:p>
      <w:pPr>
        <w:pStyle w:val="BodyText"/>
      </w:pPr>
      <w:r>
        <w:t xml:space="preserve">This is why digital continuity belongs in the incapacity plan as well as the estate plan.</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403"/>
    <w:bookmarkStart w:id="404" w:name="create-a-digital-legacy-inventory"/>
    <w:p>
      <w:pPr>
        <w:pStyle w:val="Heading3"/>
      </w:pPr>
      <w:r>
        <w:t xml:space="preserve">Create a Digital Legacy Inventory</w:t>
      </w:r>
    </w:p>
    <w:p>
      <w:pPr>
        <w:pStyle w:val="FirstParagraph"/>
      </w:pPr>
      <w:r>
        <w:t xml:space="preserve">A practical inventory can use fields such as:</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left"/>
            </w:pPr>
            <w:r>
              <w:t xml:space="preserve">Category</w:t>
            </w:r>
          </w:p>
        </w:tc>
        <w:tc>
          <w:tcPr/>
          <w:p>
            <w:pPr>
              <w:pStyle w:val="Compact"/>
              <w:jc w:val="left"/>
            </w:pPr>
            <w:r>
              <w:t xml:space="preserve">Asset / account</w:t>
            </w:r>
          </w:p>
        </w:tc>
        <w:tc>
          <w:tcPr/>
          <w:p>
            <w:pPr>
              <w:pStyle w:val="Compact"/>
              <w:jc w:val="left"/>
            </w:pPr>
            <w:r>
              <w:t xml:space="preserve">Owner</w:t>
            </w:r>
          </w:p>
        </w:tc>
        <w:tc>
          <w:tcPr/>
          <w:p>
            <w:pPr>
              <w:pStyle w:val="Compact"/>
              <w:jc w:val="left"/>
            </w:pPr>
            <w:r>
              <w:t xml:space="preserve">Purpose</w:t>
            </w:r>
          </w:p>
        </w:tc>
        <w:tc>
          <w:tcPr/>
          <w:p>
            <w:pPr>
              <w:pStyle w:val="Compact"/>
              <w:jc w:val="left"/>
            </w:pPr>
            <w:r>
              <w:t xml:space="preserve">Approx. value</w:t>
            </w:r>
          </w:p>
        </w:tc>
        <w:tc>
          <w:tcPr/>
          <w:p>
            <w:pPr>
              <w:pStyle w:val="Compact"/>
              <w:jc w:val="left"/>
            </w:pPr>
            <w:r>
              <w:t xml:space="preserve">Action</w:t>
            </w:r>
          </w:p>
        </w:tc>
        <w:tc>
          <w:tcPr/>
          <w:p>
            <w:pPr>
              <w:pStyle w:val="Compact"/>
              <w:jc w:val="left"/>
            </w:pPr>
            <w:r>
              <w:t xml:space="preserve">Access location</w:t>
            </w:r>
          </w:p>
        </w:tc>
        <w:tc>
          <w:tcPr/>
          <w:p>
            <w:pPr>
              <w:pStyle w:val="Compact"/>
              <w:jc w:val="left"/>
            </w:pPr>
            <w:r>
              <w:t xml:space="preserve">Responsible person</w:t>
            </w:r>
          </w:p>
        </w:tc>
      </w:tr>
      <w:tr>
        <w:tc>
          <w:tcPr/>
          <w:p>
            <w:pPr>
              <w:pStyle w:val="Compact"/>
              <w:jc w:val="left"/>
            </w:pPr>
            <w:r>
              <w:t xml:space="preserve">Financial</w:t>
            </w:r>
          </w:p>
        </w:tc>
        <w:tc>
          <w:tcPr/>
          <w:p>
            <w:pPr>
              <w:pStyle w:val="Compact"/>
              <w:jc w:val="left"/>
            </w:pPr>
            <w:r>
              <w:t xml:space="preserve">Brokerage</w:t>
            </w:r>
          </w:p>
        </w:tc>
        <w:tc>
          <w:tcPr/>
          <w:p>
            <w:pPr>
              <w:pStyle w:val="Compact"/>
              <w:jc w:val="left"/>
            </w:pPr>
            <w:r>
              <w:t xml:space="preserve">Individual</w:t>
            </w:r>
          </w:p>
        </w:tc>
        <w:tc>
          <w:tcPr/>
          <w:p>
            <w:pPr>
              <w:pStyle w:val="Compact"/>
              <w:jc w:val="left"/>
            </w:pPr>
            <w:r>
              <w:t xml:space="preserve">Investments</w:t>
            </w:r>
          </w:p>
        </w:tc>
        <w:tc>
          <w:tcPr/>
          <w:p>
            <w:pPr>
              <w:pStyle w:val="Compact"/>
            </w:pPr>
          </w:p>
        </w:tc>
        <w:tc>
          <w:tcPr/>
          <w:p>
            <w:pPr>
              <w:pStyle w:val="Compact"/>
              <w:jc w:val="left"/>
            </w:pPr>
            <w:r>
              <w:t xml:space="preserve">Transfer</w:t>
            </w:r>
          </w:p>
        </w:tc>
        <w:tc>
          <w:tcPr/>
          <w:p>
            <w:pPr>
              <w:pStyle w:val="Compact"/>
              <w:jc w:val="left"/>
            </w:pPr>
            <w:r>
              <w:t xml:space="preserve">Secure system</w:t>
            </w:r>
          </w:p>
        </w:tc>
        <w:tc>
          <w:tcPr/>
          <w:p>
            <w:pPr>
              <w:pStyle w:val="Compact"/>
              <w:jc w:val="left"/>
            </w:pPr>
            <w:r>
              <w:t xml:space="preserve">Successor</w:t>
            </w:r>
          </w:p>
        </w:tc>
      </w:tr>
      <w:tr>
        <w:tc>
          <w:tcPr/>
          <w:p>
            <w:pPr>
              <w:pStyle w:val="Compact"/>
              <w:jc w:val="left"/>
            </w:pPr>
            <w:r>
              <w:t xml:space="preserve">Personal</w:t>
            </w:r>
          </w:p>
        </w:tc>
        <w:tc>
          <w:tcPr/>
          <w:p>
            <w:pPr>
              <w:pStyle w:val="Compact"/>
              <w:jc w:val="left"/>
            </w:pPr>
            <w:r>
              <w:t xml:space="preserve">Photo archive</w:t>
            </w:r>
          </w:p>
        </w:tc>
        <w:tc>
          <w:tcPr/>
          <w:p>
            <w:pPr>
              <w:pStyle w:val="Compact"/>
              <w:jc w:val="left"/>
            </w:pPr>
            <w:r>
              <w:t xml:space="preserve">Individual</w:t>
            </w:r>
          </w:p>
        </w:tc>
        <w:tc>
          <w:tcPr/>
          <w:p>
            <w:pPr>
              <w:pStyle w:val="Compact"/>
              <w:jc w:val="left"/>
            </w:pPr>
            <w:r>
              <w:t xml:space="preserve">Family memories</w:t>
            </w:r>
          </w:p>
        </w:tc>
        <w:tc>
          <w:tcPr/>
          <w:p>
            <w:pPr>
              <w:pStyle w:val="Compact"/>
            </w:pPr>
          </w:p>
        </w:tc>
        <w:tc>
          <w:tcPr/>
          <w:p>
            <w:pPr>
              <w:pStyle w:val="Compact"/>
              <w:jc w:val="left"/>
            </w:pPr>
            <w:r>
              <w:t xml:space="preserve">Preserve</w:t>
            </w:r>
          </w:p>
        </w:tc>
        <w:tc>
          <w:tcPr/>
          <w:p>
            <w:pPr>
              <w:pStyle w:val="Compact"/>
              <w:jc w:val="left"/>
            </w:pPr>
            <w:r>
              <w:t xml:space="preserve">Cloud</w:t>
            </w:r>
          </w:p>
        </w:tc>
        <w:tc>
          <w:tcPr/>
          <w:p>
            <w:pPr>
              <w:pStyle w:val="Compact"/>
              <w:jc w:val="left"/>
            </w:pPr>
            <w:r>
              <w:t xml:space="preserve">Family member</w:t>
            </w:r>
          </w:p>
        </w:tc>
      </w:tr>
      <w:tr>
        <w:tc>
          <w:tcPr/>
          <w:p>
            <w:pPr>
              <w:pStyle w:val="Compact"/>
              <w:jc w:val="left"/>
            </w:pPr>
            <w:r>
              <w:t xml:space="preserve">Digital property</w:t>
            </w:r>
          </w:p>
        </w:tc>
        <w:tc>
          <w:tcPr/>
          <w:p>
            <w:pPr>
              <w:pStyle w:val="Compact"/>
              <w:jc w:val="left"/>
            </w:pPr>
            <w:r>
              <w:t xml:space="preserve">Domain</w:t>
            </w:r>
          </w:p>
        </w:tc>
        <w:tc>
          <w:tcPr/>
          <w:p>
            <w:pPr>
              <w:pStyle w:val="Compact"/>
              <w:jc w:val="left"/>
            </w:pPr>
            <w:r>
              <w:t xml:space="preserve">Individual</w:t>
            </w:r>
          </w:p>
        </w:tc>
        <w:tc>
          <w:tcPr/>
          <w:p>
            <w:pPr>
              <w:pStyle w:val="Compact"/>
              <w:jc w:val="left"/>
            </w:pPr>
            <w:r>
              <w:t xml:space="preserve">Website</w:t>
            </w:r>
          </w:p>
        </w:tc>
        <w:tc>
          <w:tcPr/>
          <w:p>
            <w:pPr>
              <w:pStyle w:val="Compact"/>
            </w:pPr>
          </w:p>
        </w:tc>
        <w:tc>
          <w:tcPr/>
          <w:p>
            <w:pPr>
              <w:pStyle w:val="Compact"/>
              <w:jc w:val="left"/>
            </w:pPr>
            <w:r>
              <w:t xml:space="preserve">Continue / sell</w:t>
            </w:r>
          </w:p>
        </w:tc>
        <w:tc>
          <w:tcPr/>
          <w:p>
            <w:pPr>
              <w:pStyle w:val="Compact"/>
              <w:jc w:val="left"/>
            </w:pPr>
            <w:r>
              <w:t xml:space="preserve">Registrar</w:t>
            </w:r>
          </w:p>
        </w:tc>
        <w:tc>
          <w:tcPr/>
          <w:p>
            <w:pPr>
              <w:pStyle w:val="Compact"/>
              <w:jc w:val="left"/>
            </w:pPr>
            <w:r>
              <w:t xml:space="preserve">Successor</w:t>
            </w:r>
          </w:p>
        </w:tc>
      </w:tr>
      <w:tr>
        <w:tc>
          <w:tcPr/>
          <w:p>
            <w:pPr>
              <w:pStyle w:val="Compact"/>
              <w:jc w:val="left"/>
            </w:pPr>
            <w:r>
              <w:t xml:space="preserve">Social</w:t>
            </w:r>
          </w:p>
        </w:tc>
        <w:tc>
          <w:tcPr/>
          <w:p>
            <w:pPr>
              <w:pStyle w:val="Compact"/>
              <w:jc w:val="left"/>
            </w:pPr>
            <w:r>
              <w:t xml:space="preserve">Social account</w:t>
            </w:r>
          </w:p>
        </w:tc>
        <w:tc>
          <w:tcPr/>
          <w:p>
            <w:pPr>
              <w:pStyle w:val="Compact"/>
              <w:jc w:val="left"/>
            </w:pPr>
            <w:r>
              <w:t xml:space="preserve">Individual</w:t>
            </w:r>
          </w:p>
        </w:tc>
        <w:tc>
          <w:tcPr/>
          <w:p>
            <w:pPr>
              <w:pStyle w:val="Compact"/>
              <w:jc w:val="left"/>
            </w:pPr>
            <w:r>
              <w:t xml:space="preserve">Personal</w:t>
            </w:r>
          </w:p>
        </w:tc>
        <w:tc>
          <w:tcPr/>
          <w:p>
            <w:pPr>
              <w:pStyle w:val="Compact"/>
            </w:pPr>
          </w:p>
        </w:tc>
        <w:tc>
          <w:tcPr/>
          <w:p>
            <w:pPr>
              <w:pStyle w:val="Compact"/>
              <w:jc w:val="left"/>
            </w:pPr>
            <w:r>
              <w:t xml:space="preserve">Memorialize / close</w:t>
            </w:r>
          </w:p>
        </w:tc>
        <w:tc>
          <w:tcPr/>
          <w:p>
            <w:pPr>
              <w:pStyle w:val="Compact"/>
              <w:jc w:val="left"/>
            </w:pPr>
            <w:r>
              <w:t xml:space="preserve">Secure system</w:t>
            </w:r>
          </w:p>
        </w:tc>
        <w:tc>
          <w:tcPr/>
          <w:p>
            <w:pPr>
              <w:pStyle w:val="Compact"/>
              <w:jc w:val="left"/>
            </w:pPr>
            <w:r>
              <w:t xml:space="preserve">Family member</w:t>
            </w:r>
          </w:p>
        </w:tc>
      </w:tr>
    </w:tbl>
    <w:p>
      <w:pPr>
        <w:pStyle w:val="BodyText"/>
      </w:pPr>
      <w:r>
        <w:t xml:space="preserve">The inventory should identify the action to take, not simply the existence of the account.</w:t>
      </w:r>
    </w:p>
    <w:p>
      <w:pPr>
        <w:pStyle w:val="BodyText"/>
      </w:pPr>
      <w:r>
        <w:t xml:space="preserve">Do not record passwords in this worksheet.</w:t>
      </w:r>
    </w:p>
    <w:bookmarkEnd w:id="404"/>
    <w:bookmarkStart w:id="405" w:name="create-a-digital-continuity-plan"/>
    <w:p>
      <w:pPr>
        <w:pStyle w:val="Heading3"/>
      </w:pPr>
      <w:r>
        <w:t xml:space="preserve">Create a Digital Continuity Plan</w:t>
      </w:r>
    </w:p>
    <w:p>
      <w:pPr>
        <w:pStyle w:val="FirstParagraph"/>
      </w:pPr>
      <w:r>
        <w:t xml:space="preserve">For each important digital asset, answer five questions:</w:t>
      </w:r>
    </w:p>
    <w:p>
      <w:pPr>
        <w:pStyle w:val="Compact"/>
        <w:numPr>
          <w:ilvl w:val="0"/>
          <w:numId w:val="1098"/>
        </w:numPr>
      </w:pPr>
      <w:r>
        <w:t xml:space="preserve">What is it?</w:t>
      </w:r>
    </w:p>
    <w:p>
      <w:pPr>
        <w:pStyle w:val="Compact"/>
        <w:numPr>
          <w:ilvl w:val="0"/>
          <w:numId w:val="1098"/>
        </w:numPr>
      </w:pPr>
      <w:r>
        <w:t xml:space="preserve">Who owns or controls it?</w:t>
      </w:r>
    </w:p>
    <w:p>
      <w:pPr>
        <w:pStyle w:val="Compact"/>
        <w:numPr>
          <w:ilvl w:val="0"/>
          <w:numId w:val="1098"/>
        </w:numPr>
      </w:pPr>
      <w:r>
        <w:t xml:space="preserve">Who should have access if I cannot manage it?</w:t>
      </w:r>
    </w:p>
    <w:p>
      <w:pPr>
        <w:pStyle w:val="Compact"/>
        <w:numPr>
          <w:ilvl w:val="0"/>
          <w:numId w:val="1098"/>
        </w:numPr>
      </w:pPr>
      <w:r>
        <w:t xml:space="preserve">What should happen to it?</w:t>
      </w:r>
    </w:p>
    <w:p>
      <w:pPr>
        <w:pStyle w:val="Compact"/>
        <w:numPr>
          <w:ilvl w:val="0"/>
          <w:numId w:val="1098"/>
        </w:numPr>
      </w:pPr>
      <w:r>
        <w:t xml:space="preserve">Where are the instructions and secure access credentials?</w:t>
      </w:r>
    </w:p>
    <w:p>
      <w:pPr>
        <w:pStyle w:val="FirstParagraph"/>
      </w:pPr>
      <w:r>
        <w:t xml:space="preserve">That turns a collection of accounts into an actionable digital estate plan.</w:t>
      </w:r>
    </w:p>
    <w:bookmarkEnd w:id="405"/>
    <w:bookmarkStart w:id="406" w:name="the-digital-estate-test"/>
    <w:p>
      <w:pPr>
        <w:pStyle w:val="Heading3"/>
      </w:pPr>
      <w:r>
        <w:t xml:space="preserve">The Digital Estate Test</w:t>
      </w:r>
    </w:p>
    <w:p>
      <w:pPr>
        <w:pStyle w:val="FirstParagraph"/>
      </w:pPr>
      <w:r>
        <w:t xml:space="preserve">Ask another trusted family member:</w:t>
      </w:r>
    </w:p>
    <w:p>
      <w:pPr>
        <w:pStyle w:val="Compact"/>
        <w:numPr>
          <w:ilvl w:val="0"/>
          <w:numId w:val="1099"/>
        </w:numPr>
      </w:pPr>
      <w:r>
        <w:t xml:space="preserve">Can they identify the major digital assets?</w:t>
      </w:r>
    </w:p>
    <w:p>
      <w:pPr>
        <w:pStyle w:val="Compact"/>
        <w:numPr>
          <w:ilvl w:val="0"/>
          <w:numId w:val="1099"/>
        </w:numPr>
      </w:pPr>
      <w:r>
        <w:t xml:space="preserve">Can they locate the digital inventory?</w:t>
      </w:r>
    </w:p>
    <w:p>
      <w:pPr>
        <w:pStyle w:val="Compact"/>
        <w:numPr>
          <w:ilvl w:val="0"/>
          <w:numId w:val="1099"/>
        </w:numPr>
      </w:pPr>
      <w:r>
        <w:t xml:space="preserve">Do they know where secure credentials are maintained?</w:t>
      </w:r>
    </w:p>
    <w:p>
      <w:pPr>
        <w:pStyle w:val="Compact"/>
        <w:numPr>
          <w:ilvl w:val="0"/>
          <w:numId w:val="1099"/>
        </w:numPr>
      </w:pPr>
      <w:r>
        <w:t xml:space="preserve">Do they know who has authority to act?</w:t>
      </w:r>
    </w:p>
    <w:p>
      <w:pPr>
        <w:pStyle w:val="Compact"/>
        <w:numPr>
          <w:ilvl w:val="0"/>
          <w:numId w:val="1099"/>
        </w:numPr>
      </w:pPr>
      <w:r>
        <w:t xml:space="preserve">Can they identify important digital assets with financial value?</w:t>
      </w:r>
    </w:p>
    <w:p>
      <w:pPr>
        <w:pStyle w:val="Compact"/>
        <w:numPr>
          <w:ilvl w:val="0"/>
          <w:numId w:val="1099"/>
        </w:numPr>
      </w:pPr>
      <w:r>
        <w:t xml:space="preserve">Do they know what should be preserved?</w:t>
      </w:r>
    </w:p>
    <w:p>
      <w:pPr>
        <w:pStyle w:val="Compact"/>
        <w:numPr>
          <w:ilvl w:val="0"/>
          <w:numId w:val="1099"/>
        </w:numPr>
      </w:pPr>
      <w:r>
        <w:t xml:space="preserve">Do they know what should be transferred or continued?</w:t>
      </w:r>
    </w:p>
    <w:p>
      <w:pPr>
        <w:pStyle w:val="Compact"/>
        <w:numPr>
          <w:ilvl w:val="0"/>
          <w:numId w:val="1099"/>
        </w:numPr>
      </w:pPr>
      <w:r>
        <w:t xml:space="preserve">Do they know what should be deleted?</w:t>
      </w:r>
    </w:p>
    <w:p>
      <w:pPr>
        <w:pStyle w:val="Compact"/>
        <w:numPr>
          <w:ilvl w:val="0"/>
          <w:numId w:val="1099"/>
        </w:numPr>
      </w:pPr>
      <w:r>
        <w:t xml:space="preserve">Can they locate important family photographs and documents?</w:t>
      </w:r>
    </w:p>
    <w:p>
      <w:pPr>
        <w:pStyle w:val="Compact"/>
        <w:numPr>
          <w:ilvl w:val="0"/>
          <w:numId w:val="1099"/>
        </w:numPr>
      </w:pPr>
      <w:r>
        <w:t xml:space="preserve">Do they know who to contact for help?</w:t>
      </w:r>
    </w:p>
    <w:p>
      <w:pPr>
        <w:pStyle w:val="FirstParagraph"/>
      </w:pPr>
      <w:r>
        <w:t xml:space="preserve">If the answer is no, the digital estate is not yet ready.</w:t>
      </w:r>
    </w:p>
    <w:bookmarkEnd w:id="406"/>
    <w:bookmarkStart w:id="407" w:name="Xcb42b1c4aa627f67f1bf454edfb33f2dd87073e"/>
    <w:p>
      <w:pPr>
        <w:pStyle w:val="Heading3"/>
      </w:pPr>
      <w:r>
        <w:t xml:space="preserve">Your Digital Life Is Part of Your Family Legacy</w:t>
      </w:r>
    </w:p>
    <w:p>
      <w:pPr>
        <w:pStyle w:val="FirstParagraph"/>
      </w:pPr>
      <w:r>
        <w:t xml:space="preserve">The digital world has become part of the modern family estate.</w:t>
      </w:r>
    </w:p>
    <w:p>
      <w:pPr>
        <w:pStyle w:val="BodyText"/>
      </w:pPr>
      <w:r>
        <w:t xml:space="preserve">A lifetime of photographs, documents, communications, businesses, intellectual property, financial accounts, and memories can disappear simply because nobody knows they exist or how to access them.</w:t>
      </w:r>
    </w:p>
    <w:p>
      <w:pPr>
        <w:pStyle w:val="BodyText"/>
      </w:pPr>
      <w:r>
        <w:t xml:space="preserve">The solution is not to give everyone every password.</w:t>
      </w:r>
    </w:p>
    <w:p>
      <w:pPr>
        <w:pStyle w:val="BodyText"/>
      </w:pPr>
      <w:r>
        <w:t xml:space="preserve">It is to create a structured digital legacy plan that connects inventory, ownership, legal authority, secure access, and instructions.</w:t>
      </w:r>
    </w:p>
    <w:bookmarkEnd w:id="407"/>
    <w:bookmarkStart w:id="408" w:name="conclusion-8"/>
    <w:p>
      <w:pPr>
        <w:pStyle w:val="Heading3"/>
      </w:pPr>
      <w:r>
        <w:t xml:space="preserve">Conclusion</w:t>
      </w:r>
    </w:p>
    <w:p>
      <w:pPr>
        <w:pStyle w:val="FirstParagraph"/>
      </w:pPr>
      <w:r>
        <w:t xml:space="preserve">Your digital life is part of your estate.</w:t>
      </w:r>
    </w:p>
    <w:p>
      <w:pPr>
        <w:pStyle w:val="BodyText"/>
      </w:pPr>
      <w:r>
        <w:t xml:space="preserve">Treat it with the same intentionality you apply to your financial accounts, real estate, insurance, and other important assets.</w:t>
      </w:r>
    </w:p>
    <w:p>
      <w:pPr>
        <w:pStyle w:val="BodyText"/>
      </w:pPr>
      <w:r>
        <w:t xml:space="preserve">Identify it. Organize it. Protect it. Provide lawful access. Explain what should happen to it.</w:t>
      </w:r>
    </w:p>
    <w:p>
      <w:pPr>
        <w:pStyle w:val="BodyText"/>
      </w:pPr>
      <w:r>
        <w:t xml:space="preserve">The goal is not merely to leave behind digital information.</w:t>
      </w:r>
    </w:p>
    <w:p>
      <w:pPr>
        <w:pStyle w:val="BodyText"/>
      </w:pPr>
      <w:r>
        <w:t xml:space="preserve">It is to leave behind a digital estate that your family can understand, protect, preserve, and responsibly manage.</w:t>
      </w:r>
    </w:p>
    <w:p>
      <w:pPr>
        <w:pStyle w:val="BodyText"/>
      </w:pPr>
      <w:r>
        <w:t xml:space="preserve">Identify it. Organize it. Protect it. Provide lawful access. Explain what should happen.</w:t>
      </w:r>
    </w:p>
    <w:bookmarkEnd w:id="408"/>
    <w:bookmarkEnd w:id="409"/>
    <w:bookmarkStart w:id="426" w:name="chapter-24"/>
    <w:p>
      <w:pPr>
        <w:pStyle w:val="Heading2"/>
      </w:pPr>
      <w:r>
        <w:t xml:space="preserve">Chapter 24. The Digital Legacy Plan</w:t>
      </w:r>
    </w:p>
    <w:p>
      <w:pPr>
        <w:pStyle w:val="FirstParagraph"/>
      </w:pPr>
      <w:r>
        <w:t xml:space="preserve">Your digital life is now part of your family legacy.</w:t>
      </w:r>
    </w:p>
    <w:p>
      <w:pPr>
        <w:pStyle w:val="BodyText"/>
      </w:pPr>
      <w:r>
        <w:t xml:space="preserve">Photographs, videos, emails, websites, domain names, online businesses, financial accounts, documents, social-media profiles, cryptocurrency, and years of family history may exist entirely online.</w:t>
      </w:r>
    </w:p>
    <w:p>
      <w:pPr>
        <w:pStyle w:val="BodyText"/>
      </w:pPr>
      <w:r>
        <w:t xml:space="preserve">Without a plan, these assets can become inaccessible, forgotten, lost, or unnecessarily complicated for the people who must manage them.</w:t>
      </w:r>
    </w:p>
    <w:p>
      <w:pPr>
        <w:pStyle w:val="BodyText"/>
      </w:pPr>
      <w:r>
        <w:t xml:space="preserve">A Digital Legacy Plan provides a structured way to identify, protect, manage, preserve, transfer, or delete your digital life when you can no longer manage it.</w:t>
      </w:r>
    </w:p>
    <w:bookmarkStart w:id="410" w:name="Xf7a2f48dc5a00c248e495be3cd3541b7780c7c0"/>
    <w:p>
      <w:pPr>
        <w:pStyle w:val="Heading3"/>
      </w:pPr>
      <w:r>
        <w:t xml:space="preserve">The Five Questions Every Digital Asset Should Answer</w:t>
      </w:r>
    </w:p>
    <w:p>
      <w:pPr>
        <w:pStyle w:val="FirstParagraph"/>
      </w:pPr>
      <w:r>
        <w:t xml:space="preserve">For every significant digital asset, the family should eventually be able to answer:</w:t>
      </w:r>
    </w:p>
    <w:p>
      <w:pPr>
        <w:pStyle w:val="Compact"/>
        <w:numPr>
          <w:ilvl w:val="0"/>
          <w:numId w:val="1100"/>
        </w:numPr>
      </w:pPr>
      <w:r>
        <w:t xml:space="preserve">What is it?</w:t>
      </w:r>
    </w:p>
    <w:p>
      <w:pPr>
        <w:pStyle w:val="Compact"/>
        <w:numPr>
          <w:ilvl w:val="0"/>
          <w:numId w:val="1100"/>
        </w:numPr>
      </w:pPr>
      <w:r>
        <w:t xml:space="preserve">Who owns or controls it?</w:t>
      </w:r>
    </w:p>
    <w:p>
      <w:pPr>
        <w:pStyle w:val="Compact"/>
        <w:numPr>
          <w:ilvl w:val="0"/>
          <w:numId w:val="1100"/>
        </w:numPr>
      </w:pPr>
      <w:r>
        <w:t xml:space="preserve">Who should have access?</w:t>
      </w:r>
    </w:p>
    <w:p>
      <w:pPr>
        <w:pStyle w:val="Compact"/>
        <w:numPr>
          <w:ilvl w:val="0"/>
          <w:numId w:val="1100"/>
        </w:numPr>
      </w:pPr>
      <w:r>
        <w:t xml:space="preserve">What should happen to it?</w:t>
      </w:r>
    </w:p>
    <w:p>
      <w:pPr>
        <w:pStyle w:val="Compact"/>
        <w:numPr>
          <w:ilvl w:val="0"/>
          <w:numId w:val="1100"/>
        </w:numPr>
      </w:pPr>
      <w:r>
        <w:t xml:space="preserve">Where are the instructions and secure access credentials?</w:t>
      </w:r>
    </w:p>
    <w:p>
      <w:pPr>
        <w:pStyle w:val="FirstParagraph"/>
      </w:pPr>
      <w:r>
        <w:t xml:space="preserve">These five questions transform a collection of online accounts into an actionable plan.</w:t>
      </w:r>
    </w:p>
    <w:bookmarkEnd w:id="410"/>
    <w:bookmarkStart w:id="411" w:name="build-the-digital-legacy-inventory"/>
    <w:p>
      <w:pPr>
        <w:pStyle w:val="Heading3"/>
      </w:pPr>
      <w:r>
        <w:t xml:space="preserve">Build the Digital Legacy Inventory</w:t>
      </w:r>
    </w:p>
    <w:p>
      <w:pPr>
        <w:pStyle w:val="FirstParagraph"/>
      </w:pPr>
      <w:r>
        <w:t xml:space="preserve">Start by creating categories rather than trying to remember every account individually.</w:t>
      </w:r>
    </w:p>
    <w:p>
      <w:pPr>
        <w:pStyle w:val="BodyText"/>
      </w:pPr>
      <w:r>
        <w:rPr>
          <w:b/>
          <w:bCs/>
        </w:rPr>
        <w:t xml:space="preserve">Financial assets</w:t>
      </w:r>
    </w:p>
    <w:p>
      <w:pPr>
        <w:pStyle w:val="BodyText"/>
      </w:pPr>
      <w:r>
        <w:t xml:space="preserve">Bank accounts, brokerage accounts, retirement accounts, payment applications, cryptocurrency, digital wallets, and online lending accounts.</w:t>
      </w:r>
    </w:p>
    <w:p>
      <w:pPr>
        <w:pStyle w:val="BodyText"/>
      </w:pPr>
      <w:r>
        <w:rPr>
          <w:b/>
          <w:bCs/>
        </w:rPr>
        <w:t xml:space="preserve">Personal records</w:t>
      </w:r>
    </w:p>
    <w:p>
      <w:pPr>
        <w:pStyle w:val="BodyText"/>
      </w:pPr>
      <w:r>
        <w:t xml:space="preserve">Email, cloud storage, digital photographs, videos, personal documents, family archives, journals, and writings.</w:t>
      </w:r>
    </w:p>
    <w:p>
      <w:pPr>
        <w:pStyle w:val="BodyText"/>
      </w:pPr>
      <w:r>
        <w:rPr>
          <w:b/>
          <w:bCs/>
        </w:rPr>
        <w:t xml:space="preserve">Digital property</w:t>
      </w:r>
    </w:p>
    <w:p>
      <w:pPr>
        <w:pStyle w:val="BodyText"/>
      </w:pPr>
      <w:r>
        <w:t xml:space="preserve">Domain names, websites, blogs, online businesses, digital storefronts, intellectual property, and monetized content.</w:t>
      </w:r>
    </w:p>
    <w:p>
      <w:pPr>
        <w:pStyle w:val="BodyText"/>
      </w:pPr>
      <w:r>
        <w:rPr>
          <w:b/>
          <w:bCs/>
        </w:rPr>
        <w:t xml:space="preserve">Social and communication</w:t>
      </w:r>
    </w:p>
    <w:p>
      <w:pPr>
        <w:pStyle w:val="BodyText"/>
      </w:pPr>
      <w:r>
        <w:t xml:space="preserve">Social-media accounts, messaging services, online communities, and professional profiles.</w:t>
      </w:r>
    </w:p>
    <w:p>
      <w:pPr>
        <w:pStyle w:val="BodyText"/>
      </w:pPr>
      <w:r>
        <w:rPr>
          <w:b/>
          <w:bCs/>
        </w:rPr>
        <w:t xml:space="preserve">Subscriptions and services</w:t>
      </w:r>
    </w:p>
    <w:p>
      <w:pPr>
        <w:pStyle w:val="BodyText"/>
      </w:pPr>
      <w:r>
        <w:t xml:space="preserve">Software, streaming services, cloud storage, memberships, and recurring subscriptions.</w:t>
      </w:r>
    </w:p>
    <w:p>
      <w:pPr>
        <w:pStyle w:val="BodyText"/>
      </w:pPr>
      <w:r>
        <w:rPr>
          <w:b/>
          <w:bCs/>
        </w:rPr>
        <w:t xml:space="preserve">Devices and storage</w:t>
      </w:r>
    </w:p>
    <w:p>
      <w:pPr>
        <w:pStyle w:val="BodyText"/>
      </w:pPr>
      <w:r>
        <w:t xml:space="preserve">Phones, computers, tablets, external drives, and backup systems.</w:t>
      </w:r>
    </w:p>
    <w:p>
      <w:pPr>
        <w:pStyle w:val="BodyText"/>
      </w:pPr>
      <w:r>
        <w:t xml:space="preserve">See</w:t>
      </w:r>
      <w:r>
        <w:t xml:space="preserve"> </w:t>
      </w:r>
      <w:hyperlink w:anchor="chapter-21">
        <w:r>
          <w:rPr>
            <w:rStyle w:val="Hyperlink"/>
          </w:rPr>
          <w:t xml:space="preserve">Lesson 21: The Family Estate Map</w:t>
        </w:r>
      </w:hyperlink>
      <w:r>
        <w:t xml:space="preserve">.</w:t>
      </w:r>
    </w:p>
    <w:bookmarkEnd w:id="411"/>
    <w:bookmarkStart w:id="412" w:name="decide-what-should-happen"/>
    <w:p>
      <w:pPr>
        <w:pStyle w:val="Heading3"/>
      </w:pPr>
      <w:r>
        <w:t xml:space="preserve">Decide What Should Happen</w:t>
      </w:r>
    </w:p>
    <w:p>
      <w:pPr>
        <w:pStyle w:val="FirstParagraph"/>
      </w:pPr>
      <w:r>
        <w:t xml:space="preserve">Not every digital asset should be preserved.</w:t>
      </w:r>
    </w:p>
    <w:p>
      <w:pPr>
        <w:pStyle w:val="BodyText"/>
      </w:pPr>
      <w:r>
        <w:t xml:space="preserve">Assign an intended action to each important asset:</w:t>
      </w:r>
    </w:p>
    <w:p>
      <w:pPr>
        <w:pStyle w:val="BodyText"/>
      </w:pPr>
      <w:r>
        <w:rPr>
          <w:b/>
          <w:bCs/>
        </w:rPr>
        <w:t xml:space="preserve">Preserve</w:t>
      </w:r>
    </w:p>
    <w:p>
      <w:pPr>
        <w:pStyle w:val="BodyText"/>
      </w:pPr>
      <w:r>
        <w:t xml:space="preserve">Family photographs, videos, writings, and historical records.</w:t>
      </w:r>
    </w:p>
    <w:p>
      <w:pPr>
        <w:pStyle w:val="BodyText"/>
      </w:pPr>
      <w:r>
        <w:rPr>
          <w:b/>
          <w:bCs/>
        </w:rPr>
        <w:t xml:space="preserve">Transfer</w:t>
      </w:r>
    </w:p>
    <w:p>
      <w:pPr>
        <w:pStyle w:val="BodyText"/>
      </w:pPr>
      <w:r>
        <w:t xml:space="preserve">Financial or property-related assets that should pass to another person or entity.</w:t>
      </w:r>
    </w:p>
    <w:p>
      <w:pPr>
        <w:pStyle w:val="BodyText"/>
      </w:pPr>
      <w:r>
        <w:rPr>
          <w:b/>
          <w:bCs/>
        </w:rPr>
        <w:t xml:space="preserve">Continue</w:t>
      </w:r>
    </w:p>
    <w:p>
      <w:pPr>
        <w:pStyle w:val="BodyText"/>
      </w:pPr>
      <w:r>
        <w:t xml:space="preserve">Websites, domains, online businesses, subscriptions, or services that should remain operational.</w:t>
      </w:r>
    </w:p>
    <w:p>
      <w:pPr>
        <w:pStyle w:val="BodyText"/>
      </w:pPr>
      <w:r>
        <w:rPr>
          <w:b/>
          <w:bCs/>
        </w:rPr>
        <w:t xml:space="preserve">Archive</w:t>
      </w:r>
    </w:p>
    <w:p>
      <w:pPr>
        <w:pStyle w:val="BodyText"/>
      </w:pPr>
      <w:r>
        <w:t xml:space="preserve">Information that may have historical or family value but does not require active management.</w:t>
      </w:r>
    </w:p>
    <w:p>
      <w:pPr>
        <w:pStyle w:val="BodyText"/>
      </w:pPr>
      <w:r>
        <w:rPr>
          <w:b/>
          <w:bCs/>
        </w:rPr>
        <w:t xml:space="preserve">Delete</w:t>
      </w:r>
    </w:p>
    <w:p>
      <w:pPr>
        <w:pStyle w:val="BodyText"/>
      </w:pPr>
      <w:r>
        <w:t xml:space="preserve">Private, obsolete, unnecessary, or unwanted information.</w:t>
      </w:r>
    </w:p>
    <w:p>
      <w:pPr>
        <w:pStyle w:val="BodyText"/>
      </w:pPr>
      <w:r>
        <w:rPr>
          <w:b/>
          <w:bCs/>
        </w:rPr>
        <w:t xml:space="preserve">Memorialize or close</w:t>
      </w:r>
    </w:p>
    <w:p>
      <w:pPr>
        <w:pStyle w:val="BodyText"/>
      </w:pPr>
      <w:r>
        <w:t xml:space="preserve">Social-media and other personal accounts according to the owner’s wishes and applicable provider procedures.</w:t>
      </w:r>
    </w:p>
    <w:p>
      <w:pPr>
        <w:pStyle w:val="BodyText"/>
      </w:pPr>
      <w:r>
        <w:t xml:space="preserve">This decision-making should happen while the owner can still express their preferences.</w:t>
      </w:r>
    </w:p>
    <w:bookmarkEnd w:id="412"/>
    <w:bookmarkStart w:id="413" w:name="separate-access-from-instructions"/>
    <w:p>
      <w:pPr>
        <w:pStyle w:val="Heading3"/>
      </w:pPr>
      <w:r>
        <w:t xml:space="preserve">Separate Access From Instructions</w:t>
      </w:r>
    </w:p>
    <w:p>
      <w:pPr>
        <w:pStyle w:val="FirstParagraph"/>
      </w:pPr>
      <w:r>
        <w:t xml:space="preserve">A common mistake is creating a document containing every password.</w:t>
      </w:r>
    </w:p>
    <w:p>
      <w:pPr>
        <w:pStyle w:val="BodyText"/>
      </w:pPr>
      <w:r>
        <w:t xml:space="preserve">Instead, maintain two connected systems:</w:t>
      </w:r>
    </w:p>
    <w:p>
      <w:pPr>
        <w:pStyle w:val="BodyText"/>
      </w:pPr>
      <w:r>
        <w:rPr>
          <w:b/>
          <w:bCs/>
        </w:rPr>
        <w:t xml:space="preserve">Digital Legacy Inventory</w:t>
      </w:r>
    </w:p>
    <w:p>
      <w:pPr>
        <w:pStyle w:val="BodyText"/>
      </w:pPr>
      <w:r>
        <w:t xml:space="preserve">Explains what exists and what should happen.</w:t>
      </w:r>
    </w:p>
    <w:p>
      <w:pPr>
        <w:pStyle w:val="BodyText"/>
      </w:pPr>
      <w:r>
        <w:rPr>
          <w:b/>
          <w:bCs/>
        </w:rPr>
        <w:t xml:space="preserve">Secure Access System</w:t>
      </w:r>
    </w:p>
    <w:p>
      <w:pPr>
        <w:pStyle w:val="BodyText"/>
      </w:pPr>
      <w:r>
        <w:t xml:space="preserve">Contains the credentials and authentication mechanisms required to gain lawful access.</w:t>
      </w:r>
    </w:p>
    <w:p>
      <w:pPr>
        <w:pStyle w:val="BodyText"/>
      </w:pPr>
      <w:r>
        <w:t xml:space="preserve">The inventory should tell the family where the secure access system is located and how emergency access works.</w:t>
      </w:r>
    </w:p>
    <w:p>
      <w:pPr>
        <w:pStyle w:val="BodyText"/>
      </w:pPr>
      <w:r>
        <w:t xml:space="preserve">Passwords, recovery codes, encryption keys, and other secrets should be protected using an appropriate secure method.</w:t>
      </w:r>
    </w:p>
    <w:p>
      <w:pPr>
        <w:pStyle w:val="BodyText"/>
      </w:pPr>
      <w:r>
        <w:t xml:space="preserve">Related reading:</w:t>
      </w:r>
      <w:r>
        <w:t xml:space="preserve"> </w:t>
      </w:r>
      <w:hyperlink w:anchor="chapter-14">
        <w:r>
          <w:rPr>
            <w:rStyle w:val="Hyperlink"/>
          </w:rPr>
          <w:t xml:space="preserve">Lesson 14: Financial Fraud, Scams and Protecting the Family</w:t>
        </w:r>
      </w:hyperlink>
      <w:r>
        <w:t xml:space="preserve">.</w:t>
      </w:r>
    </w:p>
    <w:bookmarkEnd w:id="413"/>
    <w:bookmarkStart w:id="414" w:name="plan-for-both-incapacity-and-death"/>
    <w:p>
      <w:pPr>
        <w:pStyle w:val="Heading3"/>
      </w:pPr>
      <w:r>
        <w:t xml:space="preserve">Plan for Both Incapacity and Death</w:t>
      </w:r>
    </w:p>
    <w:p>
      <w:pPr>
        <w:pStyle w:val="FirstParagraph"/>
      </w:pPr>
      <w:r>
        <w:t xml:space="preserve">The Digital Legacy Plan should work in two different situations.</w:t>
      </w:r>
    </w:p>
    <w:p>
      <w:pPr>
        <w:pStyle w:val="BodyText"/>
      </w:pPr>
      <w:r>
        <w:rPr>
          <w:b/>
          <w:bCs/>
        </w:rPr>
        <w:t xml:space="preserve">If you become incapacitated</w:t>
      </w:r>
    </w:p>
    <w:p>
      <w:pPr>
        <w:pStyle w:val="BodyText"/>
      </w:pPr>
      <w:r>
        <w:t xml:space="preserve">The backup person may need to pay online bills, access financial accounts, manage insurance, retrieve important documents, maintain a website or business, access family photographs, manage subscriptions, and communicate with important contacts.</w:t>
      </w:r>
    </w:p>
    <w:p>
      <w:pPr>
        <w:pStyle w:val="BodyText"/>
      </w:pPr>
      <w:r>
        <w:rPr>
          <w:b/>
          <w:bCs/>
        </w:rPr>
        <w:t xml:space="preserve">After death</w:t>
      </w:r>
    </w:p>
    <w:p>
      <w:pPr>
        <w:pStyle w:val="BodyText"/>
      </w:pPr>
      <w:r>
        <w:t xml:space="preserve">The executor, trustee, beneficiary, or other authorized person may need to identify assets, secure accounts, preserve important information, transfer assets, continue or close businesses, handle digital property, preserve family memories, and close unnecessary accounts.</w:t>
      </w:r>
    </w:p>
    <w:p>
      <w:pPr>
        <w:pStyle w:val="BodyText"/>
      </w:pPr>
      <w:r>
        <w:t xml:space="preserve">The people responsible may not be the same in both situations.</w:t>
      </w:r>
    </w:p>
    <w:p>
      <w:pPr>
        <w:pStyle w:val="BodyText"/>
      </w:pPr>
      <w:r>
        <w:t xml:space="preserve">See</w:t>
      </w:r>
      <w:r>
        <w:t xml:space="preserve"> </w:t>
      </w:r>
      <w:hyperlink w:anchor="chapter-13">
        <w:r>
          <w:rPr>
            <w:rStyle w:val="Hyperlink"/>
          </w:rPr>
          <w:t xml:space="preserve">Lesson 13</w:t>
        </w:r>
      </w:hyperlink>
      <w:r>
        <w:t xml:space="preserve"> </w:t>
      </w:r>
      <w:r>
        <w:t xml:space="preserve">and</w:t>
      </w:r>
      <w:r>
        <w:t xml:space="preserve"> </w:t>
      </w:r>
      <w:hyperlink w:anchor="chapter-19">
        <w:r>
          <w:rPr>
            <w:rStyle w:val="Hyperlink"/>
          </w:rPr>
          <w:t xml:space="preserve">Lesson 19</w:t>
        </w:r>
      </w:hyperlink>
      <w:r>
        <w:t xml:space="preserve">.</w:t>
      </w:r>
    </w:p>
    <w:bookmarkEnd w:id="414"/>
    <w:bookmarkStart w:id="415" w:name="create-a-digital-emergency-access-plan"/>
    <w:p>
      <w:pPr>
        <w:pStyle w:val="Heading3"/>
      </w:pPr>
      <w:r>
        <w:t xml:space="preserve">Create a Digital Emergency Access Plan</w:t>
      </w:r>
    </w:p>
    <w:p>
      <w:pPr>
        <w:pStyle w:val="FirstParagraph"/>
      </w:pPr>
      <w:r>
        <w:t xml:space="preserve">Your plan should identify:</w:t>
      </w:r>
    </w:p>
    <w:p>
      <w:pPr>
        <w:pStyle w:val="BodyText"/>
      </w:pPr>
      <w:r>
        <w:rPr>
          <w:b/>
          <w:bCs/>
        </w:rPr>
        <w:t xml:space="preserve">Primary digital manager</w:t>
      </w:r>
    </w:p>
    <w:p>
      <w:pPr>
        <w:pStyle w:val="BodyText"/>
      </w:pPr>
      <w:r>
        <w:t xml:space="preserve">The person who normally manages the digital environment.</w:t>
      </w:r>
    </w:p>
    <w:p>
      <w:pPr>
        <w:pStyle w:val="BodyText"/>
      </w:pPr>
      <w:r>
        <w:rPr>
          <w:b/>
          <w:bCs/>
        </w:rPr>
        <w:t xml:space="preserve">Backup manager</w:t>
      </w:r>
    </w:p>
    <w:p>
      <w:pPr>
        <w:pStyle w:val="BodyText"/>
      </w:pPr>
      <w:r>
        <w:t xml:space="preserve">The person who can step in if the primary manager is unavailable.</w:t>
      </w:r>
    </w:p>
    <w:p>
      <w:pPr>
        <w:pStyle w:val="BodyText"/>
      </w:pPr>
      <w:r>
        <w:rPr>
          <w:b/>
          <w:bCs/>
        </w:rPr>
        <w:t xml:space="preserve">Estate fiduciary</w:t>
      </w:r>
    </w:p>
    <w:p>
      <w:pPr>
        <w:pStyle w:val="BodyText"/>
      </w:pPr>
      <w:r>
        <w:t xml:space="preserve">The person legally responsible for applicable estate administration.</w:t>
      </w:r>
    </w:p>
    <w:p>
      <w:pPr>
        <w:pStyle w:val="BodyText"/>
      </w:pPr>
      <w:r>
        <w:rPr>
          <w:b/>
          <w:bCs/>
        </w:rPr>
        <w:t xml:space="preserve">Professional contacts</w:t>
      </w:r>
    </w:p>
    <w:p>
      <w:pPr>
        <w:pStyle w:val="BodyText"/>
      </w:pPr>
      <w:r>
        <w:t xml:space="preserve">Attorney, CPA, financial adviser, business adviser, or other relevant professionals.</w:t>
      </w:r>
    </w:p>
    <w:p>
      <w:pPr>
        <w:pStyle w:val="BodyText"/>
      </w:pPr>
      <w:r>
        <w:rPr>
          <w:b/>
          <w:bCs/>
        </w:rPr>
        <w:t xml:space="preserve">Secure credential location</w:t>
      </w:r>
    </w:p>
    <w:p>
      <w:pPr>
        <w:pStyle w:val="BodyText"/>
      </w:pPr>
      <w:r>
        <w:t xml:space="preserve">Where passwords, recovery information, encryption keys, and other sensitive access information are maintained.</w:t>
      </w:r>
    </w:p>
    <w:p>
      <w:pPr>
        <w:pStyle w:val="BodyText"/>
      </w:pPr>
      <w:r>
        <w:t xml:space="preserve">The plan should also explain how these people are authorized to act.</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415"/>
    <w:bookmarkStart w:id="416" w:name="dont-forget-the-family-memories"/>
    <w:p>
      <w:pPr>
        <w:pStyle w:val="Heading3"/>
      </w:pPr>
      <w:r>
        <w:t xml:space="preserve">Don’t Forget the Family Memories</w:t>
      </w:r>
    </w:p>
    <w:p>
      <w:pPr>
        <w:pStyle w:val="FirstParagraph"/>
      </w:pPr>
      <w:r>
        <w:t xml:space="preserve">Some of the most valuable digital assets have no financial value.</w:t>
      </w:r>
    </w:p>
    <w:p>
      <w:pPr>
        <w:pStyle w:val="BodyText"/>
      </w:pPr>
      <w:r>
        <w:t xml:space="preserve">Consider decades of family photographs, videos of children and grandchildren, scanned family documents, letters and correspondence, personal writings, family recipes, travel memories, audio recordings, genealogy information, and personal stories.</w:t>
      </w:r>
    </w:p>
    <w:p>
      <w:pPr>
        <w:pStyle w:val="BodyText"/>
      </w:pPr>
      <w:r>
        <w:t xml:space="preserve">These should have a preservation strategy.</w:t>
      </w:r>
    </w:p>
    <w:p>
      <w:pPr>
        <w:pStyle w:val="BodyText"/>
      </w:pPr>
      <w:r>
        <w:t xml:space="preserve">Ask: If someone in the family had to preserve our digital history tomorrow, would they know where to find it?</w:t>
      </w:r>
    </w:p>
    <w:p>
      <w:pPr>
        <w:pStyle w:val="BodyText"/>
      </w:pPr>
      <w:r>
        <w:t xml:space="preserve">If not, the digital legacy is incomplete.</w:t>
      </w:r>
    </w:p>
    <w:bookmarkEnd w:id="416"/>
    <w:bookmarkStart w:id="417" w:name="Xd65366bad1072f9c634b9d1aab2946452a4ab33"/>
    <w:p>
      <w:pPr>
        <w:pStyle w:val="Heading3"/>
      </w:pPr>
      <w:r>
        <w:t xml:space="preserve">Digital Businesses Need Special Attention</w:t>
      </w:r>
    </w:p>
    <w:p>
      <w:pPr>
        <w:pStyle w:val="FirstParagraph"/>
      </w:pPr>
      <w:r>
        <w:t xml:space="preserve">If the family owns digital businesses, the plan should go beyond passwords.</w:t>
      </w:r>
    </w:p>
    <w:p>
      <w:pPr>
        <w:pStyle w:val="BodyText"/>
      </w:pPr>
      <w:r>
        <w:t xml:space="preserve">Document domain registrations, website hosting, business email, payment processors, merchant accounts, advertising accounts, customer records, intellectual property, software licenses, cloud infrastructure, social-media business accounts, revenue sources, contractors and service providers, and business ownership and succession documents.</w:t>
      </w:r>
    </w:p>
    <w:p>
      <w:pPr>
        <w:pStyle w:val="BodyText"/>
      </w:pPr>
      <w:r>
        <w:t xml:space="preserve">A digital business can continue generating value only if someone knows how it operates and has the authority to manage it.</w:t>
      </w:r>
    </w:p>
    <w:p>
      <w:pPr>
        <w:pStyle w:val="BodyText"/>
      </w:pPr>
      <w:r>
        <w:t xml:space="preserve">See</w:t>
      </w:r>
      <w:r>
        <w:t xml:space="preserve"> </w:t>
      </w:r>
      <w:hyperlink w:anchor="chapter-20">
        <w:r>
          <w:rPr>
            <w:rStyle w:val="Hyperlink"/>
          </w:rPr>
          <w:t xml:space="preserve">Lesson 20</w:t>
        </w:r>
      </w:hyperlink>
      <w:r>
        <w:t xml:space="preserve">.</w:t>
      </w:r>
    </w:p>
    <w:bookmarkEnd w:id="417"/>
    <w:bookmarkStart w:id="418" w:name="cryptocurrency-and-highly-secure-assets"/>
    <w:p>
      <w:pPr>
        <w:pStyle w:val="Heading3"/>
      </w:pPr>
      <w:r>
        <w:t xml:space="preserve">Cryptocurrency and Highly Secure Assets</w:t>
      </w:r>
    </w:p>
    <w:p>
      <w:pPr>
        <w:pStyle w:val="FirstParagraph"/>
      </w:pPr>
      <w:r>
        <w:t xml:space="preserve">Digital assets such as cryptocurrency may require additional planning because access can depend on private keys, recovery phrases, hardware wallets, or other security mechanisms.</w:t>
      </w:r>
    </w:p>
    <w:p>
      <w:pPr>
        <w:pStyle w:val="BodyText"/>
      </w:pPr>
      <w:r>
        <w:t xml:space="preserve">The family should know that the asset exists, who owns it, where the relevant security information is maintained, who is authorized to act, and what professional assistance may be required.</w:t>
      </w:r>
    </w:p>
    <w:p>
      <w:pPr>
        <w:pStyle w:val="BodyText"/>
      </w:pPr>
      <w:r>
        <w:t xml:space="preserve">But highly sensitive credentials should never be casually placed in the estate inventory or shared broadly.</w:t>
      </w:r>
    </w:p>
    <w:p>
      <w:pPr>
        <w:pStyle w:val="BodyText"/>
      </w:pPr>
      <w:r>
        <w:t xml:space="preserve">For significant holdings, coordinate the digital plan with the legal and estate-planning structure.</w:t>
      </w:r>
    </w:p>
    <w:p>
      <w:pPr>
        <w:pStyle w:val="BodyText"/>
      </w:pPr>
      <w:r>
        <w:t xml:space="preserve">Related reading: A Modern Family Will.</w:t>
      </w:r>
    </w:p>
    <w:bookmarkEnd w:id="418"/>
    <w:bookmarkStart w:id="419" w:name="build-a-digital-legacy-worksheet"/>
    <w:p>
      <w:pPr>
        <w:pStyle w:val="Heading3"/>
      </w:pPr>
      <w:r>
        <w:t xml:space="preserve">Build a Digital Legacy Worksheet</w:t>
      </w:r>
    </w:p>
    <w:p>
      <w:pPr>
        <w:pStyle w:val="FirstParagraph"/>
      </w:pPr>
      <w:r>
        <w:t xml:space="preserve">A practical worksheet might include:</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left"/>
            </w:pPr>
            <w:r>
              <w:t xml:space="preserve">Category</w:t>
            </w:r>
          </w:p>
        </w:tc>
        <w:tc>
          <w:tcPr/>
          <w:p>
            <w:pPr>
              <w:pStyle w:val="Compact"/>
              <w:jc w:val="left"/>
            </w:pPr>
            <w:r>
              <w:t xml:space="preserve">Digital asset</w:t>
            </w:r>
          </w:p>
        </w:tc>
        <w:tc>
          <w:tcPr/>
          <w:p>
            <w:pPr>
              <w:pStyle w:val="Compact"/>
              <w:jc w:val="left"/>
            </w:pPr>
            <w:r>
              <w:t xml:space="preserve">Owner</w:t>
            </w:r>
          </w:p>
        </w:tc>
        <w:tc>
          <w:tcPr/>
          <w:p>
            <w:pPr>
              <w:pStyle w:val="Compact"/>
              <w:jc w:val="left"/>
            </w:pPr>
            <w:r>
              <w:t xml:space="preserve">Purpose</w:t>
            </w:r>
          </w:p>
        </w:tc>
        <w:tc>
          <w:tcPr/>
          <w:p>
            <w:pPr>
              <w:pStyle w:val="Compact"/>
              <w:jc w:val="left"/>
            </w:pPr>
            <w:r>
              <w:t xml:space="preserve">Action</w:t>
            </w:r>
          </w:p>
        </w:tc>
        <w:tc>
          <w:tcPr/>
          <w:p>
            <w:pPr>
              <w:pStyle w:val="Compact"/>
              <w:jc w:val="left"/>
            </w:pPr>
            <w:r>
              <w:t xml:space="preserve">Responsible person</w:t>
            </w:r>
          </w:p>
        </w:tc>
        <w:tc>
          <w:tcPr/>
          <w:p>
            <w:pPr>
              <w:pStyle w:val="Compact"/>
              <w:jc w:val="left"/>
            </w:pPr>
            <w:r>
              <w:t xml:space="preserve">Access location</w:t>
            </w:r>
          </w:p>
        </w:tc>
        <w:tc>
          <w:tcPr/>
          <w:p>
            <w:pPr>
              <w:pStyle w:val="Compact"/>
              <w:jc w:val="left"/>
            </w:pPr>
            <w:r>
              <w:t xml:space="preserve">Notes</w:t>
            </w:r>
          </w:p>
        </w:tc>
      </w:tr>
      <w:tr>
        <w:tc>
          <w:tcPr/>
          <w:p>
            <w:pPr>
              <w:pStyle w:val="Compact"/>
              <w:jc w:val="left"/>
            </w:pPr>
            <w:r>
              <w:t xml:space="preserve">Personal</w:t>
            </w:r>
          </w:p>
        </w:tc>
        <w:tc>
          <w:tcPr/>
          <w:p>
            <w:pPr>
              <w:pStyle w:val="Compact"/>
              <w:jc w:val="left"/>
            </w:pPr>
            <w:r>
              <w:t xml:space="preserve">Photo archive</w:t>
            </w:r>
          </w:p>
        </w:tc>
        <w:tc>
          <w:tcPr/>
          <w:p>
            <w:pPr>
              <w:pStyle w:val="Compact"/>
              <w:jc w:val="left"/>
            </w:pPr>
            <w:r>
              <w:t xml:space="preserve">Individual</w:t>
            </w:r>
          </w:p>
        </w:tc>
        <w:tc>
          <w:tcPr/>
          <w:p>
            <w:pPr>
              <w:pStyle w:val="Compact"/>
              <w:jc w:val="left"/>
            </w:pPr>
            <w:r>
              <w:t xml:space="preserve">Family memories</w:t>
            </w:r>
          </w:p>
        </w:tc>
        <w:tc>
          <w:tcPr/>
          <w:p>
            <w:pPr>
              <w:pStyle w:val="Compact"/>
              <w:jc w:val="left"/>
            </w:pPr>
            <w:r>
              <w:t xml:space="preserve">Preserve</w:t>
            </w:r>
          </w:p>
        </w:tc>
        <w:tc>
          <w:tcPr/>
          <w:p>
            <w:pPr>
              <w:pStyle w:val="Compact"/>
              <w:jc w:val="left"/>
            </w:pPr>
            <w:r>
              <w:t xml:space="preserve">Family member</w:t>
            </w:r>
          </w:p>
        </w:tc>
        <w:tc>
          <w:tcPr/>
          <w:p>
            <w:pPr>
              <w:pStyle w:val="Compact"/>
              <w:jc w:val="left"/>
            </w:pPr>
            <w:r>
              <w:t xml:space="preserve">Secure system</w:t>
            </w:r>
          </w:p>
        </w:tc>
        <w:tc>
          <w:tcPr/>
          <w:p>
            <w:pPr>
              <w:pStyle w:val="Compact"/>
              <w:jc w:val="left"/>
            </w:pPr>
            <w:r>
              <w:t xml:space="preserve">Annual backup</w:t>
            </w:r>
          </w:p>
        </w:tc>
      </w:tr>
      <w:tr>
        <w:tc>
          <w:tcPr/>
          <w:p>
            <w:pPr>
              <w:pStyle w:val="Compact"/>
              <w:jc w:val="left"/>
            </w:pPr>
            <w:r>
              <w:t xml:space="preserve">Property</w:t>
            </w:r>
          </w:p>
        </w:tc>
        <w:tc>
          <w:tcPr/>
          <w:p>
            <w:pPr>
              <w:pStyle w:val="Compact"/>
              <w:jc w:val="left"/>
            </w:pPr>
            <w:r>
              <w:t xml:space="preserve">Domain</w:t>
            </w:r>
          </w:p>
        </w:tc>
        <w:tc>
          <w:tcPr/>
          <w:p>
            <w:pPr>
              <w:pStyle w:val="Compact"/>
              <w:jc w:val="left"/>
            </w:pPr>
            <w:r>
              <w:t xml:space="preserve">Individual</w:t>
            </w:r>
          </w:p>
        </w:tc>
        <w:tc>
          <w:tcPr/>
          <w:p>
            <w:pPr>
              <w:pStyle w:val="Compact"/>
              <w:jc w:val="left"/>
            </w:pPr>
            <w:r>
              <w:t xml:space="preserve">Website</w:t>
            </w:r>
          </w:p>
        </w:tc>
        <w:tc>
          <w:tcPr/>
          <w:p>
            <w:pPr>
              <w:pStyle w:val="Compact"/>
              <w:jc w:val="left"/>
            </w:pPr>
            <w:r>
              <w:t xml:space="preserve">Continue</w:t>
            </w:r>
          </w:p>
        </w:tc>
        <w:tc>
          <w:tcPr/>
          <w:p>
            <w:pPr>
              <w:pStyle w:val="Compact"/>
              <w:jc w:val="left"/>
            </w:pPr>
            <w:r>
              <w:t xml:space="preserve">Successor</w:t>
            </w:r>
          </w:p>
        </w:tc>
        <w:tc>
          <w:tcPr/>
          <w:p>
            <w:pPr>
              <w:pStyle w:val="Compact"/>
              <w:jc w:val="left"/>
            </w:pPr>
            <w:r>
              <w:t xml:space="preserve">Secure system</w:t>
            </w:r>
          </w:p>
        </w:tc>
        <w:tc>
          <w:tcPr/>
          <w:p>
            <w:pPr>
              <w:pStyle w:val="Compact"/>
              <w:jc w:val="left"/>
            </w:pPr>
            <w:r>
              <w:t xml:space="preserve">Renewal required</w:t>
            </w:r>
          </w:p>
        </w:tc>
      </w:tr>
      <w:tr>
        <w:tc>
          <w:tcPr/>
          <w:p>
            <w:pPr>
              <w:pStyle w:val="Compact"/>
              <w:jc w:val="left"/>
            </w:pPr>
            <w:r>
              <w:t xml:space="preserve">Financial</w:t>
            </w:r>
          </w:p>
        </w:tc>
        <w:tc>
          <w:tcPr/>
          <w:p>
            <w:pPr>
              <w:pStyle w:val="Compact"/>
              <w:jc w:val="left"/>
            </w:pPr>
            <w:r>
              <w:t xml:space="preserve">Digital wallet</w:t>
            </w:r>
          </w:p>
        </w:tc>
        <w:tc>
          <w:tcPr/>
          <w:p>
            <w:pPr>
              <w:pStyle w:val="Compact"/>
              <w:jc w:val="left"/>
            </w:pPr>
            <w:r>
              <w:t xml:space="preserve">Individual</w:t>
            </w:r>
          </w:p>
        </w:tc>
        <w:tc>
          <w:tcPr/>
          <w:p>
            <w:pPr>
              <w:pStyle w:val="Compact"/>
              <w:jc w:val="left"/>
            </w:pPr>
            <w:r>
              <w:t xml:space="preserve">Investment</w:t>
            </w:r>
          </w:p>
        </w:tc>
        <w:tc>
          <w:tcPr/>
          <w:p>
            <w:pPr>
              <w:pStyle w:val="Compact"/>
              <w:jc w:val="left"/>
            </w:pPr>
            <w:r>
              <w:t xml:space="preserve">Transfer</w:t>
            </w:r>
          </w:p>
        </w:tc>
        <w:tc>
          <w:tcPr/>
          <w:p>
            <w:pPr>
              <w:pStyle w:val="Compact"/>
              <w:jc w:val="left"/>
            </w:pPr>
            <w:r>
              <w:t xml:space="preserve">Estate fiduciary</w:t>
            </w:r>
          </w:p>
        </w:tc>
        <w:tc>
          <w:tcPr/>
          <w:p>
            <w:pPr>
              <w:pStyle w:val="Compact"/>
              <w:jc w:val="left"/>
            </w:pPr>
            <w:r>
              <w:t xml:space="preserve">Secure system</w:t>
            </w:r>
          </w:p>
        </w:tc>
        <w:tc>
          <w:tcPr/>
          <w:p>
            <w:pPr>
              <w:pStyle w:val="Compact"/>
              <w:jc w:val="left"/>
            </w:pPr>
            <w:r>
              <w:t xml:space="preserve">Professional guidance</w:t>
            </w:r>
          </w:p>
        </w:tc>
      </w:tr>
      <w:tr>
        <w:tc>
          <w:tcPr/>
          <w:p>
            <w:pPr>
              <w:pStyle w:val="Compact"/>
              <w:jc w:val="left"/>
            </w:pPr>
            <w:r>
              <w:t xml:space="preserve">Social</w:t>
            </w:r>
          </w:p>
        </w:tc>
        <w:tc>
          <w:tcPr/>
          <w:p>
            <w:pPr>
              <w:pStyle w:val="Compact"/>
              <w:jc w:val="left"/>
            </w:pPr>
            <w:r>
              <w:t xml:space="preserve">Social account</w:t>
            </w:r>
          </w:p>
        </w:tc>
        <w:tc>
          <w:tcPr/>
          <w:p>
            <w:pPr>
              <w:pStyle w:val="Compact"/>
              <w:jc w:val="left"/>
            </w:pPr>
            <w:r>
              <w:t xml:space="preserve">Individual</w:t>
            </w:r>
          </w:p>
        </w:tc>
        <w:tc>
          <w:tcPr/>
          <w:p>
            <w:pPr>
              <w:pStyle w:val="Compact"/>
              <w:jc w:val="left"/>
            </w:pPr>
            <w:r>
              <w:t xml:space="preserve">Personal</w:t>
            </w:r>
          </w:p>
        </w:tc>
        <w:tc>
          <w:tcPr/>
          <w:p>
            <w:pPr>
              <w:pStyle w:val="Compact"/>
              <w:jc w:val="left"/>
            </w:pPr>
            <w:r>
              <w:t xml:space="preserve">Memorialize / close</w:t>
            </w:r>
          </w:p>
        </w:tc>
        <w:tc>
          <w:tcPr/>
          <w:p>
            <w:pPr>
              <w:pStyle w:val="Compact"/>
              <w:jc w:val="left"/>
            </w:pPr>
            <w:r>
              <w:t xml:space="preserve">Family member</w:t>
            </w:r>
          </w:p>
        </w:tc>
        <w:tc>
          <w:tcPr/>
          <w:p>
            <w:pPr>
              <w:pStyle w:val="Compact"/>
              <w:jc w:val="left"/>
            </w:pPr>
            <w:r>
              <w:t xml:space="preserve">Secure system</w:t>
            </w:r>
          </w:p>
        </w:tc>
        <w:tc>
          <w:tcPr/>
          <w:p>
            <w:pPr>
              <w:pStyle w:val="Compact"/>
              <w:jc w:val="left"/>
            </w:pPr>
            <w:r>
              <w:t xml:space="preserve">Follow provider rules</w:t>
            </w:r>
          </w:p>
        </w:tc>
      </w:tr>
    </w:tbl>
    <w:p>
      <w:pPr>
        <w:pStyle w:val="BodyText"/>
      </w:pPr>
      <w:r>
        <w:t xml:space="preserve">The worksheet should be reviewed alongside the broader Family Financial Map and Family Estate Map.</w:t>
      </w:r>
    </w:p>
    <w:p>
      <w:pPr>
        <w:pStyle w:val="BodyText"/>
      </w:pPr>
      <w:r>
        <w:t xml:space="preserve">Do not record passwords, recovery phrases, or authentication codes in this worksheet.</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419"/>
    <w:bookmarkStart w:id="420" w:name="establish-a-digital-backup-strategy"/>
    <w:p>
      <w:pPr>
        <w:pStyle w:val="Heading3"/>
      </w:pPr>
      <w:r>
        <w:t xml:space="preserve">Establish a Digital Backup Strategy</w:t>
      </w:r>
    </w:p>
    <w:p>
      <w:pPr>
        <w:pStyle w:val="FirstParagraph"/>
      </w:pPr>
      <w:r>
        <w:t xml:space="preserve">A digital legacy is only useful if the underlying information survives.</w:t>
      </w:r>
    </w:p>
    <w:p>
      <w:pPr>
        <w:pStyle w:val="BodyText"/>
      </w:pPr>
      <w:r>
        <w:t xml:space="preserve">Important family information should have an appropriate backup strategy.</w:t>
      </w:r>
    </w:p>
    <w:p>
      <w:pPr>
        <w:pStyle w:val="BodyText"/>
      </w:pPr>
      <w:r>
        <w:t xml:space="preserve">Consider multiple copies, more than one storage location, cloud and/or physical backups, periodic backup verification, protection against accidental deletion, protection against ransomware or device failure, and clear ownership of important family archives.</w:t>
      </w:r>
    </w:p>
    <w:p>
      <w:pPr>
        <w:pStyle w:val="BodyText"/>
      </w:pPr>
      <w:r>
        <w:t xml:space="preserve">The goal is not to preserve every digital file forever.</w:t>
      </w:r>
    </w:p>
    <w:p>
      <w:pPr>
        <w:pStyle w:val="BodyText"/>
      </w:pPr>
      <w:r>
        <w:t xml:space="preserve">The goal is to ensure that important information does not disappear simply because one device or account disappears.</w:t>
      </w:r>
    </w:p>
    <w:bookmarkEnd w:id="420"/>
    <w:bookmarkStart w:id="421" w:name="review-the-plan-regularly-1"/>
    <w:p>
      <w:pPr>
        <w:pStyle w:val="Heading3"/>
      </w:pPr>
      <w:r>
        <w:t xml:space="preserve">Review the Plan Regularly</w:t>
      </w:r>
    </w:p>
    <w:p>
      <w:pPr>
        <w:pStyle w:val="FirstParagraph"/>
      </w:pPr>
      <w:r>
        <w:t xml:space="preserve">Digital life changes faster than traditional estate documents.</w:t>
      </w:r>
    </w:p>
    <w:p>
      <w:pPr>
        <w:pStyle w:val="BodyText"/>
      </w:pPr>
      <w:r>
        <w:t xml:space="preserve">Review the Digital Legacy Plan at least annually, after acquiring significant digital property, after creating or closing a business, when changing password-management systems, after major estate-planning changes, after marriage or divorce, after a death or incapacity, and when changing important devices or authentication methods.</w:t>
      </w:r>
    </w:p>
    <w:p>
      <w:pPr>
        <w:pStyle w:val="BodyText"/>
      </w:pPr>
      <w:r>
        <w:t xml:space="preserve">A digital estate can become outdated quickly.</w:t>
      </w:r>
    </w:p>
    <w:bookmarkEnd w:id="421"/>
    <w:bookmarkStart w:id="422" w:name="the-digital-legacy-conversation"/>
    <w:p>
      <w:pPr>
        <w:pStyle w:val="Heading3"/>
      </w:pPr>
      <w:r>
        <w:t xml:space="preserve">The Digital Legacy Conversation</w:t>
      </w:r>
    </w:p>
    <w:p>
      <w:pPr>
        <w:pStyle w:val="FirstParagraph"/>
      </w:pPr>
      <w:r>
        <w:t xml:space="preserve">A family conversation can be surprisingly simple:</w:t>
      </w:r>
    </w:p>
    <w:p>
      <w:pPr>
        <w:pStyle w:val="BlockText"/>
      </w:pPr>
      <w:r>
        <w:t xml:space="preserve">If something happened to me tomorrow, would you know what digital assets I have, where the important information is, who has authority to manage them, and what I want done with them?</w:t>
      </w:r>
    </w:p>
    <w:p>
      <w:pPr>
        <w:pStyle w:val="FirstParagraph"/>
      </w:pPr>
      <w:r>
        <w:t xml:space="preserve">That question can uncover gaps that traditional estate planning often misses.</w:t>
      </w:r>
    </w:p>
    <w:p>
      <w:pPr>
        <w:pStyle w:val="BodyText"/>
      </w:pPr>
      <w:r>
        <w:t xml:space="preserve">See</w:t>
      </w:r>
      <w:r>
        <w:t xml:space="preserve"> </w:t>
      </w:r>
      <w:hyperlink w:anchor="chapter-2">
        <w:r>
          <w:rPr>
            <w:rStyle w:val="Hyperlink"/>
          </w:rPr>
          <w:t xml:space="preserve">Lesson 2</w:t>
        </w:r>
      </w:hyperlink>
      <w:r>
        <w:t xml:space="preserve">.</w:t>
      </w:r>
    </w:p>
    <w:bookmarkEnd w:id="422"/>
    <w:bookmarkStart w:id="423" w:name="the-digital-legacy-test"/>
    <w:p>
      <w:pPr>
        <w:pStyle w:val="Heading3"/>
      </w:pPr>
      <w:r>
        <w:t xml:space="preserve">The Digital Legacy Test</w:t>
      </w:r>
    </w:p>
    <w:p>
      <w:pPr>
        <w:pStyle w:val="FirstParagraph"/>
      </w:pPr>
      <w:r>
        <w:t xml:space="preserve">Your plan is ready when another trusted person can:</w:t>
      </w:r>
    </w:p>
    <w:p>
      <w:pPr>
        <w:pStyle w:val="Compact"/>
        <w:numPr>
          <w:ilvl w:val="0"/>
          <w:numId w:val="1101"/>
        </w:numPr>
      </w:pPr>
      <w:r>
        <w:t xml:space="preserve">Locate the digital inventory</w:t>
      </w:r>
    </w:p>
    <w:p>
      <w:pPr>
        <w:pStyle w:val="Compact"/>
        <w:numPr>
          <w:ilvl w:val="0"/>
          <w:numId w:val="1101"/>
        </w:numPr>
      </w:pPr>
      <w:r>
        <w:t xml:space="preserve">Identify important financial accounts</w:t>
      </w:r>
    </w:p>
    <w:p>
      <w:pPr>
        <w:pStyle w:val="Compact"/>
        <w:numPr>
          <w:ilvl w:val="0"/>
          <w:numId w:val="1101"/>
        </w:numPr>
      </w:pPr>
      <w:r>
        <w:t xml:space="preserve">Find family photographs and documents</w:t>
      </w:r>
    </w:p>
    <w:p>
      <w:pPr>
        <w:pStyle w:val="Compact"/>
        <w:numPr>
          <w:ilvl w:val="0"/>
          <w:numId w:val="1101"/>
        </w:numPr>
      </w:pPr>
      <w:r>
        <w:t xml:space="preserve">Identify valuable digital property</w:t>
      </w:r>
    </w:p>
    <w:p>
      <w:pPr>
        <w:pStyle w:val="Compact"/>
        <w:numPr>
          <w:ilvl w:val="0"/>
          <w:numId w:val="1101"/>
        </w:numPr>
      </w:pPr>
      <w:r>
        <w:t xml:space="preserve">Understand what should be preserved</w:t>
      </w:r>
    </w:p>
    <w:p>
      <w:pPr>
        <w:pStyle w:val="Compact"/>
        <w:numPr>
          <w:ilvl w:val="0"/>
          <w:numId w:val="1101"/>
        </w:numPr>
      </w:pPr>
      <w:r>
        <w:t xml:space="preserve">Understand what should be transferred</w:t>
      </w:r>
    </w:p>
    <w:p>
      <w:pPr>
        <w:pStyle w:val="Compact"/>
        <w:numPr>
          <w:ilvl w:val="0"/>
          <w:numId w:val="1101"/>
        </w:numPr>
      </w:pPr>
      <w:r>
        <w:t xml:space="preserve">Identify what should be closed or deleted</w:t>
      </w:r>
    </w:p>
    <w:p>
      <w:pPr>
        <w:pStyle w:val="Compact"/>
        <w:numPr>
          <w:ilvl w:val="0"/>
          <w:numId w:val="1101"/>
        </w:numPr>
      </w:pPr>
      <w:r>
        <w:t xml:space="preserve">Locate the secure access system</w:t>
      </w:r>
    </w:p>
    <w:p>
      <w:pPr>
        <w:pStyle w:val="Compact"/>
        <w:numPr>
          <w:ilvl w:val="0"/>
          <w:numId w:val="1101"/>
        </w:numPr>
      </w:pPr>
      <w:r>
        <w:t xml:space="preserve">Understand who has authority to act</w:t>
      </w:r>
    </w:p>
    <w:p>
      <w:pPr>
        <w:pStyle w:val="Compact"/>
        <w:numPr>
          <w:ilvl w:val="0"/>
          <w:numId w:val="1101"/>
        </w:numPr>
      </w:pPr>
      <w:r>
        <w:t xml:space="preserve">Identify the professionals who can help</w:t>
      </w:r>
    </w:p>
    <w:p>
      <w:pPr>
        <w:pStyle w:val="FirstParagraph"/>
      </w:pPr>
      <w:r>
        <w:t xml:space="preserve">The test is not whether someone knows every password.</w:t>
      </w:r>
    </w:p>
    <w:p>
      <w:pPr>
        <w:pStyle w:val="BodyText"/>
      </w:pPr>
      <w:r>
        <w:t xml:space="preserve">The test is whether someone can navigate the system when you cannot.</w:t>
      </w:r>
    </w:p>
    <w:bookmarkEnd w:id="423"/>
    <w:bookmarkStart w:id="424" w:name="X8ed2ace8c1db57152c4e979fc9cb06396a2abd8"/>
    <w:p>
      <w:pPr>
        <w:pStyle w:val="Heading3"/>
      </w:pPr>
      <w:r>
        <w:t xml:space="preserve">Your Digital Legacy Is Part of Your Family Continuity Plan</w:t>
      </w:r>
    </w:p>
    <w:p>
      <w:pPr>
        <w:pStyle w:val="FirstParagraph"/>
      </w:pPr>
      <w:r>
        <w:t xml:space="preserve">Digital estate planning should not exist separately from the rest of the family’s financial and estate planning.</w:t>
      </w:r>
    </w:p>
    <w:p>
      <w:pPr>
        <w:pStyle w:val="BodyText"/>
      </w:pPr>
      <w:r>
        <w:t xml:space="preserve">The complete structure is:</w:t>
      </w:r>
    </w:p>
    <w:p>
      <w:pPr>
        <w:pStyle w:val="BlockText"/>
      </w:pPr>
      <w:r>
        <w:t xml:space="preserve">Family Financial Map → Family Estate Map → Digital Legacy Inventory → Legal authority &amp; instructions → Secure access system → Family continuity</w:t>
      </w:r>
    </w:p>
    <w:p>
      <w:pPr>
        <w:pStyle w:val="FirstParagraph"/>
      </w:pPr>
      <w:r>
        <w:t xml:space="preserve">This creates a connected system rather than a collection of disconnected documents.</w:t>
      </w:r>
    </w:p>
    <w:p>
      <w:pPr>
        <w:pStyle w:val="BodyText"/>
      </w:pPr>
      <w:r>
        <w:t xml:space="preserve">Related reading: Financial Continuity.</w:t>
      </w:r>
    </w:p>
    <w:bookmarkEnd w:id="424"/>
    <w:bookmarkStart w:id="425" w:name="conclusion-9"/>
    <w:p>
      <w:pPr>
        <w:pStyle w:val="Heading3"/>
      </w:pPr>
      <w:r>
        <w:t xml:space="preserve">Conclusion</w:t>
      </w:r>
    </w:p>
    <w:p>
      <w:pPr>
        <w:pStyle w:val="FirstParagraph"/>
      </w:pPr>
      <w:r>
        <w:t xml:space="preserve">Your digital life contains more than passwords.</w:t>
      </w:r>
    </w:p>
    <w:p>
      <w:pPr>
        <w:pStyle w:val="BodyText"/>
      </w:pPr>
      <w:r>
        <w:t xml:space="preserve">It contains money, property, businesses, records, memories, relationships, intellectual property, and pieces of your family’s history.</w:t>
      </w:r>
    </w:p>
    <w:p>
      <w:pPr>
        <w:pStyle w:val="BodyText"/>
      </w:pPr>
      <w:r>
        <w:t xml:space="preserve">A good Digital Legacy Plan makes sure those assets do not become invisible when you are no longer able to manage them.</w:t>
      </w:r>
    </w:p>
    <w:p>
      <w:pPr>
        <w:pStyle w:val="BodyText"/>
      </w:pPr>
      <w:r>
        <w:t xml:space="preserve">Identify it. Classify it. Protect it. Document it. Assign responsibility. Preserve what matters. Transfer what should continue. Delete what should not remain.</w:t>
      </w:r>
    </w:p>
    <w:p>
      <w:pPr>
        <w:pStyle w:val="BodyText"/>
      </w:pPr>
      <w:r>
        <w:t xml:space="preserve">Your digital legacy deserves the same intentional planning as the rest of your estate.</w:t>
      </w:r>
    </w:p>
    <w:p>
      <w:pPr>
        <w:pStyle w:val="BodyText"/>
      </w:pPr>
      <w:r>
        <w:t xml:space="preserve">Identify it. Classify it. Protect it. Document it. Assign responsibility. Preserve what matters.</w:t>
      </w:r>
    </w:p>
    <w:bookmarkEnd w:id="425"/>
    <w:bookmarkEnd w:id="426"/>
    <w:bookmarkStart w:id="445" w:name="chapter-25"/>
    <w:p>
      <w:pPr>
        <w:pStyle w:val="Heading2"/>
      </w:pPr>
      <w:r>
        <w:t xml:space="preserve">Chapter 25. Passwords, Devices and Digital Access: What Your Family Actually Needs</w:t>
      </w:r>
    </w:p>
    <w:p>
      <w:pPr>
        <w:pStyle w:val="FirstParagraph"/>
      </w:pPr>
      <w:r>
        <w:t xml:space="preserve">A family can have a complete estate plan and a well-organized Digital Legacy Plan and still face a major problem: nobody can actually access the information.</w:t>
      </w:r>
    </w:p>
    <w:p>
      <w:pPr>
        <w:pStyle w:val="BodyText"/>
      </w:pPr>
      <w:r>
        <w:t xml:space="preserve">Modern financial and family life depends on passwords, smartphones, computers, authentication apps, recovery codes, encryption, and cloud services.</w:t>
      </w:r>
    </w:p>
    <w:p>
      <w:pPr>
        <w:pStyle w:val="BodyText"/>
      </w:pPr>
      <w:r>
        <w:t xml:space="preserve">Digital continuity therefore requires more than an inventory of accounts. It requires a secure and practical access strategy.</w:t>
      </w:r>
    </w:p>
    <w:p>
      <w:pPr>
        <w:pStyle w:val="BodyText"/>
      </w:pPr>
      <w:r>
        <w:t xml:space="preserve">The objective is not to give everyone every password.</w:t>
      </w:r>
    </w:p>
    <w:p>
      <w:pPr>
        <w:pStyle w:val="BodyText"/>
      </w:pPr>
      <w:r>
        <w:t xml:space="preserve">The objective is to make sure the right person can gain appropriate access when legally and practically necessary.</w:t>
      </w:r>
    </w:p>
    <w:bookmarkStart w:id="427" w:name="access-has-several-layers"/>
    <w:p>
      <w:pPr>
        <w:pStyle w:val="Heading3"/>
      </w:pPr>
      <w:r>
        <w:t xml:space="preserve">Access Has Several Layers</w:t>
      </w:r>
    </w:p>
    <w:p>
      <w:pPr>
        <w:pStyle w:val="FirstParagraph"/>
      </w:pPr>
      <w:r>
        <w:t xml:space="preserve">Digital access typically involves several interconnected layers:</w:t>
      </w:r>
    </w:p>
    <w:p>
      <w:pPr>
        <w:pStyle w:val="BlockText"/>
      </w:pPr>
      <w:r>
        <w:t xml:space="preserve">Device → Identity → Password → Authentication → Account → Data</w:t>
      </w:r>
    </w:p>
    <w:p>
      <w:pPr>
        <w:pStyle w:val="FirstParagraph"/>
      </w:pPr>
      <w:r>
        <w:t xml:space="preserve">For example, accessing an investment account may require the person’s computer or phone, email access, username and password, multi-factor authentication, an authentication device or application, a recovery method, and financial account credentials.</w:t>
      </w:r>
    </w:p>
    <w:p>
      <w:pPr>
        <w:pStyle w:val="BodyText"/>
      </w:pPr>
      <w:r>
        <w:t xml:space="preserve">If one critical link is unavailable, the entire chain can fail.</w:t>
      </w:r>
    </w:p>
    <w:bookmarkEnd w:id="427"/>
    <w:bookmarkStart w:id="428" w:name="start-with-the-primary-devices"/>
    <w:p>
      <w:pPr>
        <w:pStyle w:val="Heading3"/>
      </w:pPr>
      <w:r>
        <w:t xml:space="preserve">Start With the Primary Devices</w:t>
      </w:r>
    </w:p>
    <w:p>
      <w:pPr>
        <w:pStyle w:val="FirstParagraph"/>
      </w:pPr>
      <w:r>
        <w:t xml:space="preserve">Identify the devices that are essential to the family’s digital life: primary smartphone, computer, tablet, external storage, backup drives, hardware security devices, and authentication devices.</w:t>
      </w:r>
    </w:p>
    <w:p>
      <w:pPr>
        <w:pStyle w:val="BodyText"/>
      </w:pPr>
      <w:r>
        <w:t xml:space="preserve">For each important device, document what the device is, who owns it, what it is used for, where it is normally kept, how it is secured, where recovery information is maintained, and who should eventually have access.</w:t>
      </w:r>
    </w:p>
    <w:p>
      <w:pPr>
        <w:pStyle w:val="BodyText"/>
      </w:pPr>
      <w:r>
        <w:t xml:space="preserve">The goal is not to document every device in the household.</w:t>
      </w:r>
    </w:p>
    <w:p>
      <w:pPr>
        <w:pStyle w:val="BodyText"/>
      </w:pPr>
      <w:r>
        <w:t xml:space="preserve">Focus on devices that contain or control important information.</w:t>
      </w:r>
    </w:p>
    <w:p>
      <w:pPr>
        <w:pStyle w:val="BodyText"/>
      </w:pPr>
      <w:r>
        <w:t xml:space="preserve">See</w:t>
      </w:r>
      <w:r>
        <w:t xml:space="preserve"> </w:t>
      </w:r>
      <w:hyperlink w:anchor="chapter-23">
        <w:r>
          <w:rPr>
            <w:rStyle w:val="Hyperlink"/>
          </w:rPr>
          <w:t xml:space="preserve">Lesson 23: Your Digital Estate</w:t>
        </w:r>
      </w:hyperlink>
      <w:r>
        <w:t xml:space="preserve">.</w:t>
      </w:r>
    </w:p>
    <w:bookmarkEnd w:id="428"/>
    <w:bookmarkStart w:id="429" w:name="X0547ed78181cbeb4abf6e6aa571e196d92a3784"/>
    <w:p>
      <w:pPr>
        <w:pStyle w:val="Heading3"/>
      </w:pPr>
      <w:r>
        <w:t xml:space="preserve">The Smartphone May Be the Most Important Device</w:t>
      </w:r>
    </w:p>
    <w:p>
      <w:pPr>
        <w:pStyle w:val="FirstParagraph"/>
      </w:pPr>
      <w:r>
        <w:t xml:space="preserve">A smartphone increasingly acts as a gateway to the rest of a person’s digital life.</w:t>
      </w:r>
    </w:p>
    <w:p>
      <w:pPr>
        <w:pStyle w:val="BodyText"/>
      </w:pPr>
      <w:r>
        <w:t xml:space="preserve">It may contain email, banking authentication, investment authentication, password-manager access, authentication applications, text-message verification, cloud storage, photos, financial applications, business applications, and recovery codes.</w:t>
      </w:r>
    </w:p>
    <w:p>
      <w:pPr>
        <w:pStyle w:val="BodyText"/>
      </w:pPr>
      <w:r>
        <w:t xml:space="preserve">Losing access to the primary phone can therefore make many other accounts inaccessible.</w:t>
      </w:r>
    </w:p>
    <w:p>
      <w:pPr>
        <w:pStyle w:val="BodyText"/>
      </w:pPr>
      <w:r>
        <w:t xml:space="preserve">The family continuity plan should specifically address what happens if the primary phone is lost, destroyed, or unavailable.</w:t>
      </w:r>
    </w:p>
    <w:p>
      <w:pPr>
        <w:pStyle w:val="BodyText"/>
      </w:pPr>
      <w:r>
        <w:t xml:space="preserve">Related reading:</w:t>
      </w:r>
      <w:r>
        <w:t xml:space="preserve"> </w:t>
      </w:r>
      <w:hyperlink w:anchor="chapter-14">
        <w:r>
          <w:rPr>
            <w:rStyle w:val="Hyperlink"/>
          </w:rPr>
          <w:t xml:space="preserve">Lesson 14: Financial Fraud, Scams and Protecting the Family</w:t>
        </w:r>
      </w:hyperlink>
      <w:r>
        <w:t xml:space="preserve">.</w:t>
      </w:r>
    </w:p>
    <w:bookmarkEnd w:id="429"/>
    <w:bookmarkStart w:id="430" w:name="use-a-secure-password-manager"/>
    <w:p>
      <w:pPr>
        <w:pStyle w:val="Heading3"/>
      </w:pPr>
      <w:r>
        <w:t xml:space="preserve">Use a Secure Password Manager</w:t>
      </w:r>
    </w:p>
    <w:p>
      <w:pPr>
        <w:pStyle w:val="FirstParagraph"/>
      </w:pPr>
      <w:r>
        <w:t xml:space="preserve">For most families, a reputable password manager can provide an effective way to organize credentials.</w:t>
      </w:r>
    </w:p>
    <w:p>
      <w:pPr>
        <w:pStyle w:val="BodyText"/>
      </w:pPr>
      <w:r>
        <w:t xml:space="preserve">It can help maintain unique passwords, strong passwords, secure notes, recovery information, shared family credentials where appropriate, and emergency access mechanisms.</w:t>
      </w:r>
    </w:p>
    <w:p>
      <w:pPr>
        <w:pStyle w:val="BodyText"/>
      </w:pPr>
      <w:r>
        <w:t xml:space="preserve">The important principle is:</w:t>
      </w:r>
    </w:p>
    <w:p>
      <w:pPr>
        <w:pStyle w:val="BlockText"/>
      </w:pPr>
      <w:r>
        <w:t xml:space="preserve">The family should know where the keys are without putting the keys in an unsecured document.</w:t>
      </w:r>
    </w:p>
    <w:p>
      <w:pPr>
        <w:pStyle w:val="FirstParagraph"/>
      </w:pPr>
      <w:r>
        <w:t xml:space="preserve">The Digital Legacy Inventory can identify the password manager and the emergency-access process without containing the master password itself.</w:t>
      </w:r>
    </w:p>
    <w:p>
      <w:pPr>
        <w:pStyle w:val="BodyText"/>
      </w:pPr>
      <w:r>
        <w:t xml:space="preserve">Do not put passwords in a will, on the Family Financial Map, or in this worksheet.</w:t>
      </w:r>
    </w:p>
    <w:bookmarkEnd w:id="430"/>
    <w:bookmarkStart w:id="431" w:name="X5bf31089c820dc1494a1002a2a0aa1b7cf7a30c"/>
    <w:p>
      <w:pPr>
        <w:pStyle w:val="Heading3"/>
      </w:pPr>
      <w:r>
        <w:t xml:space="preserve">Multi-Factor Authentication Creates Both Security and Continuity Issues</w:t>
      </w:r>
    </w:p>
    <w:p>
      <w:pPr>
        <w:pStyle w:val="FirstParagraph"/>
      </w:pPr>
      <w:r>
        <w:t xml:space="preserve">Multi-factor authentication significantly improves security, but it can create continuity problems.</w:t>
      </w:r>
    </w:p>
    <w:p>
      <w:pPr>
        <w:pStyle w:val="BodyText"/>
      </w:pPr>
      <w:r>
        <w:t xml:space="preserve">Consider what happens if authentication depends on a smartphone, an authentication application, a specific phone number, a hardware security key, a recovery email, or backup codes.</w:t>
      </w:r>
    </w:p>
    <w:p>
      <w:pPr>
        <w:pStyle w:val="BodyText"/>
      </w:pPr>
      <w:r>
        <w:t xml:space="preserve">The family should understand the recovery process for critical accounts.</w:t>
      </w:r>
    </w:p>
    <w:p>
      <w:pPr>
        <w:pStyle w:val="BodyText"/>
      </w:pPr>
      <w:r>
        <w:t xml:space="preserve">For especially important systems, maintain appropriate backup authentication methods where supported.</w:t>
      </w:r>
    </w:p>
    <w:bookmarkEnd w:id="431"/>
    <w:bookmarkStart w:id="432" w:name="protect-the-primary-email-account"/>
    <w:p>
      <w:pPr>
        <w:pStyle w:val="Heading3"/>
      </w:pPr>
      <w:r>
        <w:t xml:space="preserve">Protect the Primary Email Account</w:t>
      </w:r>
    </w:p>
    <w:p>
      <w:pPr>
        <w:pStyle w:val="FirstParagraph"/>
      </w:pPr>
      <w:r>
        <w:t xml:space="preserve">The primary email account deserves special attention.</w:t>
      </w:r>
    </w:p>
    <w:p>
      <w:pPr>
        <w:pStyle w:val="BodyText"/>
      </w:pPr>
      <w:r>
        <w:t xml:space="preserve">Email often acts as the recovery mechanism for other accounts.</w:t>
      </w:r>
    </w:p>
    <w:p>
      <w:pPr>
        <w:pStyle w:val="BodyText"/>
      </w:pPr>
      <w:r>
        <w:t xml:space="preserve">If someone gains control of the primary email account, they may potentially gain access to password resets and other sensitive services.</w:t>
      </w:r>
    </w:p>
    <w:p>
      <w:pPr>
        <w:pStyle w:val="BodyText"/>
      </w:pPr>
      <w:r>
        <w:t xml:space="preserve">Therefore, the family should identify the primary email account, recovery email, recovery phone, MFA method, backup codes, account recovery process, and who should manage it during incapacity or estate administration.</w:t>
      </w:r>
    </w:p>
    <w:p>
      <w:pPr>
        <w:pStyle w:val="BodyText"/>
      </w:pPr>
      <w:r>
        <w:t xml:space="preserve">The primary email account is effectively one of the family’s digital master keys.</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432"/>
    <w:bookmarkStart w:id="433" w:name="protect-the-password-manager"/>
    <w:p>
      <w:pPr>
        <w:pStyle w:val="Heading3"/>
      </w:pPr>
      <w:r>
        <w:t xml:space="preserve">Protect the Password Manager</w:t>
      </w:r>
    </w:p>
    <w:p>
      <w:pPr>
        <w:pStyle w:val="FirstParagraph"/>
      </w:pPr>
      <w:r>
        <w:t xml:space="preserve">The password manager itself may be the most important digital account in the household.</w:t>
      </w:r>
    </w:p>
    <w:p>
      <w:pPr>
        <w:pStyle w:val="BodyText"/>
      </w:pPr>
      <w:r>
        <w:t xml:space="preserve">It should have strong protection, MFA where available, a documented emergency-access process, a backup strategy, and a clearly identified person who can step in when appropriate.</w:t>
      </w:r>
    </w:p>
    <w:p>
      <w:pPr>
        <w:pStyle w:val="BodyText"/>
      </w:pPr>
      <w:r>
        <w:t xml:space="preserve">Do not assume that knowing the password-manager provider is enough.</w:t>
      </w:r>
    </w:p>
    <w:p>
      <w:pPr>
        <w:pStyle w:val="BodyText"/>
      </w:pPr>
      <w:r>
        <w:t xml:space="preserve">The backup person needs to understand the actual process for obtaining authorized access.</w:t>
      </w:r>
    </w:p>
    <w:bookmarkEnd w:id="433"/>
    <w:bookmarkStart w:id="434" w:name="recovery-information-is-part-of-the-plan"/>
    <w:p>
      <w:pPr>
        <w:pStyle w:val="Heading3"/>
      </w:pPr>
      <w:r>
        <w:t xml:space="preserve">Recovery Information Is Part of the Plan</w:t>
      </w:r>
    </w:p>
    <w:p>
      <w:pPr>
        <w:pStyle w:val="FirstParagraph"/>
      </w:pPr>
      <w:r>
        <w:t xml:space="preserve">Passwords alone are often insufficient.</w:t>
      </w:r>
    </w:p>
    <w:p>
      <w:pPr>
        <w:pStyle w:val="BodyText"/>
      </w:pPr>
      <w:r>
        <w:t xml:space="preserve">Important recovery information may include recovery codes, backup authentication methods, recovery email, recovery phone, security keys, encryption keys, device passcodes, and account-recovery instructions.</w:t>
      </w:r>
    </w:p>
    <w:p>
      <w:pPr>
        <w:pStyle w:val="BodyText"/>
      </w:pPr>
      <w:r>
        <w:t xml:space="preserve">This information should be protected separately and securely.</w:t>
      </w:r>
    </w:p>
    <w:p>
      <w:pPr>
        <w:pStyle w:val="BodyText"/>
      </w:pPr>
      <w:r>
        <w:t xml:space="preserve">For highly sensitive assets, especially cryptocurrency or encrypted storage, the family should understand the access structure without unnecessarily exposing the underlying secrets.</w:t>
      </w:r>
    </w:p>
    <w:p>
      <w:pPr>
        <w:pStyle w:val="BodyText"/>
      </w:pPr>
      <w:r>
        <w:t xml:space="preserve">See</w:t>
      </w:r>
      <w:r>
        <w:t xml:space="preserve"> </w:t>
      </w:r>
      <w:hyperlink w:anchor="chapter-21">
        <w:r>
          <w:rPr>
            <w:rStyle w:val="Hyperlink"/>
          </w:rPr>
          <w:t xml:space="preserve">Lesson 21: The Family Estate Map</w:t>
        </w:r>
      </w:hyperlink>
      <w:r>
        <w:t xml:space="preserve">.</w:t>
      </w:r>
    </w:p>
    <w:bookmarkEnd w:id="434"/>
    <w:bookmarkStart w:id="435" w:name="X57ac87ae5370da511dbfe93689046193b86e941"/>
    <w:p>
      <w:pPr>
        <w:pStyle w:val="Heading3"/>
      </w:pPr>
      <w:r>
        <w:t xml:space="preserve">Separate Personal, Financial and Business Access</w:t>
      </w:r>
    </w:p>
    <w:p>
      <w:pPr>
        <w:pStyle w:val="FirstParagraph"/>
      </w:pPr>
      <w:r>
        <w:t xml:space="preserve">Where appropriate, organize digital access into categories:</w:t>
      </w:r>
    </w:p>
    <w:p>
      <w:pPr>
        <w:pStyle w:val="BodyText"/>
      </w:pPr>
      <w:r>
        <w:rPr>
          <w:b/>
          <w:bCs/>
        </w:rPr>
        <w:t xml:space="preserve">Personal</w:t>
      </w:r>
    </w:p>
    <w:p>
      <w:pPr>
        <w:pStyle w:val="BodyText"/>
      </w:pPr>
      <w:r>
        <w:t xml:space="preserve">Email, photos, family documents, and social media.</w:t>
      </w:r>
    </w:p>
    <w:p>
      <w:pPr>
        <w:pStyle w:val="BodyText"/>
      </w:pPr>
      <w:r>
        <w:rPr>
          <w:b/>
          <w:bCs/>
        </w:rPr>
        <w:t xml:space="preserve">Financial</w:t>
      </w:r>
    </w:p>
    <w:p>
      <w:pPr>
        <w:pStyle w:val="BodyText"/>
      </w:pPr>
      <w:r>
        <w:t xml:space="preserve">Banking, investments, retirement, tax, and insurance.</w:t>
      </w:r>
    </w:p>
    <w:p>
      <w:pPr>
        <w:pStyle w:val="BodyText"/>
      </w:pPr>
      <w:r>
        <w:rPr>
          <w:b/>
          <w:bCs/>
        </w:rPr>
        <w:t xml:space="preserve">Business</w:t>
      </w:r>
    </w:p>
    <w:p>
      <w:pPr>
        <w:pStyle w:val="BodyText"/>
      </w:pPr>
      <w:r>
        <w:t xml:space="preserve">Domains, websites, hosting, payment systems, customer records, and business email.</w:t>
      </w:r>
    </w:p>
    <w:p>
      <w:pPr>
        <w:pStyle w:val="BodyText"/>
      </w:pPr>
      <w:r>
        <w:rPr>
          <w:b/>
          <w:bCs/>
        </w:rPr>
        <w:t xml:space="preserve">Family</w:t>
      </w:r>
    </w:p>
    <w:p>
      <w:pPr>
        <w:pStyle w:val="BodyText"/>
      </w:pPr>
      <w:r>
        <w:t xml:space="preserve">Shared subscriptions, household services, and family archives.</w:t>
      </w:r>
    </w:p>
    <w:p>
      <w:pPr>
        <w:pStyle w:val="BodyText"/>
      </w:pPr>
      <w:r>
        <w:t xml:space="preserve">This makes it easier to assign responsibility without giving one person unnecessary access to everything.</w:t>
      </w:r>
    </w:p>
    <w:bookmarkEnd w:id="435"/>
    <w:bookmarkStart w:id="436" w:name="create-emergency-access-levels"/>
    <w:p>
      <w:pPr>
        <w:pStyle w:val="Heading3"/>
      </w:pPr>
      <w:r>
        <w:t xml:space="preserve">Create Emergency Access Levels</w:t>
      </w:r>
    </w:p>
    <w:p>
      <w:pPr>
        <w:pStyle w:val="FirstParagraph"/>
      </w:pPr>
      <w:r>
        <w:t xml:space="preserve">Not every person needs the same level of access.</w:t>
      </w:r>
    </w:p>
    <w:p>
      <w:pPr>
        <w:pStyle w:val="BodyText"/>
      </w:pPr>
      <w:r>
        <w:t xml:space="preserve">Consider three levels:</w:t>
      </w:r>
    </w:p>
    <w:p>
      <w:pPr>
        <w:pStyle w:val="BodyText"/>
      </w:pPr>
      <w:r>
        <w:rPr>
          <w:b/>
          <w:bCs/>
        </w:rPr>
        <w:t xml:space="preserve">Level 1 — Household operations</w:t>
      </w:r>
    </w:p>
    <w:p>
      <w:pPr>
        <w:pStyle w:val="BodyText"/>
      </w:pPr>
      <w:r>
        <w:t xml:space="preserve">Access needed to keep the household functioning: utility accounts, household bills, shared subscriptions, family calendars, and important documents.</w:t>
      </w:r>
    </w:p>
    <w:p>
      <w:pPr>
        <w:pStyle w:val="BodyText"/>
      </w:pPr>
      <w:r>
        <w:rPr>
          <w:b/>
          <w:bCs/>
        </w:rPr>
        <w:t xml:space="preserve">Level 2 — Financial management</w:t>
      </w:r>
    </w:p>
    <w:p>
      <w:pPr>
        <w:pStyle w:val="BodyText"/>
      </w:pPr>
      <w:r>
        <w:t xml:space="preserve">Access required to manage financial affairs: banking, investments, insurance, tax information, and financial records.</w:t>
      </w:r>
    </w:p>
    <w:p>
      <w:pPr>
        <w:pStyle w:val="BodyText"/>
      </w:pPr>
      <w:r>
        <w:rPr>
          <w:b/>
          <w:bCs/>
        </w:rPr>
        <w:t xml:space="preserve">Level 3 — Estate or business administration</w:t>
      </w:r>
    </w:p>
    <w:p>
      <w:pPr>
        <w:pStyle w:val="BodyText"/>
      </w:pPr>
      <w:r>
        <w:t xml:space="preserve">Access required for broader administration: estate records, digital property, websites, business systems, intellectual property, and specialized digital assets.</w:t>
      </w:r>
    </w:p>
    <w:p>
      <w:pPr>
        <w:pStyle w:val="BodyText"/>
      </w:pPr>
      <w:r>
        <w:t xml:space="preserve">Assign access based on responsibility rather than convenience.</w:t>
      </w:r>
    </w:p>
    <w:p>
      <w:pPr>
        <w:pStyle w:val="BodyText"/>
      </w:pPr>
      <w:r>
        <w:t xml:space="preserve">See</w:t>
      </w:r>
      <w:r>
        <w:t xml:space="preserve"> </w:t>
      </w:r>
      <w:hyperlink w:anchor="chapter-13">
        <w:r>
          <w:rPr>
            <w:rStyle w:val="Hyperlink"/>
          </w:rPr>
          <w:t xml:space="preserve">Lesson 13</w:t>
        </w:r>
      </w:hyperlink>
      <w:r>
        <w:t xml:space="preserve">.</w:t>
      </w:r>
    </w:p>
    <w:bookmarkEnd w:id="436"/>
    <w:bookmarkStart w:id="437" w:name="document-the-emergency-procedure"/>
    <w:p>
      <w:pPr>
        <w:pStyle w:val="Heading3"/>
      </w:pPr>
      <w:r>
        <w:t xml:space="preserve">Document the Emergency Procedure</w:t>
      </w:r>
    </w:p>
    <w:p>
      <w:pPr>
        <w:pStyle w:val="FirstParagraph"/>
      </w:pPr>
      <w:r>
        <w:t xml:space="preserve">A family member should not have to figure out the process during a crisis.</w:t>
      </w:r>
    </w:p>
    <w:p>
      <w:pPr>
        <w:pStyle w:val="BodyText"/>
      </w:pPr>
      <w:r>
        <w:t xml:space="preserve">Create a simple sequence:</w:t>
      </w:r>
    </w:p>
    <w:p>
      <w:pPr>
        <w:pStyle w:val="Compact"/>
        <w:numPr>
          <w:ilvl w:val="0"/>
          <w:numId w:val="1102"/>
        </w:numPr>
      </w:pPr>
      <w:r>
        <w:rPr>
          <w:b/>
          <w:bCs/>
        </w:rPr>
        <w:t xml:space="preserve">Confirm the situation.</w:t>
      </w:r>
      <w:r>
        <w:t xml:space="preserve"> </w:t>
      </w:r>
      <w:r>
        <w:t xml:space="preserve">Determine whether the issue is temporary incapacity, permanent incapacity, or death.</w:t>
      </w:r>
    </w:p>
    <w:p>
      <w:pPr>
        <w:pStyle w:val="Compact"/>
        <w:numPr>
          <w:ilvl w:val="0"/>
          <w:numId w:val="1102"/>
        </w:numPr>
      </w:pPr>
      <w:r>
        <w:rPr>
          <w:b/>
          <w:bCs/>
        </w:rPr>
        <w:t xml:space="preserve">Identify the authorized person.</w:t>
      </w:r>
      <w:r>
        <w:t xml:space="preserve"> </w:t>
      </w:r>
      <w:r>
        <w:t xml:space="preserve">Determine who has legal and practical authority.</w:t>
      </w:r>
    </w:p>
    <w:p>
      <w:pPr>
        <w:pStyle w:val="Compact"/>
        <w:numPr>
          <w:ilvl w:val="0"/>
          <w:numId w:val="1102"/>
        </w:numPr>
      </w:pPr>
      <w:r>
        <w:rPr>
          <w:b/>
          <w:bCs/>
        </w:rPr>
        <w:t xml:space="preserve">Secure the devices and accounts.</w:t>
      </w:r>
      <w:r>
        <w:t xml:space="preserve"> </w:t>
      </w:r>
      <w:r>
        <w:t xml:space="preserve">Prevent loss, unauthorized access, or account takeover.</w:t>
      </w:r>
    </w:p>
    <w:p>
      <w:pPr>
        <w:pStyle w:val="Compact"/>
        <w:numPr>
          <w:ilvl w:val="0"/>
          <w:numId w:val="1102"/>
        </w:numPr>
      </w:pPr>
      <w:r>
        <w:rPr>
          <w:b/>
          <w:bCs/>
        </w:rPr>
        <w:t xml:space="preserve">Locate the Digital Legacy Inventory.</w:t>
      </w:r>
      <w:r>
        <w:t xml:space="preserve"> </w:t>
      </w:r>
      <w:r>
        <w:t xml:space="preserve">Understand what exists.</w:t>
      </w:r>
    </w:p>
    <w:p>
      <w:pPr>
        <w:pStyle w:val="Compact"/>
        <w:numPr>
          <w:ilvl w:val="0"/>
          <w:numId w:val="1102"/>
        </w:numPr>
      </w:pPr>
      <w:r>
        <w:rPr>
          <w:b/>
          <w:bCs/>
        </w:rPr>
        <w:t xml:space="preserve">Locate the secure access system.</w:t>
      </w:r>
      <w:r>
        <w:t xml:space="preserve"> </w:t>
      </w:r>
      <w:r>
        <w:t xml:space="preserve">Follow the documented emergency-access process.</w:t>
      </w:r>
    </w:p>
    <w:p>
      <w:pPr>
        <w:pStyle w:val="Compact"/>
        <w:numPr>
          <w:ilvl w:val="0"/>
          <w:numId w:val="1102"/>
        </w:numPr>
      </w:pPr>
      <w:r>
        <w:rPr>
          <w:b/>
          <w:bCs/>
        </w:rPr>
        <w:t xml:space="preserve">Contact the appropriate professionals.</w:t>
      </w:r>
      <w:r>
        <w:t xml:space="preserve"> </w:t>
      </w:r>
      <w:r>
        <w:t xml:space="preserve">Attorney, financial adviser, CPA, business adviser, or other relevant professional.</w:t>
      </w:r>
    </w:p>
    <w:p>
      <w:pPr>
        <w:pStyle w:val="Compact"/>
        <w:numPr>
          <w:ilvl w:val="0"/>
          <w:numId w:val="1102"/>
        </w:numPr>
      </w:pPr>
      <w:r>
        <w:rPr>
          <w:b/>
          <w:bCs/>
        </w:rPr>
        <w:t xml:space="preserve">Follow the person’s instructions.</w:t>
      </w:r>
      <w:r>
        <w:t xml:space="preserve"> </w:t>
      </w:r>
      <w:r>
        <w:t xml:space="preserve">Preserve, transfer, continue, archive, or close assets as appropriate.</w:t>
      </w:r>
    </w:p>
    <w:bookmarkEnd w:id="437"/>
    <w:bookmarkStart w:id="438" w:name="what-the-family-should-not-do"/>
    <w:p>
      <w:pPr>
        <w:pStyle w:val="Heading3"/>
      </w:pPr>
      <w:r>
        <w:t xml:space="preserve">What the Family Should Not Do</w:t>
      </w:r>
    </w:p>
    <w:p>
      <w:pPr>
        <w:pStyle w:val="FirstParagraph"/>
      </w:pPr>
      <w:r>
        <w:t xml:space="preserve">Digital continuity planning should also establish boundaries.</w:t>
      </w:r>
    </w:p>
    <w:p>
      <w:pPr>
        <w:pStyle w:val="BodyText"/>
      </w:pPr>
      <w:r>
        <w:t xml:space="preserve">Family members should not share passwords casually, share MFA codes through unsecured channels, photograph or email sensitive credentials, bypass security controls, guess at recovery mechanisms, access accounts without appropriate authority, delete information prematurely, transfer financial assets simply because access is available, assume access equals ownership, or assume possession of a device creates legal authority.</w:t>
      </w:r>
    </w:p>
    <w:p>
      <w:pPr>
        <w:pStyle w:val="BodyText"/>
      </w:pPr>
      <w:r>
        <w:t xml:space="preserve">When legal authority is unclear, stop and obtain appropriate advice.</w:t>
      </w:r>
    </w:p>
    <w:p>
      <w:pPr>
        <w:pStyle w:val="BodyText"/>
      </w:pPr>
      <w:r>
        <w:t xml:space="preserve">See</w:t>
      </w:r>
      <w:r>
        <w:t xml:space="preserve"> </w:t>
      </w:r>
      <w:hyperlink w:anchor="chapter-19">
        <w:r>
          <w:rPr>
            <w:rStyle w:val="Hyperlink"/>
          </w:rPr>
          <w:t xml:space="preserve">Lesson 19</w:t>
        </w:r>
      </w:hyperlink>
      <w:r>
        <w:t xml:space="preserve">.</w:t>
      </w:r>
    </w:p>
    <w:bookmarkEnd w:id="438"/>
    <w:bookmarkStart w:id="439" w:name="create-a-digital-access-card"/>
    <w:p>
      <w:pPr>
        <w:pStyle w:val="Heading3"/>
      </w:pPr>
      <w:r>
        <w:t xml:space="preserve">Create a Digital Access Card</w:t>
      </w:r>
    </w:p>
    <w:p>
      <w:pPr>
        <w:pStyle w:val="FirstParagraph"/>
      </w:pPr>
      <w:r>
        <w:t xml:space="preserve">A simple high-level document can tell the family where to start without containing sensitive credentials.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Item</w:t>
            </w:r>
          </w:p>
        </w:tc>
        <w:tc>
          <w:tcPr/>
          <w:p>
            <w:pPr>
              <w:pStyle w:val="Compact"/>
              <w:jc w:val="left"/>
            </w:pPr>
            <w:r>
              <w:t xml:space="preserve">Record here</w:t>
            </w:r>
          </w:p>
        </w:tc>
      </w:tr>
      <w:tr>
        <w:tc>
          <w:tcPr/>
          <w:p>
            <w:pPr>
              <w:pStyle w:val="Compact"/>
              <w:jc w:val="left"/>
            </w:pPr>
            <w:r>
              <w:t xml:space="preserve">Primary digital manager</w:t>
            </w:r>
          </w:p>
        </w:tc>
        <w:tc>
          <w:tcPr/>
          <w:p>
            <w:pPr>
              <w:pStyle w:val="Compact"/>
            </w:pPr>
          </w:p>
        </w:tc>
      </w:tr>
      <w:tr>
        <w:tc>
          <w:tcPr/>
          <w:p>
            <w:pPr>
              <w:pStyle w:val="Compact"/>
              <w:jc w:val="left"/>
            </w:pPr>
            <w:r>
              <w:t xml:space="preserve">Backup digital manager</w:t>
            </w:r>
          </w:p>
        </w:tc>
        <w:tc>
          <w:tcPr/>
          <w:p>
            <w:pPr>
              <w:pStyle w:val="Compact"/>
            </w:pPr>
          </w:p>
        </w:tc>
      </w:tr>
      <w:tr>
        <w:tc>
          <w:tcPr/>
          <w:p>
            <w:pPr>
              <w:pStyle w:val="Compact"/>
              <w:jc w:val="left"/>
            </w:pPr>
            <w:r>
              <w:t xml:space="preserve">Password manager (provider / location)</w:t>
            </w:r>
          </w:p>
        </w:tc>
        <w:tc>
          <w:tcPr/>
          <w:p>
            <w:pPr>
              <w:pStyle w:val="Compact"/>
            </w:pPr>
          </w:p>
        </w:tc>
      </w:tr>
      <w:tr>
        <w:tc>
          <w:tcPr/>
          <w:p>
            <w:pPr>
              <w:pStyle w:val="Compact"/>
              <w:jc w:val="left"/>
            </w:pPr>
            <w:r>
              <w:t xml:space="preserve">Emergency access instructions (location)</w:t>
            </w:r>
          </w:p>
        </w:tc>
        <w:tc>
          <w:tcPr/>
          <w:p>
            <w:pPr>
              <w:pStyle w:val="Compact"/>
            </w:pPr>
          </w:p>
        </w:tc>
      </w:tr>
      <w:tr>
        <w:tc>
          <w:tcPr/>
          <w:p>
            <w:pPr>
              <w:pStyle w:val="Compact"/>
              <w:jc w:val="left"/>
            </w:pPr>
            <w:r>
              <w:t xml:space="preserve">Primary email (account identifier only)</w:t>
            </w:r>
          </w:p>
        </w:tc>
        <w:tc>
          <w:tcPr/>
          <w:p>
            <w:pPr>
              <w:pStyle w:val="Compact"/>
            </w:pPr>
          </w:p>
        </w:tc>
      </w:tr>
      <w:tr>
        <w:tc>
          <w:tcPr/>
          <w:p>
            <w:pPr>
              <w:pStyle w:val="Compact"/>
              <w:jc w:val="left"/>
            </w:pPr>
            <w:r>
              <w:t xml:space="preserve">Important devices</w:t>
            </w:r>
          </w:p>
        </w:tc>
        <w:tc>
          <w:tcPr/>
          <w:p>
            <w:pPr>
              <w:pStyle w:val="Compact"/>
            </w:pPr>
          </w:p>
        </w:tc>
      </w:tr>
      <w:tr>
        <w:tc>
          <w:tcPr/>
          <w:p>
            <w:pPr>
              <w:pStyle w:val="Compact"/>
              <w:jc w:val="left"/>
            </w:pPr>
            <w:r>
              <w:t xml:space="preserve">Estate documents (location)</w:t>
            </w:r>
          </w:p>
        </w:tc>
        <w:tc>
          <w:tcPr/>
          <w:p>
            <w:pPr>
              <w:pStyle w:val="Compact"/>
            </w:pPr>
          </w:p>
        </w:tc>
      </w:tr>
      <w:tr>
        <w:tc>
          <w:tcPr/>
          <w:p>
            <w:pPr>
              <w:pStyle w:val="Compact"/>
              <w:jc w:val="left"/>
            </w:pPr>
            <w:r>
              <w:t xml:space="preserve">Digital asset inventory (location)</w:t>
            </w:r>
          </w:p>
        </w:tc>
        <w:tc>
          <w:tcPr/>
          <w:p>
            <w:pPr>
              <w:pStyle w:val="Compact"/>
            </w:pPr>
          </w:p>
        </w:tc>
      </w:tr>
      <w:tr>
        <w:tc>
          <w:tcPr/>
          <w:p>
            <w:pPr>
              <w:pStyle w:val="Compact"/>
              <w:jc w:val="left"/>
            </w:pPr>
            <w:r>
              <w:t xml:space="preserve">Key professionals</w:t>
            </w:r>
          </w:p>
        </w:tc>
        <w:tc>
          <w:tcPr/>
          <w:p>
            <w:pPr>
              <w:pStyle w:val="Compact"/>
            </w:pPr>
          </w:p>
        </w:tc>
      </w:tr>
      <w:tr>
        <w:tc>
          <w:tcPr/>
          <w:p>
            <w:pPr>
              <w:pStyle w:val="Compact"/>
              <w:jc w:val="left"/>
            </w:pPr>
            <w:r>
              <w:t xml:space="preserve">Special instructions</w:t>
            </w:r>
          </w:p>
        </w:tc>
        <w:tc>
          <w:tcPr/>
          <w:p>
            <w:pPr>
              <w:pStyle w:val="Compact"/>
            </w:pPr>
          </w:p>
        </w:tc>
      </w:tr>
    </w:tbl>
    <w:p>
      <w:pPr>
        <w:pStyle w:val="BodyText"/>
      </w:pPr>
      <w:r>
        <w:t xml:space="preserve">The sensitive credentials themselves remain inside the secure system.</w:t>
      </w:r>
    </w:p>
    <w:p>
      <w:pPr>
        <w:pStyle w:val="BodyText"/>
      </w:pPr>
      <w:r>
        <w:t xml:space="preserve">Do not record passwords, MFA codes, recovery codes, or device passcodes on this card.</w:t>
      </w:r>
    </w:p>
    <w:bookmarkEnd w:id="439"/>
    <w:bookmarkStart w:id="440" w:name="conduct-a-digital-fire-drill"/>
    <w:p>
      <w:pPr>
        <w:pStyle w:val="Heading3"/>
      </w:pPr>
      <w:r>
        <w:t xml:space="preserve">Conduct a Digital Fire Drill</w:t>
      </w:r>
    </w:p>
    <w:p>
      <w:pPr>
        <w:pStyle w:val="FirstParagraph"/>
      </w:pPr>
      <w:r>
        <w:t xml:space="preserve">A digital continuity plan should be tested.</w:t>
      </w:r>
    </w:p>
    <w:p>
      <w:pPr>
        <w:pStyle w:val="BodyText"/>
      </w:pPr>
      <w:r>
        <w:t xml:space="preserve">Ask the backup person to demonstrate that they can locate the digital inventory, identify the primary phone and computer, locate the password manager, explain the emergency-access process, identify the primary email, locate important family photographs, identify financial institutions, locate important documents, identify valuable digital property, and identify the appropriate professional contacts.</w:t>
      </w:r>
    </w:p>
    <w:p>
      <w:pPr>
        <w:pStyle w:val="BodyText"/>
      </w:pPr>
      <w:r>
        <w:t xml:space="preserve">Do not actually compromise accounts or disable security simply to test the plan.</w:t>
      </w:r>
    </w:p>
    <w:p>
      <w:pPr>
        <w:pStyle w:val="BodyText"/>
      </w:pPr>
      <w:r>
        <w:t xml:space="preserve">The objective is to test navigation and understanding, not to create unnecessary security risks.</w:t>
      </w:r>
    </w:p>
    <w:p>
      <w:pPr>
        <w:pStyle w:val="BodyText"/>
      </w:pPr>
      <w:r>
        <w:t xml:space="preserve">Related reading: Financial Continuity.</w:t>
      </w:r>
    </w:p>
    <w:bookmarkEnd w:id="440"/>
    <w:bookmarkStart w:id="441" w:name="review-after-major-changes"/>
    <w:p>
      <w:pPr>
        <w:pStyle w:val="Heading3"/>
      </w:pPr>
      <w:r>
        <w:t xml:space="preserve">Review After Major Changes</w:t>
      </w:r>
    </w:p>
    <w:p>
      <w:pPr>
        <w:pStyle w:val="FirstParagraph"/>
      </w:pPr>
      <w:r>
        <w:t xml:space="preserve">Digital access changes constantly.</w:t>
      </w:r>
    </w:p>
    <w:p>
      <w:pPr>
        <w:pStyle w:val="BodyText"/>
      </w:pPr>
      <w:r>
        <w:t xml:space="preserve">Review the plan after buying a new phone, changing computers, changing email providers, changing password managers, adding significant financial accounts, creating a business, acquiring digital property, changing MFA methods, changing estate documents, losing a device, or major family changes.</w:t>
      </w:r>
    </w:p>
    <w:p>
      <w:pPr>
        <w:pStyle w:val="BodyText"/>
      </w:pPr>
      <w:r>
        <w:t xml:space="preserve">A digital continuity plan that worked two years ago may not work today.</w:t>
      </w:r>
    </w:p>
    <w:bookmarkEnd w:id="441"/>
    <w:bookmarkStart w:id="442" w:name="the-digital-access-test"/>
    <w:p>
      <w:pPr>
        <w:pStyle w:val="Heading3"/>
      </w:pPr>
      <w:r>
        <w:t xml:space="preserve">The Digital Access Test</w:t>
      </w:r>
    </w:p>
    <w:p>
      <w:pPr>
        <w:pStyle w:val="FirstParagraph"/>
      </w:pPr>
      <w:r>
        <w:t xml:space="preserve">A family is digitally prepared when a trusted backup person can answer:</w:t>
      </w:r>
    </w:p>
    <w:p>
      <w:pPr>
        <w:pStyle w:val="Compact"/>
        <w:numPr>
          <w:ilvl w:val="0"/>
          <w:numId w:val="1103"/>
        </w:numPr>
      </w:pPr>
      <w:r>
        <w:t xml:space="preserve">Where are the important devices?</w:t>
      </w:r>
    </w:p>
    <w:p>
      <w:pPr>
        <w:pStyle w:val="Compact"/>
        <w:numPr>
          <w:ilvl w:val="0"/>
          <w:numId w:val="1103"/>
        </w:numPr>
      </w:pPr>
      <w:r>
        <w:t xml:space="preserve">Where is the secure credential system?</w:t>
      </w:r>
    </w:p>
    <w:p>
      <w:pPr>
        <w:pStyle w:val="Compact"/>
        <w:numPr>
          <w:ilvl w:val="0"/>
          <w:numId w:val="1103"/>
        </w:numPr>
      </w:pPr>
      <w:r>
        <w:t xml:space="preserve">How does emergency access work?</w:t>
      </w:r>
    </w:p>
    <w:p>
      <w:pPr>
        <w:pStyle w:val="Compact"/>
        <w:numPr>
          <w:ilvl w:val="0"/>
          <w:numId w:val="1103"/>
        </w:numPr>
      </w:pPr>
      <w:r>
        <w:t xml:space="preserve">What is the primary email account?</w:t>
      </w:r>
    </w:p>
    <w:p>
      <w:pPr>
        <w:pStyle w:val="Compact"/>
        <w:numPr>
          <w:ilvl w:val="0"/>
          <w:numId w:val="1103"/>
        </w:numPr>
      </w:pPr>
      <w:r>
        <w:t xml:space="preserve">How is MFA handled?</w:t>
      </w:r>
    </w:p>
    <w:p>
      <w:pPr>
        <w:pStyle w:val="Compact"/>
        <w:numPr>
          <w:ilvl w:val="0"/>
          <w:numId w:val="1103"/>
        </w:numPr>
      </w:pPr>
      <w:r>
        <w:t xml:space="preserve">Where are recovery codes maintained?</w:t>
      </w:r>
    </w:p>
    <w:p>
      <w:pPr>
        <w:pStyle w:val="Compact"/>
        <w:numPr>
          <w:ilvl w:val="0"/>
          <w:numId w:val="1103"/>
        </w:numPr>
      </w:pPr>
      <w:r>
        <w:t xml:space="preserve">Who has authority to act?</w:t>
      </w:r>
    </w:p>
    <w:p>
      <w:pPr>
        <w:pStyle w:val="Compact"/>
        <w:numPr>
          <w:ilvl w:val="0"/>
          <w:numId w:val="1103"/>
        </w:numPr>
      </w:pPr>
      <w:r>
        <w:t xml:space="preserve">Where is the Digital Legacy Inventory?</w:t>
      </w:r>
    </w:p>
    <w:p>
      <w:pPr>
        <w:pStyle w:val="Compact"/>
        <w:numPr>
          <w:ilvl w:val="0"/>
          <w:numId w:val="1103"/>
        </w:numPr>
      </w:pPr>
      <w:r>
        <w:t xml:space="preserve">Who are the relevant professionals?</w:t>
      </w:r>
    </w:p>
    <w:p>
      <w:pPr>
        <w:pStyle w:val="Compact"/>
        <w:numPr>
          <w:ilvl w:val="0"/>
          <w:numId w:val="1103"/>
        </w:numPr>
      </w:pPr>
      <w:r>
        <w:t xml:space="preserve">What should happen first?</w:t>
      </w:r>
    </w:p>
    <w:p>
      <w:pPr>
        <w:pStyle w:val="FirstParagraph"/>
      </w:pPr>
      <w:r>
        <w:t xml:space="preserve">If these questions cannot be answered, the family has an inventory—but not yet a functioning digital continuity plan.</w:t>
      </w:r>
    </w:p>
    <w:bookmarkEnd w:id="442"/>
    <w:bookmarkStart w:id="443" w:name="X374f2437f522c843818bd9f8cd39633c1dbe694"/>
    <w:p>
      <w:pPr>
        <w:pStyle w:val="Heading3"/>
      </w:pPr>
      <w:r>
        <w:t xml:space="preserve">Security and Continuity Must Work Together</w:t>
      </w:r>
    </w:p>
    <w:p>
      <w:pPr>
        <w:pStyle w:val="FirstParagraph"/>
      </w:pPr>
      <w:r>
        <w:t xml:space="preserve">There is a natural tension between security and accessibility.</w:t>
      </w:r>
    </w:p>
    <w:p>
      <w:pPr>
        <w:pStyle w:val="BodyText"/>
      </w:pPr>
      <w:r>
        <w:t xml:space="preserve">Too much access creates security risk. Too little access creates continuity risk.</w:t>
      </w:r>
    </w:p>
    <w:p>
      <w:pPr>
        <w:pStyle w:val="BodyText"/>
      </w:pPr>
      <w:r>
        <w:t xml:space="preserve">The solution is not to choose one over the other.</w:t>
      </w:r>
    </w:p>
    <w:p>
      <w:pPr>
        <w:pStyle w:val="BodyText"/>
      </w:pPr>
      <w:r>
        <w:t xml:space="preserve">It is to create controlled, documented, authorized access.</w:t>
      </w:r>
    </w:p>
    <w:p>
      <w:pPr>
        <w:pStyle w:val="BodyText"/>
      </w:pPr>
      <w:r>
        <w:t xml:space="preserve">The right person should be able to step in when necessary, while everyone else remains appropriately excluded.</w:t>
      </w:r>
    </w:p>
    <w:bookmarkEnd w:id="443"/>
    <w:bookmarkStart w:id="444" w:name="conclusion-10"/>
    <w:p>
      <w:pPr>
        <w:pStyle w:val="Heading3"/>
      </w:pPr>
      <w:r>
        <w:t xml:space="preserve">Conclusion</w:t>
      </w:r>
    </w:p>
    <w:p>
      <w:pPr>
        <w:pStyle w:val="FirstParagraph"/>
      </w:pPr>
      <w:r>
        <w:t xml:space="preserve">Passwords, devices, authentication, and recovery information are the infrastructure behind your digital life.</w:t>
      </w:r>
    </w:p>
    <w:p>
      <w:pPr>
        <w:pStyle w:val="BodyText"/>
      </w:pPr>
      <w:r>
        <w:t xml:space="preserve">A good Digital Legacy Plan identifies what exists.</w:t>
      </w:r>
    </w:p>
    <w:p>
      <w:pPr>
        <w:pStyle w:val="BodyText"/>
      </w:pPr>
      <w:r>
        <w:t xml:space="preserve">A good Digital Access Plan makes sure the right person can actually reach it.</w:t>
      </w:r>
    </w:p>
    <w:p>
      <w:pPr>
        <w:pStyle w:val="BodyText"/>
      </w:pPr>
      <w:r>
        <w:t xml:space="preserve">Secure the keys. Document the process. Assign responsibility. Test the system. Update it regularly.</w:t>
      </w:r>
    </w:p>
    <w:p>
      <w:pPr>
        <w:pStyle w:val="BodyText"/>
      </w:pPr>
      <w:r>
        <w:t xml:space="preserve">The goal is simple:</w:t>
      </w:r>
    </w:p>
    <w:p>
      <w:pPr>
        <w:pStyle w:val="BodyText"/>
      </w:pPr>
      <w:r>
        <w:t xml:space="preserve">When your family needs access, they should know where to begin—and they should be able to do it securely and appropriately.</w:t>
      </w:r>
    </w:p>
    <w:bookmarkEnd w:id="444"/>
    <w:bookmarkEnd w:id="445"/>
    <w:bookmarkEnd w:id="446"/>
    <w:bookmarkStart w:id="533" w:name="part-7"/>
    <w:p>
      <w:pPr>
        <w:pStyle w:val="Heading1"/>
      </w:pPr>
      <w:r>
        <w:t xml:space="preserve">Part VII — Actually Taking Over</w:t>
      </w:r>
    </w:p>
    <w:p>
      <w:pPr>
        <w:pStyle w:val="FirstParagraph"/>
      </w:pPr>
      <w:r>
        <w:rPr>
          <w:i/>
          <w:iCs/>
        </w:rPr>
        <w:t xml:space="preserve">Levels 4 and 5: Practice and Transfer</w:t>
      </w:r>
    </w:p>
    <w:bookmarkStart w:id="461" w:name="chapter-26"/>
    <w:p>
      <w:pPr>
        <w:pStyle w:val="Heading2"/>
      </w:pPr>
      <w:r>
        <w:t xml:space="preserve">Chapter 26. The 24-Hour Financial Continuity Plan</w:t>
      </w:r>
    </w:p>
    <w:p>
      <w:pPr>
        <w:pStyle w:val="FirstParagraph"/>
      </w:pPr>
      <w:r>
        <w:t xml:space="preserve">When a serious event occurs—death, incapacity, hospitalization, disappearance, cyberattack, sudden job loss, or another family emergency—the first 24 hours are rarely the time to make major financial decisions.</w:t>
      </w:r>
    </w:p>
    <w:p>
      <w:pPr>
        <w:pStyle w:val="BodyText"/>
      </w:pPr>
      <w:r>
        <w:t xml:space="preserve">They are the time to stabilize the family, protect the financial system, and prevent avoidable mistakes.</w:t>
      </w:r>
    </w:p>
    <w:p>
      <w:pPr>
        <w:pStyle w:val="BodyText"/>
      </w:pPr>
      <w:r>
        <w:t xml:space="preserve">A good financial continuity plan gives the family a simple playbook to follow when the person who normally manages the finances cannot.</w:t>
      </w:r>
    </w:p>
    <w:bookmarkStart w:id="447" w:name="Xf690cc578f60ae24a4a18ed253f8224dd6d5123"/>
    <w:p>
      <w:pPr>
        <w:pStyle w:val="Heading3"/>
      </w:pPr>
      <w:r>
        <w:t xml:space="preserve">The First Principle: Stabilize Before You Strategize</w:t>
      </w:r>
    </w:p>
    <w:p>
      <w:pPr>
        <w:pStyle w:val="FirstParagraph"/>
      </w:pPr>
      <w:r>
        <w:t xml:space="preserve">The first 24 hours should focus on:</w:t>
      </w:r>
    </w:p>
    <w:p>
      <w:pPr>
        <w:pStyle w:val="BlockText"/>
      </w:pPr>
      <w:r>
        <w:t xml:space="preserve">Stop → Secure → Stabilize → Notify → Document → Plan</w:t>
      </w:r>
    </w:p>
    <w:p>
      <w:pPr>
        <w:pStyle w:val="FirstParagraph"/>
      </w:pPr>
      <w:r>
        <w:t xml:space="preserve">The objective is not to solve the family’s financial future immediately. It is to make sure the household continues operating while the family determines what needs to happen next.</w:t>
      </w:r>
    </w:p>
    <w:p>
      <w:pPr>
        <w:pStyle w:val="BodyText"/>
      </w:pPr>
      <w:r>
        <w:t xml:space="preserve">Avoid making irreversible financial decisions while emotions, information, and authority are unclear.</w:t>
      </w:r>
    </w:p>
    <w:bookmarkEnd w:id="447"/>
    <w:bookmarkStart w:id="448" w:name="Xae6c04db21fab322fe439828ca99b5ac3d173f9"/>
    <w:p>
      <w:pPr>
        <w:pStyle w:val="Heading3"/>
      </w:pPr>
      <w:r>
        <w:t xml:space="preserve">1. Determine What Happened and Who Has Authority</w:t>
      </w:r>
    </w:p>
    <w:p>
      <w:pPr>
        <w:pStyle w:val="FirstParagraph"/>
      </w:pPr>
      <w:r>
        <w:t xml:space="preserve">First determine whether the situation involves temporary incapacity, extended incapacity, death, hospitalization or medical crisis, loss of employment or income, financial fraud or cyber compromise, or a missing or unavailable financial manager.</w:t>
      </w:r>
    </w:p>
    <w:p>
      <w:pPr>
        <w:pStyle w:val="BodyText"/>
      </w:pPr>
      <w:r>
        <w:t xml:space="preserve">Then determine who is legally and practically able to act.</w:t>
      </w:r>
    </w:p>
    <w:p>
      <w:pPr>
        <w:pStyle w:val="BodyText"/>
      </w:pPr>
      <w:r>
        <w:t xml:space="preserve">This distinction matters.</w:t>
      </w:r>
    </w:p>
    <w:p>
      <w:pPr>
        <w:pStyle w:val="BodyText"/>
      </w:pPr>
      <w:r>
        <w:t xml:space="preserve">Being a spouse, child, authorized user, trusted contact, or family member does not necessarily provide legal authority to control every account.</w:t>
      </w:r>
    </w:p>
    <w:p>
      <w:pPr>
        <w:pStyle w:val="BodyText"/>
      </w:pPr>
      <w:r>
        <w:t xml:space="preserve">The Family Financial Continuity Plan should identify the primary financial manager, backup financial manager, financial power of attorney, trustee or successor trustee where applicable, executor or personal representative, key professional advisers, and emergency contacts.</w:t>
      </w:r>
    </w:p>
    <w:p>
      <w:pPr>
        <w:pStyle w:val="BodyText"/>
      </w:pPr>
      <w:r>
        <w:t xml:space="preserve">See</w:t>
      </w:r>
      <w:r>
        <w:t xml:space="preserve"> </w:t>
      </w:r>
      <w:hyperlink w:anchor="chapter-1">
        <w:r>
          <w:rPr>
            <w:rStyle w:val="Hyperlink"/>
          </w:rPr>
          <w:t xml:space="preserve">Lesson 1</w:t>
        </w:r>
      </w:hyperlink>
      <w:r>
        <w:t xml:space="preserve"> </w:t>
      </w:r>
      <w:r>
        <w:t xml:space="preserve">and</w:t>
      </w:r>
      <w:r>
        <w:t xml:space="preserve"> </w:t>
      </w:r>
      <w:hyperlink w:anchor="chapter-13">
        <w:r>
          <w:rPr>
            <w:rStyle w:val="Hyperlink"/>
          </w:rPr>
          <w:t xml:space="preserve">Lesson 13</w:t>
        </w:r>
      </w:hyperlink>
      <w:r>
        <w:t xml:space="preserve">.</w:t>
      </w:r>
    </w:p>
    <w:bookmarkEnd w:id="448"/>
    <w:bookmarkStart w:id="449" w:name="secure-the-financial-system"/>
    <w:p>
      <w:pPr>
        <w:pStyle w:val="Heading3"/>
      </w:pPr>
      <w:r>
        <w:t xml:space="preserve">2. Secure the Financial System</w:t>
      </w:r>
    </w:p>
    <w:p>
      <w:pPr>
        <w:pStyle w:val="FirstParagraph"/>
      </w:pPr>
      <w:r>
        <w:t xml:space="preserve">Before making financial decisions, protect what already exists.</w:t>
      </w:r>
    </w:p>
    <w:p>
      <w:pPr>
        <w:pStyle w:val="BodyText"/>
      </w:pPr>
      <w:r>
        <w:t xml:space="preserve">Locate and secure primary checking and savings accounts, emergency reserves, investment and retirement accounts, credit cards, home and property, insurance policies, important documents, computers and phones, primary email, the password manager, cloud storage, and digital assets.</w:t>
      </w:r>
    </w:p>
    <w:p>
      <w:pPr>
        <w:pStyle w:val="BodyText"/>
      </w:pPr>
      <w:r>
        <w:t xml:space="preserve">If fraud or cyber compromise is involved, immediately focus on containment and preservation of evidence.</w:t>
      </w:r>
    </w:p>
    <w:p>
      <w:pPr>
        <w:pStyle w:val="BodyText"/>
      </w:pPr>
      <w:r>
        <w:t xml:space="preserve">Do not delete suspicious messages or records that may later be needed.</w:t>
      </w:r>
    </w:p>
    <w:p>
      <w:pPr>
        <w:pStyle w:val="BodyText"/>
      </w:pPr>
      <w:r>
        <w:t xml:space="preserve">Related reading:</w:t>
      </w:r>
      <w:r>
        <w:t xml:space="preserve"> </w:t>
      </w:r>
      <w:hyperlink w:anchor="chapter-14">
        <w:r>
          <w:rPr>
            <w:rStyle w:val="Hyperlink"/>
          </w:rPr>
          <w:t xml:space="preserve">Lesson 14: Financial Fraud, Scams and Protecting the Family</w:t>
        </w:r>
      </w:hyperlink>
      <w:r>
        <w:t xml:space="preserve">.</w:t>
      </w:r>
    </w:p>
    <w:bookmarkEnd w:id="449"/>
    <w:bookmarkStart w:id="450" w:name="make-sure-the-household-can-operate"/>
    <w:p>
      <w:pPr>
        <w:pStyle w:val="Heading3"/>
      </w:pPr>
      <w:r>
        <w:t xml:space="preserve">3. Make Sure the Household Can Operate</w:t>
      </w:r>
    </w:p>
    <w:p>
      <w:pPr>
        <w:pStyle w:val="FirstParagraph"/>
      </w:pPr>
      <w:r>
        <w:t xml:space="preserve">The family needs access to enough liquidity to continue normal life.</w:t>
      </w:r>
    </w:p>
    <w:p>
      <w:pPr>
        <w:pStyle w:val="BodyText"/>
      </w:pPr>
      <w:r>
        <w:t xml:space="preserve">Identify the accounts used for mortgage or rent, utilities, food and household expenses, insurance, healthcare, child or dependent expenses, payroll, debt payments, taxes, and essential subscriptions and services.</w:t>
      </w:r>
    </w:p>
    <w:p>
      <w:pPr>
        <w:pStyle w:val="BodyText"/>
      </w:pPr>
      <w:r>
        <w:t xml:space="preserve">The backup financial manager should know which account pays which bills and how those payments are made.</w:t>
      </w:r>
    </w:p>
    <w:p>
      <w:pPr>
        <w:pStyle w:val="BodyText"/>
      </w:pPr>
      <w:r>
        <w:t xml:space="preserve">The goal is continuity—not optimization.</w:t>
      </w:r>
    </w:p>
    <w:p>
      <w:pPr>
        <w:pStyle w:val="BodyText"/>
      </w:pPr>
      <w:r>
        <w:t xml:space="preserve">See</w:t>
      </w:r>
      <w:r>
        <w:t xml:space="preserve"> </w:t>
      </w:r>
      <w:hyperlink w:anchor="chapter-5">
        <w:r>
          <w:rPr>
            <w:rStyle w:val="Hyperlink"/>
          </w:rPr>
          <w:t xml:space="preserve">Lesson 5: Know Your Cash Flow</w:t>
        </w:r>
      </w:hyperlink>
      <w:r>
        <w:t xml:space="preserve"> </w:t>
      </w:r>
      <w:r>
        <w:t xml:space="preserve">and</w:t>
      </w:r>
      <w:r>
        <w:t xml:space="preserve"> </w:t>
      </w:r>
      <w:hyperlink w:anchor="chapter-6">
        <w:r>
          <w:rPr>
            <w:rStyle w:val="Hyperlink"/>
          </w:rPr>
          <w:t xml:space="preserve">Lesson 6: Understanding Every Bank Account and Cash Reserve</w:t>
        </w:r>
      </w:hyperlink>
      <w:r>
        <w:t xml:space="preserve">.</w:t>
      </w:r>
    </w:p>
    <w:bookmarkEnd w:id="450"/>
    <w:bookmarkStart w:id="451" w:name="locate-the-family-financial-map"/>
    <w:p>
      <w:pPr>
        <w:pStyle w:val="Heading3"/>
      </w:pPr>
      <w:r>
        <w:t xml:space="preserve">4. Locate the Family Financial Map</w:t>
      </w:r>
    </w:p>
    <w:p>
      <w:pPr>
        <w:pStyle w:val="FirstParagraph"/>
      </w:pPr>
      <w:r>
        <w:t xml:space="preserve">The backup person should immediately know where to find:</w:t>
      </w:r>
    </w:p>
    <w:p>
      <w:pPr>
        <w:pStyle w:val="BodyText"/>
      </w:pPr>
      <w:r>
        <w:rPr>
          <w:b/>
          <w:bCs/>
        </w:rPr>
        <w:t xml:space="preserve">Family Financial Map</w:t>
      </w:r>
    </w:p>
    <w:p>
      <w:pPr>
        <w:pStyle w:val="BodyText"/>
      </w:pPr>
      <w:r>
        <w:t xml:space="preserve">The high-level picture of the family’s finances.</w:t>
      </w:r>
    </w:p>
    <w:p>
      <w:pPr>
        <w:pStyle w:val="BodyText"/>
      </w:pPr>
      <w:r>
        <w:rPr>
          <w:b/>
          <w:bCs/>
        </w:rPr>
        <w:t xml:space="preserve">Family Financial Command Center</w:t>
      </w:r>
    </w:p>
    <w:p>
      <w:pPr>
        <w:pStyle w:val="BodyText"/>
      </w:pPr>
      <w:r>
        <w:t xml:space="preserve">The detailed inventory and operating instructions.</w:t>
      </w:r>
    </w:p>
    <w:p>
      <w:pPr>
        <w:pStyle w:val="BodyText"/>
      </w:pPr>
      <w:r>
        <w:rPr>
          <w:b/>
          <w:bCs/>
        </w:rPr>
        <w:t xml:space="preserve">Family Estate Map</w:t>
      </w:r>
    </w:p>
    <w:p>
      <w:pPr>
        <w:pStyle w:val="BodyText"/>
      </w:pPr>
      <w:r>
        <w:t xml:space="preserve">Ownership, beneficiaries, transfer methods, and estate documents.</w:t>
      </w:r>
    </w:p>
    <w:p>
      <w:pPr>
        <w:pStyle w:val="BodyText"/>
      </w:pPr>
      <w:r>
        <w:rPr>
          <w:b/>
          <w:bCs/>
        </w:rPr>
        <w:t xml:space="preserve">Digital Legacy Plan</w:t>
      </w:r>
    </w:p>
    <w:p>
      <w:pPr>
        <w:pStyle w:val="BodyText"/>
      </w:pPr>
      <w:r>
        <w:t xml:space="preserve">Digital assets, online services, devices, digital property, and instructions.</w:t>
      </w:r>
    </w:p>
    <w:p>
      <w:pPr>
        <w:pStyle w:val="BodyText"/>
      </w:pPr>
      <w:r>
        <w:rPr>
          <w:b/>
          <w:bCs/>
        </w:rPr>
        <w:t xml:space="preserve">Secure Access System</w:t>
      </w:r>
    </w:p>
    <w:p>
      <w:pPr>
        <w:pStyle w:val="BodyText"/>
      </w:pPr>
      <w:r>
        <w:t xml:space="preserve">The password manager and other secure access and recovery mechanisms.</w:t>
      </w:r>
    </w:p>
    <w:p>
      <w:pPr>
        <w:pStyle w:val="BodyText"/>
      </w:pPr>
      <w:r>
        <w:t xml:space="preserve">These documents should be designed so that someone who has never managed the family’s finances can understand where to begin.</w:t>
      </w:r>
    </w:p>
    <w:p>
      <w:pPr>
        <w:pStyle w:val="BodyText"/>
      </w:pPr>
      <w:r>
        <w:t xml:space="preserve">See</w:t>
      </w:r>
      <w:r>
        <w:t xml:space="preserve"> </w:t>
      </w:r>
      <w:hyperlink w:anchor="chapter-3">
        <w:r>
          <w:rPr>
            <w:rStyle w:val="Hyperlink"/>
          </w:rPr>
          <w:t xml:space="preserve">Lesson 3</w:t>
        </w:r>
      </w:hyperlink>
      <w:r>
        <w:t xml:space="preserve">,</w:t>
      </w:r>
      <w:r>
        <w:t xml:space="preserve"> </w:t>
      </w:r>
      <w:hyperlink w:anchor="chapter-4">
        <w:r>
          <w:rPr>
            <w:rStyle w:val="Hyperlink"/>
          </w:rPr>
          <w:t xml:space="preserve">Lesson 4</w:t>
        </w:r>
      </w:hyperlink>
      <w:r>
        <w:t xml:space="preserve">,</w:t>
      </w:r>
      <w:r>
        <w:t xml:space="preserve"> </w:t>
      </w:r>
      <w:hyperlink w:anchor="chapter-21">
        <w:r>
          <w:rPr>
            <w:rStyle w:val="Hyperlink"/>
          </w:rPr>
          <w:t xml:space="preserve">Lesson 21</w:t>
        </w:r>
      </w:hyperlink>
      <w:r>
        <w:t xml:space="preserve">, and</w:t>
      </w:r>
      <w:r>
        <w:t xml:space="preserve"> </w:t>
      </w:r>
      <w:hyperlink w:anchor="chapter-24">
        <w:r>
          <w:rPr>
            <w:rStyle w:val="Hyperlink"/>
          </w:rPr>
          <w:t xml:space="preserve">Lesson 24</w:t>
        </w:r>
      </w:hyperlink>
      <w:r>
        <w:t xml:space="preserve">.</w:t>
      </w:r>
    </w:p>
    <w:bookmarkEnd w:id="451"/>
    <w:bookmarkStart w:id="452" w:name="contact-the-right-people"/>
    <w:p>
      <w:pPr>
        <w:pStyle w:val="Heading3"/>
      </w:pPr>
      <w:r>
        <w:t xml:space="preserve">5. Contact the Right People</w:t>
      </w:r>
    </w:p>
    <w:p>
      <w:pPr>
        <w:pStyle w:val="FirstParagraph"/>
      </w:pPr>
      <w:r>
        <w:t xml:space="preserve">The family should not have to figure everything out alone.</w:t>
      </w:r>
    </w:p>
    <w:p>
      <w:pPr>
        <w:pStyle w:val="BodyText"/>
      </w:pPr>
      <w:r>
        <w:t xml:space="preserve">Depending on the situation, the appropriate contacts may include an estate attorney, financial adviser, CPA or tax professional, insurance professional, employer or benefits administrator, bank, investment custodian, mortgage company, property manager, business partners, trustee, and healthcare representatives.</w:t>
      </w:r>
    </w:p>
    <w:p>
      <w:pPr>
        <w:pStyle w:val="BodyText"/>
      </w:pPr>
      <w:r>
        <w:t xml:space="preserve">The purpose of the first call is often simply to say:</w:t>
      </w:r>
      <w:r>
        <w:t xml:space="preserve"> </w:t>
      </w:r>
      <w:r>
        <w:t xml:space="preserve">“Something has happened. We are stabilizing the family finances and need help understanding the next steps.”</w:t>
      </w:r>
    </w:p>
    <w:bookmarkEnd w:id="452"/>
    <w:bookmarkStart w:id="453" w:name="if-the-event-is-incapacity"/>
    <w:p>
      <w:pPr>
        <w:pStyle w:val="Heading3"/>
      </w:pPr>
      <w:r>
        <w:t xml:space="preserve">6. If the Event Is Incapacity</w:t>
      </w:r>
    </w:p>
    <w:p>
      <w:pPr>
        <w:pStyle w:val="FirstParagraph"/>
      </w:pPr>
      <w:r>
        <w:t xml:space="preserve">Incapacity creates a unique problem because the person may still own everything but be unable to manage it.</w:t>
      </w:r>
    </w:p>
    <w:p>
      <w:pPr>
        <w:pStyle w:val="BodyText"/>
      </w:pPr>
      <w:r>
        <w:t xml:space="preserve">The priorities are:</w:t>
      </w:r>
    </w:p>
    <w:p>
      <w:pPr>
        <w:pStyle w:val="Compact"/>
        <w:numPr>
          <w:ilvl w:val="0"/>
          <w:numId w:val="1104"/>
        </w:numPr>
      </w:pPr>
      <w:r>
        <w:t xml:space="preserve">Confirm legal authority.</w:t>
      </w:r>
    </w:p>
    <w:p>
      <w:pPr>
        <w:pStyle w:val="Compact"/>
        <w:numPr>
          <w:ilvl w:val="0"/>
          <w:numId w:val="1104"/>
        </w:numPr>
      </w:pPr>
      <w:r>
        <w:t xml:space="preserve">Maintain household cash flow.</w:t>
      </w:r>
    </w:p>
    <w:p>
      <w:pPr>
        <w:pStyle w:val="Compact"/>
        <w:numPr>
          <w:ilvl w:val="0"/>
          <w:numId w:val="1104"/>
        </w:numPr>
      </w:pPr>
      <w:r>
        <w:t xml:space="preserve">Pay essential bills.</w:t>
      </w:r>
    </w:p>
    <w:p>
      <w:pPr>
        <w:pStyle w:val="Compact"/>
        <w:numPr>
          <w:ilvl w:val="0"/>
          <w:numId w:val="1104"/>
        </w:numPr>
      </w:pPr>
      <w:r>
        <w:t xml:space="preserve">Protect accounts and property.</w:t>
      </w:r>
    </w:p>
    <w:p>
      <w:pPr>
        <w:pStyle w:val="Compact"/>
        <w:numPr>
          <w:ilvl w:val="0"/>
          <w:numId w:val="1104"/>
        </w:numPr>
      </w:pPr>
      <w:r>
        <w:t xml:space="preserve">Coordinate with advisers.</w:t>
      </w:r>
    </w:p>
    <w:p>
      <w:pPr>
        <w:pStyle w:val="Compact"/>
        <w:numPr>
          <w:ilvl w:val="0"/>
          <w:numId w:val="1104"/>
        </w:numPr>
      </w:pPr>
      <w:r>
        <w:t xml:space="preserve">Understand the person’s wishes and financial philosophy.</w:t>
      </w:r>
    </w:p>
    <w:p>
      <w:pPr>
        <w:pStyle w:val="Compact"/>
        <w:numPr>
          <w:ilvl w:val="0"/>
          <w:numId w:val="1104"/>
        </w:numPr>
      </w:pPr>
      <w:r>
        <w:t xml:space="preserve">Avoid unnecessary changes.</w:t>
      </w:r>
    </w:p>
    <w:p>
      <w:pPr>
        <w:pStyle w:val="FirstParagraph"/>
      </w:pPr>
      <w:r>
        <w:t xml:space="preserve">The goal is to keep the existing financial plan functioning until a longer-term decision can be made.</w:t>
      </w:r>
    </w:p>
    <w:p>
      <w:pPr>
        <w:pStyle w:val="BodyText"/>
      </w:pPr>
      <w:r>
        <w:t xml:space="preserve">See</w:t>
      </w:r>
      <w:r>
        <w:t xml:space="preserve"> </w:t>
      </w:r>
      <w:hyperlink w:anchor="chapter-19">
        <w:r>
          <w:rPr>
            <w:rStyle w:val="Hyperlink"/>
          </w:rPr>
          <w:t xml:space="preserve">Lesson 19</w:t>
        </w:r>
      </w:hyperlink>
      <w:r>
        <w:t xml:space="preserve">.</w:t>
      </w:r>
    </w:p>
    <w:bookmarkEnd w:id="453"/>
    <w:bookmarkStart w:id="454" w:name="if-the-event-is-death"/>
    <w:p>
      <w:pPr>
        <w:pStyle w:val="Heading3"/>
      </w:pPr>
      <w:r>
        <w:t xml:space="preserve">7. If the Event Is Death</w:t>
      </w:r>
    </w:p>
    <w:p>
      <w:pPr>
        <w:pStyle w:val="FirstParagraph"/>
      </w:pPr>
      <w:r>
        <w:t xml:space="preserve">Death requires both emotional and financial discipline.</w:t>
      </w:r>
    </w:p>
    <w:p>
      <w:pPr>
        <w:pStyle w:val="BodyText"/>
      </w:pPr>
      <w:r>
        <w:t xml:space="preserve">The first priority is not distributing assets.</w:t>
      </w:r>
    </w:p>
    <w:p>
      <w:pPr>
        <w:pStyle w:val="BodyText"/>
      </w:pPr>
      <w:r>
        <w:t xml:space="preserve">Instead: secure the home and property, locate the estate documents, identify the executor or personal representative, protect financial and digital accounts, maintain essential household expenses, contact appropriate professionals, identify immediate insurance and survivor-income needs, preserve financial records, and avoid unauthorized transfers or account changes.</w:t>
      </w:r>
    </w:p>
    <w:p>
      <w:pPr>
        <w:pStyle w:val="BodyText"/>
      </w:pPr>
      <w:r>
        <w:t xml:space="preserve">The estate process should then proceed according to the family’s legal documents and applicable law.</w:t>
      </w:r>
    </w:p>
    <w:p>
      <w:pPr>
        <w:pStyle w:val="BodyText"/>
      </w:pPr>
      <w:r>
        <w:t xml:space="preserve">Related reading: A Modern Family Will and</w:t>
      </w:r>
      <w:r>
        <w:t xml:space="preserve"> </w:t>
      </w:r>
      <w:hyperlink w:anchor="chapter-20">
        <w:r>
          <w:rPr>
            <w:rStyle w:val="Hyperlink"/>
          </w:rPr>
          <w:t xml:space="preserve">Lesson 20</w:t>
        </w:r>
      </w:hyperlink>
      <w:r>
        <w:t xml:space="preserve">.</w:t>
      </w:r>
    </w:p>
    <w:bookmarkEnd w:id="454"/>
    <w:bookmarkStart w:id="455" w:name="X0817fdf4cb4dc771f03dd0536b13ffc741b08ca"/>
    <w:p>
      <w:pPr>
        <w:pStyle w:val="Heading3"/>
      </w:pPr>
      <w:r>
        <w:t xml:space="preserve">8. If the Event Is Financial Fraud or Cyberattack</w:t>
      </w:r>
    </w:p>
    <w:p>
      <w:pPr>
        <w:pStyle w:val="FirstParagraph"/>
      </w:pPr>
      <w:r>
        <w:t xml:space="preserve">Treat a suspected compromise as an emergency.</w:t>
      </w:r>
    </w:p>
    <w:p>
      <w:pPr>
        <w:pStyle w:val="BodyText"/>
      </w:pPr>
      <w:r>
        <w:t xml:space="preserve">The immediate priorities are:</w:t>
      </w:r>
    </w:p>
    <w:p>
      <w:pPr>
        <w:pStyle w:val="BlockText"/>
      </w:pPr>
      <w:r>
        <w:t xml:space="preserve">Contain → Secure → Verify → Notify → Document</w:t>
      </w:r>
    </w:p>
    <w:p>
      <w:pPr>
        <w:pStyle w:val="FirstParagraph"/>
      </w:pPr>
      <w:r>
        <w:t xml:space="preserve">Depending on the situation, this may include securing the affected device, contacting the financial institution, restricting compromised accounts, changing critical credentials, securing the primary email, reviewing recent transactions, preserving evidence, contacting appropriate authorities or identity-theft resources, and notifying relevant professional advisers.</w:t>
      </w:r>
    </w:p>
    <w:p>
      <w:pPr>
        <w:pStyle w:val="BodyText"/>
      </w:pPr>
      <w:r>
        <w:t xml:space="preserve">Do not allow the urgency of the situation to create a second mistake.</w:t>
      </w:r>
    </w:p>
    <w:p>
      <w:pPr>
        <w:pStyle w:val="BodyText"/>
      </w:pPr>
      <w:r>
        <w:t xml:space="preserve">See</w:t>
      </w:r>
      <w:r>
        <w:t xml:space="preserve"> </w:t>
      </w:r>
      <w:hyperlink w:anchor="chapter-25">
        <w:r>
          <w:rPr>
            <w:rStyle w:val="Hyperlink"/>
          </w:rPr>
          <w:t xml:space="preserve">Lesson 25: Passwords, Devices and Digital Access</w:t>
        </w:r>
      </w:hyperlink>
      <w:r>
        <w:t xml:space="preserve">.</w:t>
      </w:r>
    </w:p>
    <w:bookmarkEnd w:id="455"/>
    <w:bookmarkStart w:id="456" w:name="what-not-to-do-in-the-first-24-hours"/>
    <w:p>
      <w:pPr>
        <w:pStyle w:val="Heading3"/>
      </w:pPr>
      <w:r>
        <w:t xml:space="preserve">9. What Not to Do in the First 24 Hours</w:t>
      </w:r>
    </w:p>
    <w:p>
      <w:pPr>
        <w:pStyle w:val="FirstParagraph"/>
      </w:pPr>
      <w:r>
        <w:t xml:space="preserve">Unless there is a compelling immediate need, avoid selling investments, moving large amounts of money, making major gifts, changing investment strategy, refinancing debt, buying or selling property, making large purchases, closing accounts prematurely, making major estate decisions, changing beneficiaries without understanding the consequences, sharing passwords casually, giving financial information to unverified callers, and making irreversible decisions under emotional pressure.</w:t>
      </w:r>
    </w:p>
    <w:p>
      <w:pPr>
        <w:pStyle w:val="BlockText"/>
      </w:pPr>
      <w:r>
        <w:t xml:space="preserve">Stabilize first. Decide later.</w:t>
      </w:r>
    </w:p>
    <w:p>
      <w:pPr>
        <w:pStyle w:val="FirstParagraph"/>
      </w:pPr>
      <w:r>
        <w:t xml:space="preserve">See</w:t>
      </w:r>
      <w:r>
        <w:t xml:space="preserve"> </w:t>
      </w:r>
      <w:hyperlink w:anchor="chapter-18">
        <w:r>
          <w:rPr>
            <w:rStyle w:val="Hyperlink"/>
          </w:rPr>
          <w:t xml:space="preserve">Lesson 18: How the Family Makes Major Financial Decisions</w:t>
        </w:r>
      </w:hyperlink>
      <w:r>
        <w:t xml:space="preserve">.</w:t>
      </w:r>
    </w:p>
    <w:bookmarkEnd w:id="456"/>
    <w:bookmarkStart w:id="457" w:name="the-first-24-hour-checklist"/>
    <w:p>
      <w:pPr>
        <w:pStyle w:val="Heading3"/>
      </w:pPr>
      <w:r>
        <w:t xml:space="preserve">The First 24-Hour Checklist</w:t>
      </w:r>
    </w:p>
    <w:p>
      <w:pPr>
        <w:pStyle w:val="FirstParagraph"/>
      </w:pPr>
      <w:r>
        <w:t xml:space="preserve">A family should be able to answer these questions quickly:</w:t>
      </w:r>
    </w:p>
    <w:p>
      <w:pPr>
        <w:pStyle w:val="BodyText"/>
      </w:pPr>
      <w:r>
        <w:rPr>
          <w:b/>
          <w:bCs/>
        </w:rPr>
        <w:t xml:space="preserve">Situation</w:t>
      </w:r>
    </w:p>
    <w:p>
      <w:pPr>
        <w:pStyle w:val="BodyText"/>
      </w:pPr>
      <w:r>
        <w:t xml:space="preserve">What happened? Is the situation temporary or permanent? Who is authorized to act?</w:t>
      </w:r>
    </w:p>
    <w:p>
      <w:pPr>
        <w:pStyle w:val="BodyText"/>
      </w:pPr>
      <w:r>
        <w:rPr>
          <w:b/>
          <w:bCs/>
        </w:rPr>
        <w:t xml:space="preserve">Cash flow</w:t>
      </w:r>
    </w:p>
    <w:p>
      <w:pPr>
        <w:pStyle w:val="BodyText"/>
      </w:pPr>
      <w:r>
        <w:t xml:space="preserve">Where is the operating checking account? Where is the emergency reserve? What bills are due immediately? What income is expected?</w:t>
      </w:r>
    </w:p>
    <w:p>
      <w:pPr>
        <w:pStyle w:val="BodyText"/>
      </w:pPr>
      <w:r>
        <w:rPr>
          <w:b/>
          <w:bCs/>
        </w:rPr>
        <w:t xml:space="preserve">Protection</w:t>
      </w:r>
    </w:p>
    <w:p>
      <w:pPr>
        <w:pStyle w:val="BodyText"/>
      </w:pPr>
      <w:r>
        <w:t xml:space="preserve">What insurance may be relevant? What property needs protection? Are there security or fraud concerns?</w:t>
      </w:r>
    </w:p>
    <w:p>
      <w:pPr>
        <w:pStyle w:val="BodyText"/>
      </w:pPr>
      <w:r>
        <w:rPr>
          <w:b/>
          <w:bCs/>
        </w:rPr>
        <w:t xml:space="preserve">Information</w:t>
      </w:r>
    </w:p>
    <w:p>
      <w:pPr>
        <w:pStyle w:val="BodyText"/>
      </w:pPr>
      <w:r>
        <w:t xml:space="preserve">Where is the Family Financial Map? Where is the Command Center? Where are the estate documents? Where is the Digital Legacy Plan?</w:t>
      </w:r>
    </w:p>
    <w:p>
      <w:pPr>
        <w:pStyle w:val="BodyText"/>
      </w:pPr>
      <w:r>
        <w:rPr>
          <w:b/>
          <w:bCs/>
        </w:rPr>
        <w:t xml:space="preserve">People</w:t>
      </w:r>
    </w:p>
    <w:p>
      <w:pPr>
        <w:pStyle w:val="BodyText"/>
      </w:pPr>
      <w:r>
        <w:t xml:space="preserve">Who is the backup financial manager? Who is the estate attorney? Who is the CPA? Who is the financial adviser? Who should be notified first?</w:t>
      </w:r>
    </w:p>
    <w:p>
      <w:pPr>
        <w:pStyle w:val="BodyText"/>
      </w:pPr>
      <w:r>
        <w:rPr>
          <w:b/>
          <w:bCs/>
        </w:rPr>
        <w:t xml:space="preserve">Access</w:t>
      </w:r>
    </w:p>
    <w:p>
      <w:pPr>
        <w:pStyle w:val="BodyText"/>
      </w:pPr>
      <w:r>
        <w:t xml:space="preserve">Where is the secure password system? How does the backup person obtain authorized access? What devices or authentication methods are required?</w:t>
      </w:r>
    </w:p>
    <w:p>
      <w:pPr>
        <w:pStyle w:val="BodyText"/>
      </w:pPr>
      <w:r>
        <w:t xml:space="preserve">Do not record passwords on this checklist. Record where the secure access system is located.</w:t>
      </w:r>
    </w:p>
    <w:bookmarkEnd w:id="457"/>
    <w:bookmarkStart w:id="458" w:name="the-24-hour-financial-fire-drill"/>
    <w:p>
      <w:pPr>
        <w:pStyle w:val="Heading3"/>
      </w:pPr>
      <w:r>
        <w:t xml:space="preserve">The 24-Hour Financial Fire Drill</w:t>
      </w:r>
    </w:p>
    <w:p>
      <w:pPr>
        <w:pStyle w:val="FirstParagraph"/>
      </w:pPr>
      <w:r>
        <w:t xml:space="preserve">The best way to know whether this plan works is to practice it.</w:t>
      </w:r>
    </w:p>
    <w:p>
      <w:pPr>
        <w:pStyle w:val="BodyText"/>
      </w:pPr>
      <w:r>
        <w:t xml:space="preserve">Once a year, ask the backup financial manager to imagine:</w:t>
      </w:r>
      <w:r>
        <w:t xml:space="preserve"> </w:t>
      </w:r>
      <w:r>
        <w:t xml:space="preserve">“The primary financial manager is unavailable today. What do you do?”</w:t>
      </w:r>
    </w:p>
    <w:p>
      <w:pPr>
        <w:pStyle w:val="BodyText"/>
      </w:pPr>
      <w:r>
        <w:t xml:space="preserve">Without taking control of real accounts, have them demonstrate that they can find the Family Financial Map, locate the Command Center, identify operating cash, identify emergency reserves, understand the household’s major bills, find insurance information, locate retirement and investment information, find estate documents, identify the professional team, locate the Digital Legacy Plan, and explain the first three actions they would take.</w:t>
      </w:r>
    </w:p>
    <w:p>
      <w:pPr>
        <w:pStyle w:val="BodyText"/>
      </w:pPr>
      <w:r>
        <w:t xml:space="preserve">If they cannot do these things, the family has identified a continuity gap before a real emergency occurs.</w:t>
      </w:r>
    </w:p>
    <w:bookmarkEnd w:id="458"/>
    <w:bookmarkStart w:id="459" w:name="Xc96bd5783fa92c9138f3829384cfc933e6dbaac"/>
    <w:p>
      <w:pPr>
        <w:pStyle w:val="Heading3"/>
      </w:pPr>
      <w:r>
        <w:t xml:space="preserve">Build the Plan Around the First 24 Hours—Not the Entire Future</w:t>
      </w:r>
    </w:p>
    <w:p>
      <w:pPr>
        <w:pStyle w:val="FirstParagraph"/>
      </w:pPr>
      <w:r>
        <w:t xml:space="preserve">A family continuity plan does not need to predict every possible emergency.</w:t>
      </w:r>
    </w:p>
    <w:p>
      <w:pPr>
        <w:pStyle w:val="BodyText"/>
      </w:pPr>
      <w:r>
        <w:t xml:space="preserve">It needs to answer one critical question:</w:t>
      </w:r>
    </w:p>
    <w:p>
      <w:pPr>
        <w:pStyle w:val="BlockText"/>
      </w:pPr>
      <w:r>
        <w:t xml:space="preserve">If the person who normally manages our finances cannot do it today, can someone else safely keep the family financially operational?</w:t>
      </w:r>
    </w:p>
    <w:p>
      <w:pPr>
        <w:pStyle w:val="FirstParagraph"/>
      </w:pPr>
      <w:r>
        <w:t xml:space="preserve">If the answer is yes, the family has built resilience.</w:t>
      </w:r>
    </w:p>
    <w:p>
      <w:pPr>
        <w:pStyle w:val="BodyText"/>
      </w:pPr>
      <w:r>
        <w:t xml:space="preserve">If the answer is no, the next step is not to create more complexity. It is to document, explain, authorize, and practice the existing financial system.</w:t>
      </w:r>
    </w:p>
    <w:bookmarkEnd w:id="459"/>
    <w:bookmarkStart w:id="460" w:name="the-bottom-line"/>
    <w:p>
      <w:pPr>
        <w:pStyle w:val="Heading3"/>
      </w:pPr>
      <w:r>
        <w:t xml:space="preserve">The Bottom Line</w:t>
      </w:r>
    </w:p>
    <w:p>
      <w:pPr>
        <w:pStyle w:val="FirstParagraph"/>
      </w:pPr>
      <w:r>
        <w:t xml:space="preserve">The first 24 hours are not for solving the entire financial future.</w:t>
      </w:r>
    </w:p>
    <w:p>
      <w:pPr>
        <w:pStyle w:val="BodyText"/>
      </w:pPr>
      <w:r>
        <w:t xml:space="preserve">They are for protecting the family, maintaining cash flow, securing information and assets, establishing authority, calling the right people, and avoiding irreversible mistakes.</w:t>
      </w:r>
    </w:p>
    <w:p>
      <w:pPr>
        <w:pStyle w:val="BodyText"/>
      </w:pPr>
      <w:r>
        <w:t xml:space="preserve">A strong family financial plan does not end when its primary manager becomes unavailable.</w:t>
      </w:r>
    </w:p>
    <w:p>
      <w:pPr>
        <w:pStyle w:val="BodyText"/>
      </w:pPr>
      <w:r>
        <w:t xml:space="preserve">It continues because someone else knows what to do next.</w:t>
      </w:r>
    </w:p>
    <w:p>
      <w:pPr>
        <w:pStyle w:val="BodyText"/>
      </w:pPr>
      <w:r>
        <w:t xml:space="preserve">Stabilize first. Decide later. Keep the household running.</w:t>
      </w:r>
    </w:p>
    <w:bookmarkEnd w:id="460"/>
    <w:bookmarkEnd w:id="461"/>
    <w:bookmarkStart w:id="476" w:name="chapter-27"/>
    <w:p>
      <w:pPr>
        <w:pStyle w:val="Heading2"/>
      </w:pPr>
      <w:r>
        <w:t xml:space="preserve">Chapter 27. The First 30 Days: Taking Over the Family Finances</w:t>
      </w:r>
    </w:p>
    <w:p>
      <w:pPr>
        <w:pStyle w:val="FirstParagraph"/>
      </w:pPr>
      <w:r>
        <w:t xml:space="preserve">The first 24 hours after a major family event are about stabilization. The next 30 days are about understanding and taking control.</w:t>
      </w:r>
    </w:p>
    <w:p>
      <w:pPr>
        <w:pStyle w:val="BodyText"/>
      </w:pPr>
      <w:r>
        <w:t xml:space="preserve">Whether the primary financial manager has died, become incapacitated, retired from managing the finances, or simply decided it is time for another family member to take a more active role, the transition should be deliberate.</w:t>
      </w:r>
    </w:p>
    <w:p>
      <w:pPr>
        <w:pStyle w:val="BodyText"/>
      </w:pPr>
      <w:r>
        <w:t xml:space="preserve">The goal is not to immediately change everything.</w:t>
      </w:r>
    </w:p>
    <w:p>
      <w:pPr>
        <w:pStyle w:val="BodyText"/>
      </w:pPr>
      <w:r>
        <w:t xml:space="preserve">The goal is to understand how the financial system works before changing it.</w:t>
      </w:r>
    </w:p>
    <w:bookmarkStart w:id="462" w:name="the-30-day-principle"/>
    <w:p>
      <w:pPr>
        <w:pStyle w:val="Heading3"/>
      </w:pPr>
      <w:r>
        <w:t xml:space="preserve">The 30-Day Principle</w:t>
      </w:r>
    </w:p>
    <w:p>
      <w:pPr>
        <w:pStyle w:val="FirstParagraph"/>
      </w:pPr>
      <w:r>
        <w:t xml:space="preserve">A good transition follows a simple progression:</w:t>
      </w:r>
    </w:p>
    <w:p>
      <w:pPr>
        <w:pStyle w:val="BlockText"/>
      </w:pPr>
      <w:r>
        <w:t xml:space="preserve">Stabilize → Understand → Verify → Organize → Assume responsibility → Improve</w:t>
      </w:r>
    </w:p>
    <w:p>
      <w:pPr>
        <w:pStyle w:val="FirstParagraph"/>
      </w:pPr>
      <w:r>
        <w:t xml:space="preserve">The person taking over should first learn how the family operates financially, then gradually begin managing it.</w:t>
      </w:r>
    </w:p>
    <w:p>
      <w:pPr>
        <w:pStyle w:val="BodyText"/>
      </w:pPr>
      <w:r>
        <w:t xml:space="preserve">This prevents one of the most common mistakes in financial transitions: changing something before understanding why it was designed that way.</w:t>
      </w:r>
    </w:p>
    <w:bookmarkEnd w:id="462"/>
    <w:bookmarkStart w:id="463" w:name="days-13-establish-financial-stability"/>
    <w:p>
      <w:pPr>
        <w:pStyle w:val="Heading3"/>
      </w:pPr>
      <w:r>
        <w:t xml:space="preserve">Days 1–3: Establish Financial Stability</w:t>
      </w:r>
    </w:p>
    <w:p>
      <w:pPr>
        <w:pStyle w:val="FirstParagraph"/>
      </w:pPr>
      <w:r>
        <w:t xml:space="preserve">The first few days should focus on keeping the household functioning.</w:t>
      </w:r>
    </w:p>
    <w:p>
      <w:pPr>
        <w:pStyle w:val="BodyText"/>
      </w:pPr>
      <w:r>
        <w:t xml:space="preserve">Confirm the operating checking account, emergency cash, regular income, mortgage or rent, utilities, insurance, credit cards, debt payments, payroll or business obligations, healthcare expenses, immediate tax obligations, and critical subscriptions and services.</w:t>
      </w:r>
    </w:p>
    <w:p>
      <w:pPr>
        <w:pStyle w:val="BodyText"/>
      </w:pPr>
      <w:r>
        <w:t xml:space="preserve">Do not attempt to reorganize the family’s investments or estate during this stage unless there is an immediate reason.</w:t>
      </w:r>
    </w:p>
    <w:p>
      <w:pPr>
        <w:pStyle w:val="BodyText"/>
      </w:pPr>
      <w:r>
        <w:t xml:space="preserve">The first objective is simple: keep the household running.</w:t>
      </w:r>
    </w:p>
    <w:p>
      <w:pPr>
        <w:pStyle w:val="BodyText"/>
      </w:pPr>
      <w:r>
        <w:t xml:space="preserve">See</w:t>
      </w:r>
      <w:r>
        <w:t xml:space="preserve"> </w:t>
      </w:r>
      <w:hyperlink w:anchor="chapter-5">
        <w:r>
          <w:rPr>
            <w:rStyle w:val="Hyperlink"/>
          </w:rPr>
          <w:t xml:space="preserve">Lesson 5: Know Your Cash Flow</w:t>
        </w:r>
      </w:hyperlink>
      <w:r>
        <w:t xml:space="preserve"> </w:t>
      </w:r>
      <w:r>
        <w:t xml:space="preserve">and</w:t>
      </w:r>
      <w:r>
        <w:t xml:space="preserve"> </w:t>
      </w:r>
      <w:hyperlink w:anchor="chapter-6">
        <w:r>
          <w:rPr>
            <w:rStyle w:val="Hyperlink"/>
          </w:rPr>
          <w:t xml:space="preserve">Lesson 6</w:t>
        </w:r>
      </w:hyperlink>
      <w:r>
        <w:t xml:space="preserve">.</w:t>
      </w:r>
    </w:p>
    <w:bookmarkEnd w:id="463"/>
    <w:bookmarkStart w:id="464" w:name="days-47-build-the-financial-picture"/>
    <w:p>
      <w:pPr>
        <w:pStyle w:val="Heading3"/>
      </w:pPr>
      <w:r>
        <w:t xml:space="preserve">Days 4–7: Build the Financial Picture</w:t>
      </w:r>
    </w:p>
    <w:p>
      <w:pPr>
        <w:pStyle w:val="FirstParagraph"/>
      </w:pPr>
      <w:r>
        <w:t xml:space="preserve">Now begin working through the family’s Financial Map.</w:t>
      </w:r>
    </w:p>
    <w:p>
      <w:pPr>
        <w:pStyle w:val="BodyText"/>
      </w:pPr>
      <w:r>
        <w:t xml:space="preserve">Understand:</w:t>
      </w:r>
    </w:p>
    <w:p>
      <w:pPr>
        <w:pStyle w:val="BodyText"/>
      </w:pPr>
      <w:r>
        <w:rPr>
          <w:b/>
          <w:bCs/>
        </w:rPr>
        <w:t xml:space="preserve">Income</w:t>
      </w:r>
    </w:p>
    <w:p>
      <w:pPr>
        <w:pStyle w:val="BodyText"/>
      </w:pPr>
      <w:r>
        <w:t xml:space="preserve">Where does money come from?</w:t>
      </w:r>
    </w:p>
    <w:p>
      <w:pPr>
        <w:pStyle w:val="BodyText"/>
      </w:pPr>
      <w:r>
        <w:rPr>
          <w:b/>
          <w:bCs/>
        </w:rPr>
        <w:t xml:space="preserve">Spending</w:t>
      </w:r>
    </w:p>
    <w:p>
      <w:pPr>
        <w:pStyle w:val="BodyText"/>
      </w:pPr>
      <w:r>
        <w:t xml:space="preserve">Where does money go?</w:t>
      </w:r>
    </w:p>
    <w:p>
      <w:pPr>
        <w:pStyle w:val="BodyText"/>
      </w:pPr>
      <w:r>
        <w:rPr>
          <w:b/>
          <w:bCs/>
        </w:rPr>
        <w:t xml:space="preserve">Banking</w:t>
      </w:r>
    </w:p>
    <w:p>
      <w:pPr>
        <w:pStyle w:val="BodyText"/>
      </w:pPr>
      <w:r>
        <w:t xml:space="preserve">Which accounts are used for operating cash, reserves, and other purposes?</w:t>
      </w:r>
    </w:p>
    <w:p>
      <w:pPr>
        <w:pStyle w:val="BodyText"/>
      </w:pPr>
      <w:r>
        <w:rPr>
          <w:b/>
          <w:bCs/>
        </w:rPr>
        <w:t xml:space="preserve">Investments</w:t>
      </w:r>
    </w:p>
    <w:p>
      <w:pPr>
        <w:pStyle w:val="BodyText"/>
      </w:pPr>
      <w:r>
        <w:t xml:space="preserve">What is owned and why?</w:t>
      </w:r>
    </w:p>
    <w:p>
      <w:pPr>
        <w:pStyle w:val="BodyText"/>
      </w:pPr>
      <w:r>
        <w:rPr>
          <w:b/>
          <w:bCs/>
        </w:rPr>
        <w:t xml:space="preserve">Retirement</w:t>
      </w:r>
    </w:p>
    <w:p>
      <w:pPr>
        <w:pStyle w:val="BodyText"/>
      </w:pPr>
      <w:r>
        <w:t xml:space="preserve">What retirement accounts exist and how are they structured?</w:t>
      </w:r>
    </w:p>
    <w:p>
      <w:pPr>
        <w:pStyle w:val="BodyText"/>
      </w:pPr>
      <w:r>
        <w:rPr>
          <w:b/>
          <w:bCs/>
        </w:rPr>
        <w:t xml:space="preserve">Insurance</w:t>
      </w:r>
    </w:p>
    <w:p>
      <w:pPr>
        <w:pStyle w:val="BodyText"/>
      </w:pPr>
      <w:r>
        <w:t xml:space="preserve">What risks are covered?</w:t>
      </w:r>
    </w:p>
    <w:p>
      <w:pPr>
        <w:pStyle w:val="BodyText"/>
      </w:pPr>
      <w:r>
        <w:rPr>
          <w:b/>
          <w:bCs/>
        </w:rPr>
        <w:t xml:space="preserve">Debt</w:t>
      </w:r>
    </w:p>
    <w:p>
      <w:pPr>
        <w:pStyle w:val="BodyText"/>
      </w:pPr>
      <w:r>
        <w:t xml:space="preserve">What does the family owe?</w:t>
      </w:r>
    </w:p>
    <w:p>
      <w:pPr>
        <w:pStyle w:val="BodyText"/>
      </w:pPr>
      <w:r>
        <w:rPr>
          <w:b/>
          <w:bCs/>
        </w:rPr>
        <w:t xml:space="preserve">Real estate and other assets</w:t>
      </w:r>
    </w:p>
    <w:p>
      <w:pPr>
        <w:pStyle w:val="BodyText"/>
      </w:pPr>
      <w:r>
        <w:t xml:space="preserve">What properties and significant assets exist?</w:t>
      </w:r>
    </w:p>
    <w:p>
      <w:pPr>
        <w:pStyle w:val="BodyText"/>
      </w:pPr>
      <w:r>
        <w:rPr>
          <w:b/>
          <w:bCs/>
        </w:rPr>
        <w:t xml:space="preserve">Estate plan</w:t>
      </w:r>
    </w:p>
    <w:p>
      <w:pPr>
        <w:pStyle w:val="BodyText"/>
      </w:pPr>
      <w:r>
        <w:t xml:space="preserve">How are assets intended to transfer?</w:t>
      </w:r>
    </w:p>
    <w:p>
      <w:pPr>
        <w:pStyle w:val="BodyText"/>
      </w:pPr>
      <w:r>
        <w:rPr>
          <w:b/>
          <w:bCs/>
        </w:rPr>
        <w:t xml:space="preserve">Digital assets</w:t>
      </w:r>
    </w:p>
    <w:p>
      <w:pPr>
        <w:pStyle w:val="BodyText"/>
      </w:pPr>
      <w:r>
        <w:t xml:space="preserve">What online accounts, digital property, domains, businesses, photographs, records, and other digital assets exist?</w:t>
      </w:r>
    </w:p>
    <w:p>
      <w:pPr>
        <w:pStyle w:val="BodyText"/>
      </w:pPr>
      <w:r>
        <w:t xml:space="preserve">At this point, the objective is understanding—not optimization.</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464"/>
    <w:bookmarkStart w:id="465" w:name="Xb5492e6a5ac48a3d6f8fb2f08287b8a7ae5555e"/>
    <w:p>
      <w:pPr>
        <w:pStyle w:val="Heading3"/>
      </w:pPr>
      <w:r>
        <w:t xml:space="preserve">Days 8–14: Verify Ownership, Access and Authority</w:t>
      </w:r>
    </w:p>
    <w:p>
      <w:pPr>
        <w:pStyle w:val="FirstParagraph"/>
      </w:pPr>
      <w:r>
        <w:t xml:space="preserve">One of the most important lessons in financial continuity is: knowing about an account does not mean you have authority to manage it.</w:t>
      </w:r>
    </w:p>
    <w:p>
      <w:pPr>
        <w:pStyle w:val="BodyText"/>
      </w:pPr>
      <w:r>
        <w:t xml:space="preserve">For each significant account or asset, determine who owns it, who can access it, who has legal authority, who is the beneficiary, who manages it, what documents govern it, where those documents are located, what happens if the owner becomes incapacitated, and what happens when the owner dies.</w:t>
      </w:r>
    </w:p>
    <w:p>
      <w:pPr>
        <w:pStyle w:val="BodyText"/>
      </w:pPr>
      <w:r>
        <w:t xml:space="preserve">Pay particular attention to joint accounts, retirement accounts, life insurance, trusts, business interests, real estate, beneficiary designations, powers of attorney, and digital assets.</w:t>
      </w:r>
    </w:p>
    <w:p>
      <w:pPr>
        <w:pStyle w:val="BodyText"/>
      </w:pPr>
      <w:r>
        <w:t xml:space="preserve">This is where gaps between the family’s financial plan and its legal structure often become visible.</w:t>
      </w:r>
    </w:p>
    <w:p>
      <w:pPr>
        <w:pStyle w:val="BodyText"/>
      </w:pPr>
      <w:r>
        <w:t xml:space="preserve">See</w:t>
      </w:r>
      <w:r>
        <w:t xml:space="preserve"> </w:t>
      </w:r>
      <w:hyperlink w:anchor="chapter-13">
        <w:r>
          <w:rPr>
            <w:rStyle w:val="Hyperlink"/>
          </w:rPr>
          <w:t xml:space="preserve">Lesson 13</w:t>
        </w:r>
      </w:hyperlink>
      <w:r>
        <w:t xml:space="preserve">,</w:t>
      </w:r>
      <w:r>
        <w:t xml:space="preserve"> </w:t>
      </w:r>
      <w:hyperlink w:anchor="chapter-19">
        <w:r>
          <w:rPr>
            <w:rStyle w:val="Hyperlink"/>
          </w:rPr>
          <w:t xml:space="preserve">Lesson 19</w:t>
        </w:r>
      </w:hyperlink>
      <w:r>
        <w:t xml:space="preserve">, and</w:t>
      </w:r>
      <w:r>
        <w:t xml:space="preserve"> </w:t>
      </w:r>
      <w:hyperlink w:anchor="chapter-21">
        <w:r>
          <w:rPr>
            <w:rStyle w:val="Hyperlink"/>
          </w:rPr>
          <w:t xml:space="preserve">Lesson 21</w:t>
        </w:r>
      </w:hyperlink>
      <w:r>
        <w:t xml:space="preserve">.</w:t>
      </w:r>
    </w:p>
    <w:bookmarkEnd w:id="465"/>
    <w:bookmarkStart w:id="466" w:name="days-1521-learn-the-operating-system"/>
    <w:p>
      <w:pPr>
        <w:pStyle w:val="Heading3"/>
      </w:pPr>
      <w:r>
        <w:t xml:space="preserve">Days 15–21: Learn the Operating System</w:t>
      </w:r>
    </w:p>
    <w:p>
      <w:pPr>
        <w:pStyle w:val="FirstParagraph"/>
      </w:pPr>
      <w:r>
        <w:t xml:space="preserve">By the third week, the new financial manager should begin understanding the family’s recurring financial operations.</w:t>
      </w:r>
    </w:p>
    <w:p>
      <w:pPr>
        <w:pStyle w:val="BodyText"/>
      </w:pPr>
      <w:r>
        <w:t xml:space="preserve">Learn how bills are paid, when major payments occur, how money moves between accounts, how investments are monitored, how retirement contributions work, how taxes are handled, how insurance is renewed, how property is maintained, how annual expenses are funded, where financial records are stored, and which professionals handle which responsibilities.</w:t>
      </w:r>
    </w:p>
    <w:p>
      <w:pPr>
        <w:pStyle w:val="BodyText"/>
      </w:pPr>
      <w:r>
        <w:t xml:space="preserve">Create a simple Financial Calendar showing recurring monthly, quarterly, and annual responsibilities.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Frequency</w:t>
            </w:r>
          </w:p>
        </w:tc>
        <w:tc>
          <w:tcPr/>
          <w:p>
            <w:pPr>
              <w:pStyle w:val="Compact"/>
              <w:jc w:val="left"/>
            </w:pPr>
            <w:r>
              <w:t xml:space="preserve">Responsibility</w:t>
            </w:r>
          </w:p>
        </w:tc>
        <w:tc>
          <w:tcPr/>
          <w:p>
            <w:pPr>
              <w:pStyle w:val="Compact"/>
              <w:jc w:val="left"/>
            </w:pPr>
            <w:r>
              <w:t xml:space="preserve">Account / provider</w:t>
            </w:r>
          </w:p>
        </w:tc>
        <w:tc>
          <w:tcPr/>
          <w:p>
            <w:pPr>
              <w:pStyle w:val="Compact"/>
              <w:jc w:val="left"/>
            </w:pPr>
            <w:r>
              <w:t xml:space="preserve">Person responsible</w:t>
            </w:r>
          </w:p>
        </w:tc>
      </w:tr>
      <w:tr>
        <w:tc>
          <w:tcPr/>
          <w:p>
            <w:pPr>
              <w:pStyle w:val="Compact"/>
              <w:jc w:val="left"/>
            </w:pPr>
            <w:r>
              <w:t xml:space="preserve">Monthly</w:t>
            </w:r>
          </w:p>
        </w:tc>
        <w:tc>
          <w:tcPr/>
          <w:p>
            <w:pPr>
              <w:pStyle w:val="Compact"/>
              <w:jc w:val="left"/>
            </w:pPr>
            <w:r>
              <w:t xml:space="preserve">Mortgage</w:t>
            </w:r>
          </w:p>
        </w:tc>
        <w:tc>
          <w:tcPr/>
          <w:p>
            <w:pPr>
              <w:pStyle w:val="Compact"/>
              <w:jc w:val="left"/>
            </w:pPr>
            <w:r>
              <w:t xml:space="preserve">Bank</w:t>
            </w:r>
          </w:p>
        </w:tc>
        <w:tc>
          <w:tcPr/>
          <w:p>
            <w:pPr>
              <w:pStyle w:val="Compact"/>
            </w:pPr>
          </w:p>
        </w:tc>
      </w:tr>
      <w:tr>
        <w:tc>
          <w:tcPr/>
          <w:p>
            <w:pPr>
              <w:pStyle w:val="Compact"/>
              <w:jc w:val="left"/>
            </w:pPr>
            <w:r>
              <w:t xml:space="preserve">Monthly</w:t>
            </w:r>
          </w:p>
        </w:tc>
        <w:tc>
          <w:tcPr/>
          <w:p>
            <w:pPr>
              <w:pStyle w:val="Compact"/>
              <w:jc w:val="left"/>
            </w:pPr>
            <w:r>
              <w:t xml:space="preserve">Utilities</w:t>
            </w:r>
          </w:p>
        </w:tc>
        <w:tc>
          <w:tcPr/>
          <w:p>
            <w:pPr>
              <w:pStyle w:val="Compact"/>
              <w:jc w:val="left"/>
            </w:pPr>
            <w:r>
              <w:t xml:space="preserve">Checking</w:t>
            </w:r>
          </w:p>
        </w:tc>
        <w:tc>
          <w:tcPr/>
          <w:p>
            <w:pPr>
              <w:pStyle w:val="Compact"/>
            </w:pPr>
          </w:p>
        </w:tc>
      </w:tr>
      <w:tr>
        <w:tc>
          <w:tcPr/>
          <w:p>
            <w:pPr>
              <w:pStyle w:val="Compact"/>
              <w:jc w:val="left"/>
            </w:pPr>
            <w:r>
              <w:t xml:space="preserve">Quarterly</w:t>
            </w:r>
          </w:p>
        </w:tc>
        <w:tc>
          <w:tcPr/>
          <w:p>
            <w:pPr>
              <w:pStyle w:val="Compact"/>
              <w:jc w:val="left"/>
            </w:pPr>
            <w:r>
              <w:t xml:space="preserve">Estimated taxes</w:t>
            </w:r>
          </w:p>
        </w:tc>
        <w:tc>
          <w:tcPr/>
          <w:p>
            <w:pPr>
              <w:pStyle w:val="Compact"/>
              <w:jc w:val="left"/>
            </w:pPr>
            <w:r>
              <w:t xml:space="preserve">Tax account</w:t>
            </w:r>
          </w:p>
        </w:tc>
        <w:tc>
          <w:tcPr/>
          <w:p>
            <w:pPr>
              <w:pStyle w:val="Compact"/>
            </w:pPr>
          </w:p>
        </w:tc>
      </w:tr>
      <w:tr>
        <w:tc>
          <w:tcPr/>
          <w:p>
            <w:pPr>
              <w:pStyle w:val="Compact"/>
              <w:jc w:val="left"/>
            </w:pPr>
            <w:r>
              <w:t xml:space="preserve">Annual</w:t>
            </w:r>
          </w:p>
        </w:tc>
        <w:tc>
          <w:tcPr/>
          <w:p>
            <w:pPr>
              <w:pStyle w:val="Compact"/>
              <w:jc w:val="left"/>
            </w:pPr>
            <w:r>
              <w:t xml:space="preserve">Insurance review</w:t>
            </w:r>
          </w:p>
        </w:tc>
        <w:tc>
          <w:tcPr/>
          <w:p>
            <w:pPr>
              <w:pStyle w:val="Compact"/>
              <w:jc w:val="left"/>
            </w:pPr>
            <w:r>
              <w:t xml:space="preserve">Insurer</w:t>
            </w:r>
          </w:p>
        </w:tc>
        <w:tc>
          <w:tcPr/>
          <w:p>
            <w:pPr>
              <w:pStyle w:val="Compact"/>
            </w:pPr>
          </w:p>
        </w:tc>
      </w:tr>
      <w:tr>
        <w:tc>
          <w:tcPr/>
          <w:p>
            <w:pPr>
              <w:pStyle w:val="Compact"/>
              <w:jc w:val="left"/>
            </w:pPr>
            <w:r>
              <w:t xml:space="preserve">Annual</w:t>
            </w:r>
          </w:p>
        </w:tc>
        <w:tc>
          <w:tcPr/>
          <w:p>
            <w:pPr>
              <w:pStyle w:val="Compact"/>
              <w:jc w:val="left"/>
            </w:pPr>
            <w:r>
              <w:t xml:space="preserve">Tax return</w:t>
            </w:r>
          </w:p>
        </w:tc>
        <w:tc>
          <w:tcPr/>
          <w:p>
            <w:pPr>
              <w:pStyle w:val="Compact"/>
              <w:jc w:val="left"/>
            </w:pPr>
            <w:r>
              <w:t xml:space="preserve">CPA</w:t>
            </w:r>
          </w:p>
        </w:tc>
        <w:tc>
          <w:tcPr/>
          <w:p>
            <w:pPr>
              <w:pStyle w:val="Compact"/>
            </w:pPr>
          </w:p>
        </w:tc>
      </w:tr>
      <w:tr>
        <w:tc>
          <w:tcPr/>
          <w:p>
            <w:pPr>
              <w:pStyle w:val="Compact"/>
              <w:jc w:val="left"/>
            </w:pPr>
            <w:r>
              <w:t xml:space="preserve">Annual</w:t>
            </w:r>
          </w:p>
        </w:tc>
        <w:tc>
          <w:tcPr/>
          <w:p>
            <w:pPr>
              <w:pStyle w:val="Compact"/>
              <w:jc w:val="left"/>
            </w:pPr>
            <w:r>
              <w:t xml:space="preserve">Estate review</w:t>
            </w:r>
          </w:p>
        </w:tc>
        <w:tc>
          <w:tcPr/>
          <w:p>
            <w:pPr>
              <w:pStyle w:val="Compact"/>
              <w:jc w:val="left"/>
            </w:pPr>
            <w:r>
              <w:t xml:space="preserve">Attorney</w:t>
            </w:r>
          </w:p>
        </w:tc>
        <w:tc>
          <w:tcPr/>
          <w:p>
            <w:pPr>
              <w:pStyle w:val="Compact"/>
            </w:pPr>
          </w:p>
        </w:tc>
      </w:tr>
      <w:tr>
        <w:tc>
          <w:tcPr/>
          <w:p>
            <w:pPr>
              <w:pStyle w:val="Compact"/>
              <w:jc w:val="left"/>
            </w:pPr>
            <w:r>
              <w:t xml:space="preserve">Annual</w:t>
            </w:r>
          </w:p>
        </w:tc>
        <w:tc>
          <w:tcPr/>
          <w:p>
            <w:pPr>
              <w:pStyle w:val="Compact"/>
              <w:jc w:val="left"/>
            </w:pPr>
            <w:r>
              <w:t xml:space="preserve">Investment review</w:t>
            </w:r>
          </w:p>
        </w:tc>
        <w:tc>
          <w:tcPr/>
          <w:p>
            <w:pPr>
              <w:pStyle w:val="Compact"/>
              <w:jc w:val="left"/>
            </w:pPr>
            <w:r>
              <w:t xml:space="preserve">Adviser</w:t>
            </w:r>
          </w:p>
        </w:tc>
        <w:tc>
          <w:tcPr/>
          <w:p>
            <w:pPr>
              <w:pStyle w:val="Compact"/>
            </w:pPr>
          </w:p>
        </w:tc>
      </w:tr>
    </w:tbl>
    <w:p>
      <w:pPr>
        <w:pStyle w:val="BodyText"/>
      </w:pPr>
      <w:r>
        <w:t xml:space="preserve">The objective is to turn financial management from memory into a repeatable process.</w:t>
      </w:r>
    </w:p>
    <w:p>
      <w:pPr>
        <w:pStyle w:val="BodyText"/>
      </w:pPr>
      <w:r>
        <w:t xml:space="preserve">See</w:t>
      </w:r>
      <w:r>
        <w:t xml:space="preserve"> </w:t>
      </w:r>
      <w:hyperlink w:anchor="chapter-4">
        <w:r>
          <w:rPr>
            <w:rStyle w:val="Hyperlink"/>
          </w:rPr>
          <w:t xml:space="preserve">Lesson 4: The Family Financial Command Center</w:t>
        </w:r>
      </w:hyperlink>
      <w:r>
        <w:t xml:space="preserve">.</w:t>
      </w:r>
    </w:p>
    <w:bookmarkEnd w:id="466"/>
    <w:bookmarkStart w:id="467" w:name="days-2230-begin-taking-responsibility"/>
    <w:p>
      <w:pPr>
        <w:pStyle w:val="Heading3"/>
      </w:pPr>
      <w:r>
        <w:t xml:space="preserve">Days 22–30: Begin Taking Responsibility</w:t>
      </w:r>
    </w:p>
    <w:p>
      <w:pPr>
        <w:pStyle w:val="FirstParagraph"/>
      </w:pPr>
      <w:r>
        <w:t xml:space="preserve">By the fourth week, the successor should begin performing the routine tasks.</w:t>
      </w:r>
    </w:p>
    <w:p>
      <w:pPr>
        <w:pStyle w:val="BodyText"/>
      </w:pPr>
      <w:r>
        <w:t xml:space="preserve">Depending on the family’s situation, this could include reviewing the monthly cash flow, paying or monitoring bills, reconciling accounts, reviewing investment statements, monitoring insurance, tracking upcoming obligations, organizing documents, communicating with advisers, and maintaining the financial calendar.</w:t>
      </w:r>
    </w:p>
    <w:p>
      <w:pPr>
        <w:pStyle w:val="BodyText"/>
      </w:pPr>
      <w:r>
        <w:t xml:space="preserve">The original financial manager, if available, should gradually move from doing to teaching and supervising.</w:t>
      </w:r>
    </w:p>
    <w:p>
      <w:pPr>
        <w:pStyle w:val="BodyText"/>
      </w:pPr>
      <w:r>
        <w:t xml:space="preserve">A useful transition is:</w:t>
      </w:r>
    </w:p>
    <w:p>
      <w:pPr>
        <w:pStyle w:val="BlockText"/>
      </w:pPr>
      <w:r>
        <w:t xml:space="preserve">Watch → Do together → Do independently → Review</w:t>
      </w:r>
    </w:p>
    <w:p>
      <w:pPr>
        <w:pStyle w:val="FirstParagraph"/>
      </w:pPr>
      <w:r>
        <w:t xml:space="preserve">This is much more effective than simply handing someone a binder.</w:t>
      </w:r>
    </w:p>
    <w:p>
      <w:pPr>
        <w:pStyle w:val="BodyText"/>
      </w:pPr>
      <w:r>
        <w:t xml:space="preserve">See</w:t>
      </w:r>
      <w:r>
        <w:t xml:space="preserve"> </w:t>
      </w:r>
      <w:hyperlink w:anchor="chapter-2">
        <w:r>
          <w:rPr>
            <w:rStyle w:val="Hyperlink"/>
          </w:rPr>
          <w:t xml:space="preserve">Lesson 2</w:t>
        </w:r>
      </w:hyperlink>
      <w:r>
        <w:t xml:space="preserve">.</w:t>
      </w:r>
    </w:p>
    <w:bookmarkEnd w:id="467"/>
    <w:bookmarkStart w:id="468" w:name="X5204502d117e15fd750e7073c45f5e9f79d3dd1"/>
    <w:p>
      <w:pPr>
        <w:pStyle w:val="Heading3"/>
      </w:pPr>
      <w:r>
        <w:t xml:space="preserve">Do Not Change What You Do Not Yet Understand</w:t>
      </w:r>
    </w:p>
    <w:p>
      <w:pPr>
        <w:pStyle w:val="FirstParagraph"/>
      </w:pPr>
      <w:r>
        <w:t xml:space="preserve">A successor may discover multiple bank accounts, several investment accounts, old insurance policies, multiple credit cards, unusual transfers, trusts, old retirement accounts, real estate holdings, business interests, tax strategies, and complex beneficiary arrangements.</w:t>
      </w:r>
    </w:p>
    <w:p>
      <w:pPr>
        <w:pStyle w:val="BodyText"/>
      </w:pPr>
      <w:r>
        <w:t xml:space="preserve">The natural reaction may be:</w:t>
      </w:r>
      <w:r>
        <w:t xml:space="preserve"> </w:t>
      </w:r>
      <w:r>
        <w:t xml:space="preserve">“Why do we have all of this?”</w:t>
      </w:r>
    </w:p>
    <w:p>
      <w:pPr>
        <w:pStyle w:val="BodyText"/>
      </w:pPr>
      <w:r>
        <w:t xml:space="preserve">Sometimes the answer will be that something is outdated. But sometimes there is a very good reason.</w:t>
      </w:r>
    </w:p>
    <w:p>
      <w:pPr>
        <w:pStyle w:val="BodyText"/>
      </w:pPr>
      <w:r>
        <w:t xml:space="preserve">Before changing anything, ask: What problem was this designed to solve?</w:t>
      </w:r>
    </w:p>
    <w:p>
      <w:pPr>
        <w:pStyle w:val="BodyText"/>
      </w:pPr>
      <w:r>
        <w:t xml:space="preserve">Then determine whether that problem still exists.</w:t>
      </w:r>
    </w:p>
    <w:p>
      <w:pPr>
        <w:pStyle w:val="BodyText"/>
      </w:pPr>
      <w:r>
        <w:t xml:space="preserve">See</w:t>
      </w:r>
      <w:r>
        <w:t xml:space="preserve"> </w:t>
      </w:r>
      <w:hyperlink w:anchor="chapter-18">
        <w:r>
          <w:rPr>
            <w:rStyle w:val="Hyperlink"/>
          </w:rPr>
          <w:t xml:space="preserve">Lesson 18: How the Family Makes Major Financial Decisions</w:t>
        </w:r>
      </w:hyperlink>
      <w:r>
        <w:t xml:space="preserve">.</w:t>
      </w:r>
    </w:p>
    <w:bookmarkEnd w:id="468"/>
    <w:bookmarkStart w:id="469" w:name="understand-the-why"/>
    <w:p>
      <w:pPr>
        <w:pStyle w:val="Heading3"/>
      </w:pPr>
      <w:r>
        <w:t xml:space="preserve">Understand the</w:t>
      </w:r>
      <w:r>
        <w:t xml:space="preserve"> </w:t>
      </w:r>
      <w:r>
        <w:t xml:space="preserve">“Why”</w:t>
      </w:r>
    </w:p>
    <w:p>
      <w:pPr>
        <w:pStyle w:val="FirstParagraph"/>
      </w:pPr>
      <w:r>
        <w:t xml:space="preserve">A strong financial continuity plan documents more than what the family owns. It documents the reasoning behind important decisions.</w:t>
      </w:r>
    </w:p>
    <w:p>
      <w:pPr>
        <w:pStyle w:val="BodyText"/>
      </w:pPr>
      <w:r>
        <w:t xml:space="preserve">Examples: Why is the emergency reserve this size? Why are investments allocated this way? Why is a particular insurance policy maintained? Why is a property being retained? Why is debt being paid down—or intentionally retained? Why are certain assets in taxable versus retirement accounts? Why was a trust established? Why are beneficiaries structured this way? Why are certain assets intended for particular heirs?</w:t>
      </w:r>
    </w:p>
    <w:p>
      <w:pPr>
        <w:pStyle w:val="BodyText"/>
      </w:pPr>
      <w:r>
        <w:t xml:space="preserve">The successor does not have to agree with every decision.</w:t>
      </w:r>
    </w:p>
    <w:p>
      <w:pPr>
        <w:pStyle w:val="BodyText"/>
      </w:pPr>
      <w:r>
        <w:t xml:space="preserve">But understanding the reasoning prevents accidental disruption of a carefully constructed plan.</w:t>
      </w:r>
    </w:p>
    <w:bookmarkEnd w:id="469"/>
    <w:bookmarkStart w:id="470" w:name="meet-the-professional-team"/>
    <w:p>
      <w:pPr>
        <w:pStyle w:val="Heading3"/>
      </w:pPr>
      <w:r>
        <w:t xml:space="preserve">Meet the Professional Team</w:t>
      </w:r>
    </w:p>
    <w:p>
      <w:pPr>
        <w:pStyle w:val="FirstParagraph"/>
      </w:pPr>
      <w:r>
        <w:t xml:space="preserve">During the first 30 days, the successor should know the family’s key professionals.</w:t>
      </w:r>
    </w:p>
    <w:p>
      <w:pPr>
        <w:pStyle w:val="BodyText"/>
      </w:pPr>
      <w:r>
        <w:t xml:space="preserve">This may include a financial adviser, CPA, estate attorney, insurance professional, banker, mortgage professional, property manager, business adviser, and other specialized professionals.</w:t>
      </w:r>
    </w:p>
    <w:p>
      <w:pPr>
        <w:pStyle w:val="BodyText"/>
      </w:pPr>
      <w:r>
        <w:t xml:space="preserve">The goal is not to outsource responsibility.</w:t>
      </w:r>
    </w:p>
    <w:p>
      <w:pPr>
        <w:pStyle w:val="BodyText"/>
      </w:pPr>
      <w:r>
        <w:t xml:space="preserve">It is to understand who knows what and when each professional should be involved.</w:t>
      </w:r>
    </w:p>
    <w:p>
      <w:pPr>
        <w:pStyle w:val="BodyText"/>
      </w:pPr>
      <w:r>
        <w:t xml:space="preserve">The family should never depend on a single professional—or a single family member—for all institutional knowledge.</w:t>
      </w:r>
    </w:p>
    <w:bookmarkEnd w:id="470"/>
    <w:bookmarkStart w:id="471" w:name="review-the-three-critical-maps"/>
    <w:p>
      <w:pPr>
        <w:pStyle w:val="Heading3"/>
      </w:pPr>
      <w:r>
        <w:t xml:space="preserve">Review the Three Critical Maps</w:t>
      </w:r>
    </w:p>
    <w:p>
      <w:pPr>
        <w:pStyle w:val="FirstParagraph"/>
      </w:pPr>
      <w:r>
        <w:t xml:space="preserve">By the end of the first month, the successor should be able to navigate three interconnected systems:</w:t>
      </w:r>
    </w:p>
    <w:p>
      <w:pPr>
        <w:pStyle w:val="BodyText"/>
      </w:pPr>
      <w:r>
        <w:rPr>
          <w:b/>
          <w:bCs/>
        </w:rPr>
        <w:t xml:space="preserve">1. Family Financial Map</w:t>
      </w:r>
    </w:p>
    <w:p>
      <w:pPr>
        <w:pStyle w:val="BodyText"/>
      </w:pPr>
      <w:r>
        <w:t xml:space="preserve">What do we have and how does it work?</w:t>
      </w:r>
    </w:p>
    <w:p>
      <w:pPr>
        <w:pStyle w:val="BodyText"/>
      </w:pPr>
      <w:r>
        <w:rPr>
          <w:b/>
          <w:bCs/>
        </w:rPr>
        <w:t xml:space="preserve">2. Family Estate Map</w:t>
      </w:r>
    </w:p>
    <w:p>
      <w:pPr>
        <w:pStyle w:val="BodyText"/>
      </w:pPr>
      <w:r>
        <w:t xml:space="preserve">Who owns it, who controls it, and how does it transfer?</w:t>
      </w:r>
    </w:p>
    <w:p>
      <w:pPr>
        <w:pStyle w:val="BodyText"/>
      </w:pPr>
      <w:r>
        <w:rPr>
          <w:b/>
          <w:bCs/>
        </w:rPr>
        <w:t xml:space="preserve">3. Digital Legacy Plan</w:t>
      </w:r>
    </w:p>
    <w:p>
      <w:pPr>
        <w:pStyle w:val="BodyText"/>
      </w:pPr>
      <w:r>
        <w:t xml:space="preserve">What exists digitally, who controls it, and what should happen to it?</w:t>
      </w:r>
    </w:p>
    <w:p>
      <w:pPr>
        <w:pStyle w:val="BodyText"/>
      </w:pPr>
      <w:r>
        <w:t xml:space="preserve">Together, these create a much more complete picture of the family’s financial life.</w:t>
      </w:r>
    </w:p>
    <w:p>
      <w:pPr>
        <w:pStyle w:val="BodyText"/>
      </w:pPr>
      <w:r>
        <w:t xml:space="preserve">See</w:t>
      </w:r>
      <w:r>
        <w:t xml:space="preserve"> </w:t>
      </w:r>
      <w:hyperlink w:anchor="chapter-24">
        <w:r>
          <w:rPr>
            <w:rStyle w:val="Hyperlink"/>
          </w:rPr>
          <w:t xml:space="preserve">Lesson 24: The Digital Legacy Plan</w:t>
        </w:r>
      </w:hyperlink>
      <w:r>
        <w:t xml:space="preserve">.</w:t>
      </w:r>
    </w:p>
    <w:bookmarkEnd w:id="471"/>
    <w:bookmarkStart w:id="472" w:name="the-30-day-continuity-test"/>
    <w:p>
      <w:pPr>
        <w:pStyle w:val="Heading3"/>
      </w:pPr>
      <w:r>
        <w:t xml:space="preserve">The 30-Day Continuity Test</w:t>
      </w:r>
    </w:p>
    <w:p>
      <w:pPr>
        <w:pStyle w:val="FirstParagraph"/>
      </w:pPr>
      <w:r>
        <w:t xml:space="preserve">At the end of the transition, the new financial manager should be able to answer:</w:t>
      </w:r>
    </w:p>
    <w:p>
      <w:pPr>
        <w:pStyle w:val="Compact"/>
        <w:numPr>
          <w:ilvl w:val="0"/>
          <w:numId w:val="1105"/>
        </w:numPr>
      </w:pPr>
      <w:r>
        <w:t xml:space="preserve">What are the family’s major sources of income?</w:t>
      </w:r>
    </w:p>
    <w:p>
      <w:pPr>
        <w:pStyle w:val="Compact"/>
        <w:numPr>
          <w:ilvl w:val="0"/>
          <w:numId w:val="1105"/>
        </w:numPr>
      </w:pPr>
      <w:r>
        <w:t xml:space="preserve">What are the essential monthly expenses?</w:t>
      </w:r>
    </w:p>
    <w:p>
      <w:pPr>
        <w:pStyle w:val="Compact"/>
        <w:numPr>
          <w:ilvl w:val="0"/>
          <w:numId w:val="1105"/>
        </w:numPr>
      </w:pPr>
      <w:r>
        <w:t xml:space="preserve">Where is the operating cash?</w:t>
      </w:r>
    </w:p>
    <w:p>
      <w:pPr>
        <w:pStyle w:val="Compact"/>
        <w:numPr>
          <w:ilvl w:val="0"/>
          <w:numId w:val="1105"/>
        </w:numPr>
      </w:pPr>
      <w:r>
        <w:t xml:space="preserve">Where is the emergency reserve?</w:t>
      </w:r>
    </w:p>
    <w:p>
      <w:pPr>
        <w:pStyle w:val="Compact"/>
        <w:numPr>
          <w:ilvl w:val="0"/>
          <w:numId w:val="1105"/>
        </w:numPr>
      </w:pPr>
      <w:r>
        <w:t xml:space="preserve">What debts exist?</w:t>
      </w:r>
    </w:p>
    <w:p>
      <w:pPr>
        <w:pStyle w:val="Compact"/>
        <w:numPr>
          <w:ilvl w:val="0"/>
          <w:numId w:val="1105"/>
        </w:numPr>
      </w:pPr>
      <w:r>
        <w:t xml:space="preserve">What investments and retirement accounts exist?</w:t>
      </w:r>
    </w:p>
    <w:p>
      <w:pPr>
        <w:pStyle w:val="Compact"/>
        <w:numPr>
          <w:ilvl w:val="0"/>
          <w:numId w:val="1105"/>
        </w:numPr>
      </w:pPr>
      <w:r>
        <w:t xml:space="preserve">What insurance protects the family?</w:t>
      </w:r>
    </w:p>
    <w:p>
      <w:pPr>
        <w:pStyle w:val="Compact"/>
        <w:numPr>
          <w:ilvl w:val="0"/>
          <w:numId w:val="1105"/>
        </w:numPr>
      </w:pPr>
      <w:r>
        <w:t xml:space="preserve">What real estate and major assets are owned?</w:t>
      </w:r>
    </w:p>
    <w:p>
      <w:pPr>
        <w:pStyle w:val="Compact"/>
        <w:numPr>
          <w:ilvl w:val="0"/>
          <w:numId w:val="1105"/>
        </w:numPr>
      </w:pPr>
      <w:r>
        <w:t xml:space="preserve">How are taxes handled?</w:t>
      </w:r>
    </w:p>
    <w:p>
      <w:pPr>
        <w:pStyle w:val="Compact"/>
        <w:numPr>
          <w:ilvl w:val="0"/>
          <w:numId w:val="1105"/>
        </w:numPr>
      </w:pPr>
      <w:r>
        <w:t xml:space="preserve">What estate documents exist?</w:t>
      </w:r>
    </w:p>
    <w:p>
      <w:pPr>
        <w:pStyle w:val="Compact"/>
        <w:numPr>
          <w:ilvl w:val="0"/>
          <w:numId w:val="1105"/>
        </w:numPr>
      </w:pPr>
      <w:r>
        <w:t xml:space="preserve">How do major assets transfer?</w:t>
      </w:r>
    </w:p>
    <w:p>
      <w:pPr>
        <w:pStyle w:val="Compact"/>
        <w:numPr>
          <w:ilvl w:val="0"/>
          <w:numId w:val="1105"/>
        </w:numPr>
      </w:pPr>
      <w:r>
        <w:t xml:space="preserve">What digital assets exist?</w:t>
      </w:r>
    </w:p>
    <w:p>
      <w:pPr>
        <w:pStyle w:val="Compact"/>
        <w:numPr>
          <w:ilvl w:val="0"/>
          <w:numId w:val="1105"/>
        </w:numPr>
      </w:pPr>
      <w:r>
        <w:t xml:space="preserve">Where are secure access instructions?</w:t>
      </w:r>
    </w:p>
    <w:p>
      <w:pPr>
        <w:pStyle w:val="Compact"/>
        <w:numPr>
          <w:ilvl w:val="0"/>
          <w:numId w:val="1105"/>
        </w:numPr>
      </w:pPr>
      <w:r>
        <w:t xml:space="preserve">Who are the key professional advisers?</w:t>
      </w:r>
    </w:p>
    <w:p>
      <w:pPr>
        <w:pStyle w:val="Compact"/>
        <w:numPr>
          <w:ilvl w:val="0"/>
          <w:numId w:val="1105"/>
        </w:numPr>
      </w:pPr>
      <w:r>
        <w:t xml:space="preserve">What are the family’s most important financial goals?</w:t>
      </w:r>
    </w:p>
    <w:p>
      <w:pPr>
        <w:pStyle w:val="Compact"/>
        <w:numPr>
          <w:ilvl w:val="0"/>
          <w:numId w:val="1105"/>
        </w:numPr>
      </w:pPr>
      <w:r>
        <w:t xml:space="preserve">What decisions should not be changed without professional advice?</w:t>
      </w:r>
    </w:p>
    <w:p>
      <w:pPr>
        <w:pStyle w:val="FirstParagraph"/>
      </w:pPr>
      <w:r>
        <w:t xml:space="preserve">If the successor can answer these questions, the transition is becoming successful.</w:t>
      </w:r>
    </w:p>
    <w:bookmarkEnd w:id="472"/>
    <w:bookmarkStart w:id="473" w:name="what-success-looks-like"/>
    <w:p>
      <w:pPr>
        <w:pStyle w:val="Heading3"/>
      </w:pPr>
      <w:r>
        <w:t xml:space="preserve">What Success Looks Like</w:t>
      </w:r>
    </w:p>
    <w:p>
      <w:pPr>
        <w:pStyle w:val="FirstParagraph"/>
      </w:pPr>
      <w:r>
        <w:t xml:space="preserve">A successful 30-day transition does not mean that the new financial manager knows every investment, tax rule, insurance provision, or legal document.</w:t>
      </w:r>
    </w:p>
    <w:p>
      <w:pPr>
        <w:pStyle w:val="BodyText"/>
      </w:pPr>
      <w:r>
        <w:t xml:space="preserve">It means they can find the information, understand the system, access what they are authorized to access, know who to call, keep the household operating, make routine decisions, and recognize major decisions that require help.</w:t>
      </w:r>
    </w:p>
    <w:p>
      <w:pPr>
        <w:pStyle w:val="BodyText"/>
      </w:pPr>
      <w:r>
        <w:t xml:space="preserve">That is financial continuity.</w:t>
      </w:r>
    </w:p>
    <w:bookmarkEnd w:id="473"/>
    <w:bookmarkStart w:id="474" w:name="X0fa8befa35f98ac019e40cf9fde094c55ad9bc7"/>
    <w:p>
      <w:pPr>
        <w:pStyle w:val="Heading3"/>
      </w:pPr>
      <w:r>
        <w:t xml:space="preserve">The First 30 Days Should Create Confidence, Not Complexity</w:t>
      </w:r>
    </w:p>
    <w:p>
      <w:pPr>
        <w:pStyle w:val="FirstParagraph"/>
      </w:pPr>
      <w:r>
        <w:t xml:space="preserve">The purpose of a financial continuity plan is not to make every family member a financial expert.</w:t>
      </w:r>
    </w:p>
    <w:p>
      <w:pPr>
        <w:pStyle w:val="BodyText"/>
      </w:pPr>
      <w:r>
        <w:t xml:space="preserve">It is to ensure that the family’s financial life does not depend entirely on one person’s memory.</w:t>
      </w:r>
    </w:p>
    <w:p>
      <w:pPr>
        <w:pStyle w:val="BodyText"/>
      </w:pPr>
      <w:r>
        <w:t xml:space="preserve">The transition should therefore move gradually:</w:t>
      </w:r>
    </w:p>
    <w:p>
      <w:pPr>
        <w:pStyle w:val="BodyText"/>
      </w:pPr>
      <w:r>
        <w:rPr>
          <w:b/>
          <w:bCs/>
        </w:rPr>
        <w:t xml:space="preserve">Day 1</w:t>
      </w:r>
    </w:p>
    <w:p>
      <w:pPr>
        <w:pStyle w:val="BodyText"/>
      </w:pPr>
      <w:r>
        <w:t xml:space="preserve">Keep the family stable.</w:t>
      </w:r>
    </w:p>
    <w:p>
      <w:pPr>
        <w:pStyle w:val="BodyText"/>
      </w:pPr>
      <w:r>
        <w:rPr>
          <w:b/>
          <w:bCs/>
        </w:rPr>
        <w:t xml:space="preserve">Week 1</w:t>
      </w:r>
    </w:p>
    <w:p>
      <w:pPr>
        <w:pStyle w:val="BodyText"/>
      </w:pPr>
      <w:r>
        <w:t xml:space="preserve">Understand the financial picture.</w:t>
      </w:r>
    </w:p>
    <w:p>
      <w:pPr>
        <w:pStyle w:val="BodyText"/>
      </w:pPr>
      <w:r>
        <w:rPr>
          <w:b/>
          <w:bCs/>
        </w:rPr>
        <w:t xml:space="preserve">Week 2</w:t>
      </w:r>
    </w:p>
    <w:p>
      <w:pPr>
        <w:pStyle w:val="BodyText"/>
      </w:pPr>
      <w:r>
        <w:t xml:space="preserve">Verify ownership, authority, and access.</w:t>
      </w:r>
    </w:p>
    <w:p>
      <w:pPr>
        <w:pStyle w:val="BodyText"/>
      </w:pPr>
      <w:r>
        <w:rPr>
          <w:b/>
          <w:bCs/>
        </w:rPr>
        <w:t xml:space="preserve">Week 3</w:t>
      </w:r>
    </w:p>
    <w:p>
      <w:pPr>
        <w:pStyle w:val="BodyText"/>
      </w:pPr>
      <w:r>
        <w:t xml:space="preserve">Learn the operating system.</w:t>
      </w:r>
    </w:p>
    <w:p>
      <w:pPr>
        <w:pStyle w:val="BodyText"/>
      </w:pPr>
      <w:r>
        <w:rPr>
          <w:b/>
          <w:bCs/>
        </w:rPr>
        <w:t xml:space="preserve">Week 4</w:t>
      </w:r>
    </w:p>
    <w:p>
      <w:pPr>
        <w:pStyle w:val="BodyText"/>
      </w:pPr>
      <w:r>
        <w:t xml:space="preserve">Begin managing it independently. Then continue learning.</w:t>
      </w:r>
    </w:p>
    <w:bookmarkEnd w:id="474"/>
    <w:bookmarkStart w:id="475" w:name="the-bottom-line-1"/>
    <w:p>
      <w:pPr>
        <w:pStyle w:val="Heading3"/>
      </w:pPr>
      <w:r>
        <w:t xml:space="preserve">The Bottom Line</w:t>
      </w:r>
    </w:p>
    <w:p>
      <w:pPr>
        <w:pStyle w:val="FirstParagraph"/>
      </w:pPr>
      <w:r>
        <w:t xml:space="preserve">The first 24 hours protect the family from immediate financial disruption.</w:t>
      </w:r>
    </w:p>
    <w:p>
      <w:pPr>
        <w:pStyle w:val="BodyText"/>
      </w:pPr>
      <w:r>
        <w:t xml:space="preserve">The first 30 days build the foundation for financial continuity.</w:t>
      </w:r>
    </w:p>
    <w:p>
      <w:pPr>
        <w:pStyle w:val="BodyText"/>
      </w:pPr>
      <w:r>
        <w:t xml:space="preserve">The ultimate objective is not simply to replace one financial manager with another.</w:t>
      </w:r>
    </w:p>
    <w:p>
      <w:pPr>
        <w:pStyle w:val="BodyText"/>
      </w:pPr>
      <w:r>
        <w:t xml:space="preserve">It is to create a family where financial knowledge, decision-making, documentation, authority, and responsibility can be transferred when needed.</w:t>
      </w:r>
    </w:p>
    <w:p>
      <w:pPr>
        <w:pStyle w:val="BodyText"/>
      </w:pPr>
      <w:r>
        <w:t xml:space="preserve">A financial plan is only as strong as the family’s ability to continue it.</w:t>
      </w:r>
    </w:p>
    <w:p>
      <w:pPr>
        <w:pStyle w:val="BodyText"/>
      </w:pPr>
      <w:r>
        <w:t xml:space="preserve">Understand first. Then manage. Then improve.</w:t>
      </w:r>
    </w:p>
    <w:bookmarkEnd w:id="475"/>
    <w:bookmarkEnd w:id="476"/>
    <w:bookmarkStart w:id="490" w:name="chapter-28"/>
    <w:p>
      <w:pPr>
        <w:pStyle w:val="Heading2"/>
      </w:pPr>
      <w:r>
        <w:t xml:space="preserve">Chapter 28. Becoming the Family Financial Manager</w:t>
      </w:r>
    </w:p>
    <w:p>
      <w:pPr>
        <w:pStyle w:val="FirstParagraph"/>
      </w:pPr>
      <w:r>
        <w:t xml:space="preserve">Taking over a family’s finances is much more than learning where the bank accounts are.</w:t>
      </w:r>
    </w:p>
    <w:p>
      <w:pPr>
        <w:pStyle w:val="BodyText"/>
      </w:pPr>
      <w:r>
        <w:t xml:space="preserve">A family financial manager is responsible for keeping the household financially organized, making sound decisions, coordinating professionals, protecting assets, and ensuring that the family’s long-term plan continues to work.</w:t>
      </w:r>
    </w:p>
    <w:p>
      <w:pPr>
        <w:pStyle w:val="BodyText"/>
      </w:pPr>
      <w:r>
        <w:t xml:space="preserve">This role may begin because of necessity—a death, incapacity, divorce, retirement, or other major life event.</w:t>
      </w:r>
    </w:p>
    <w:p>
      <w:pPr>
        <w:pStyle w:val="BodyText"/>
      </w:pPr>
      <w:r>
        <w:t xml:space="preserve">Ideally, however, it begins before it is necessary.</w:t>
      </w:r>
    </w:p>
    <w:p>
      <w:pPr>
        <w:pStyle w:val="BodyText"/>
      </w:pPr>
      <w:r>
        <w:t xml:space="preserve">The objective is not to create another person who knows every financial detail.</w:t>
      </w:r>
    </w:p>
    <w:p>
      <w:pPr>
        <w:pStyle w:val="BodyText"/>
      </w:pPr>
      <w:r>
        <w:t xml:space="preserve">The objective is to create someone who can understand the system, operate it responsibly, and make decisions consistent with the family’s goals.</w:t>
      </w:r>
    </w:p>
    <w:bookmarkStart w:id="477" w:name="X14a9b6cabae7a19e4b29bface353d7af08fc4cb"/>
    <w:p>
      <w:pPr>
        <w:pStyle w:val="Heading3"/>
      </w:pPr>
      <w:r>
        <w:t xml:space="preserve">Financial Management Is a Responsibility, Not Just a Task</w:t>
      </w:r>
    </w:p>
    <w:p>
      <w:pPr>
        <w:pStyle w:val="FirstParagraph"/>
      </w:pPr>
      <w:r>
        <w:t xml:space="preserve">Paying bills is only one part of financial management.</w:t>
      </w:r>
    </w:p>
    <w:p>
      <w:pPr>
        <w:pStyle w:val="BodyText"/>
      </w:pPr>
      <w:r>
        <w:t xml:space="preserve">A capable family financial manager understands where money comes from, where money goes, what the family owns, what the family owes, how investments are structured, how retirement income works, what insurance protects, how taxes affect decisions, how assets transfer, how digital assets are managed, who the professional advisers are, and why important decisions were made.</w:t>
      </w:r>
    </w:p>
    <w:p>
      <w:pPr>
        <w:pStyle w:val="BodyText"/>
      </w:pPr>
      <w:r>
        <w:t xml:space="preserve">Most importantly, the financial manager understands how these pieces interact.</w:t>
      </w:r>
    </w:p>
    <w:p>
      <w:pPr>
        <w:pStyle w:val="BodyText"/>
      </w:pPr>
      <w:r>
        <w:t xml:space="preserve">See</w:t>
      </w:r>
      <w:r>
        <w:t xml:space="preserve"> </w:t>
      </w:r>
      <w:hyperlink w:anchor="chapter-1">
        <w:r>
          <w:rPr>
            <w:rStyle w:val="Hyperlink"/>
          </w:rPr>
          <w:t xml:space="preserve">Lesson 1</w:t>
        </w:r>
      </w:hyperlink>
      <w:r>
        <w:t xml:space="preserve"> </w:t>
      </w:r>
      <w:r>
        <w:t xml:space="preserve">and</w:t>
      </w:r>
      <w:r>
        <w:t xml:space="preserve"> </w:t>
      </w:r>
      <w:hyperlink w:anchor="chapter-2">
        <w:r>
          <w:rPr>
            <w:rStyle w:val="Hyperlink"/>
          </w:rPr>
          <w:t xml:space="preserve">Lesson 2</w:t>
        </w:r>
      </w:hyperlink>
      <w:r>
        <w:t xml:space="preserve">.</w:t>
      </w:r>
    </w:p>
    <w:bookmarkEnd w:id="477"/>
    <w:bookmarkStart w:id="478" w:name="Xff797063fc17ee57ba8f5684d32cc4a948416c1"/>
    <w:p>
      <w:pPr>
        <w:pStyle w:val="Heading3"/>
      </w:pPr>
      <w:r>
        <w:t xml:space="preserve">The Five Stages of Becoming a Financial Manager</w:t>
      </w:r>
    </w:p>
    <w:p>
      <w:pPr>
        <w:pStyle w:val="FirstParagraph"/>
      </w:pPr>
      <w:r>
        <w:t xml:space="preserve">Financial responsibility should develop gradually:</w:t>
      </w:r>
    </w:p>
    <w:p>
      <w:pPr>
        <w:pStyle w:val="BlockText"/>
      </w:pPr>
      <w:r>
        <w:t xml:space="preserve">Awareness → Understanding → Participation → Responsibility → Stewardship</w:t>
      </w:r>
    </w:p>
    <w:p>
      <w:pPr>
        <w:pStyle w:val="FirstParagraph"/>
      </w:pPr>
      <w:r>
        <w:rPr>
          <w:b/>
          <w:bCs/>
        </w:rPr>
        <w:t xml:space="preserve">1. Awareness</w:t>
      </w:r>
    </w:p>
    <w:p>
      <w:pPr>
        <w:pStyle w:val="BodyText"/>
      </w:pPr>
      <w:r>
        <w:t xml:space="preserve">Know that the family’s financial system exists. Understand the major accounts, assets, liabilities, income sources, insurance, estate plan, and professionals.</w:t>
      </w:r>
    </w:p>
    <w:p>
      <w:pPr>
        <w:pStyle w:val="BodyText"/>
      </w:pPr>
      <w:r>
        <w:rPr>
          <w:b/>
          <w:bCs/>
        </w:rPr>
        <w:t xml:space="preserve">2. Understanding</w:t>
      </w:r>
    </w:p>
    <w:p>
      <w:pPr>
        <w:pStyle w:val="BodyText"/>
      </w:pPr>
      <w:r>
        <w:t xml:space="preserve">Learn how the system works. Why does the family have these accounts? Why are investments structured this way? How are bills paid? What risks are being protected?</w:t>
      </w:r>
    </w:p>
    <w:p>
      <w:pPr>
        <w:pStyle w:val="BodyText"/>
      </w:pPr>
      <w:r>
        <w:rPr>
          <w:b/>
          <w:bCs/>
        </w:rPr>
        <w:t xml:space="preserve">3. Participation</w:t>
      </w:r>
    </w:p>
    <w:p>
      <w:pPr>
        <w:pStyle w:val="BodyText"/>
      </w:pPr>
      <w:r>
        <w:t xml:space="preserve">Begin helping with real financial activities. Review statements, participate in investment discussions, help maintain the financial calendar, attend adviser meetings, and understand tax and estate discussions.</w:t>
      </w:r>
    </w:p>
    <w:p>
      <w:pPr>
        <w:pStyle w:val="BodyText"/>
      </w:pPr>
      <w:r>
        <w:rPr>
          <w:b/>
          <w:bCs/>
        </w:rPr>
        <w:t xml:space="preserve">4. Responsibility</w:t>
      </w:r>
    </w:p>
    <w:p>
      <w:pPr>
        <w:pStyle w:val="BodyText"/>
      </w:pPr>
      <w:r>
        <w:t xml:space="preserve">Take ownership of routine financial management. Monitor cash flow, pay bills, maintain records, coordinate with professionals, and identify issues.</w:t>
      </w:r>
    </w:p>
    <w:p>
      <w:pPr>
        <w:pStyle w:val="BodyText"/>
      </w:pPr>
      <w:r>
        <w:rPr>
          <w:b/>
          <w:bCs/>
        </w:rPr>
        <w:t xml:space="preserve">5. Stewardship</w:t>
      </w:r>
    </w:p>
    <w:p>
      <w:pPr>
        <w:pStyle w:val="BodyText"/>
      </w:pPr>
      <w:r>
        <w:t xml:space="preserve">Think beyond today’s finances. Protect the family’s long-term goals, prepare the next generation, preserve wealth responsibly, and ensure the financial system can continue after the current manager is gone.</w:t>
      </w:r>
    </w:p>
    <w:p>
      <w:pPr>
        <w:pStyle w:val="BodyText"/>
      </w:pPr>
      <w:r>
        <w:t xml:space="preserve">See</w:t>
      </w:r>
      <w:r>
        <w:t xml:space="preserve"> </w:t>
      </w:r>
      <w:hyperlink w:anchor="chapter-22">
        <w:r>
          <w:rPr>
            <w:rStyle w:val="Hyperlink"/>
          </w:rPr>
          <w:t xml:space="preserve">Lesson 22</w:t>
        </w:r>
      </w:hyperlink>
      <w:r>
        <w:t xml:space="preserve">.</w:t>
      </w:r>
    </w:p>
    <w:bookmarkEnd w:id="478"/>
    <w:bookmarkStart w:id="479" w:name="learn-the-familys-financial-philosophy"/>
    <w:p>
      <w:pPr>
        <w:pStyle w:val="Heading3"/>
      </w:pPr>
      <w:r>
        <w:t xml:space="preserve">Learn the Family’s Financial Philosophy</w:t>
      </w:r>
    </w:p>
    <w:p>
      <w:pPr>
        <w:pStyle w:val="FirstParagraph"/>
      </w:pPr>
      <w:r>
        <w:t xml:space="preserve">One of the most important responsibilities is understanding why the family manages money the way it does.</w:t>
      </w:r>
    </w:p>
    <w:p>
      <w:pPr>
        <w:pStyle w:val="BodyText"/>
      </w:pPr>
      <w:r>
        <w:t xml:space="preserve">The financial manager should understand questions such as: How much liquidity does the family prefer? What level of investment risk is acceptable? What are the family’s retirement priorities? How important is preserving wealth for children? How does the family think about debt? How much financial support should be provided to children? What role does charitable giving play? What risks should be insured? What decisions require professional advice? What financial principles should remain consistent across generations?</w:t>
      </w:r>
    </w:p>
    <w:p>
      <w:pPr>
        <w:pStyle w:val="BodyText"/>
      </w:pPr>
      <w:r>
        <w:t xml:space="preserve">A financial manager who understands the philosophy can make better decisions when circumstances change.</w:t>
      </w:r>
    </w:p>
    <w:p>
      <w:pPr>
        <w:pStyle w:val="BodyText"/>
      </w:pPr>
      <w:r>
        <w:t xml:space="preserve">See</w:t>
      </w:r>
      <w:r>
        <w:t xml:space="preserve"> </w:t>
      </w:r>
      <w:hyperlink w:anchor="chapter-18">
        <w:r>
          <w:rPr>
            <w:rStyle w:val="Hyperlink"/>
          </w:rPr>
          <w:t xml:space="preserve">Lesson 18: How the Family Makes Major Financial Decisions</w:t>
        </w:r>
      </w:hyperlink>
      <w:r>
        <w:t xml:space="preserve">.</w:t>
      </w:r>
    </w:p>
    <w:bookmarkEnd w:id="479"/>
    <w:bookmarkStart w:id="480" w:name="build-a-financial-management-rhythm"/>
    <w:p>
      <w:pPr>
        <w:pStyle w:val="Heading3"/>
      </w:pPr>
      <w:r>
        <w:t xml:space="preserve">Build a Financial Management Rhythm</w:t>
      </w:r>
    </w:p>
    <w:p>
      <w:pPr>
        <w:pStyle w:val="FirstParagraph"/>
      </w:pPr>
      <w:r>
        <w:t xml:space="preserve">Financial management should become a repeatable process rather than something done only when there is a crisis.</w:t>
      </w:r>
    </w:p>
    <w:p>
      <w:pPr>
        <w:pStyle w:val="BodyText"/>
      </w:pPr>
      <w:r>
        <w:rPr>
          <w:b/>
          <w:bCs/>
        </w:rPr>
        <w:t xml:space="preserve">Weekly or as needed</w:t>
      </w:r>
    </w:p>
    <w:p>
      <w:pPr>
        <w:pStyle w:val="BodyText"/>
      </w:pPr>
      <w:r>
        <w:t xml:space="preserve">Review unusual transactions, address urgent bills, monitor fraud alerts, and handle immediate financial issues.</w:t>
      </w:r>
    </w:p>
    <w:p>
      <w:pPr>
        <w:pStyle w:val="BodyText"/>
      </w:pPr>
      <w:r>
        <w:rPr>
          <w:b/>
          <w:bCs/>
        </w:rPr>
        <w:t xml:space="preserve">Monthly</w:t>
      </w:r>
    </w:p>
    <w:p>
      <w:pPr>
        <w:pStyle w:val="BodyText"/>
      </w:pPr>
      <w:r>
        <w:t xml:space="preserve">Review cash flow, pay or verify bills, reconcile major accounts, review upcoming expenses, and monitor debt payments.</w:t>
      </w:r>
    </w:p>
    <w:p>
      <w:pPr>
        <w:pStyle w:val="BodyText"/>
      </w:pPr>
      <w:r>
        <w:rPr>
          <w:b/>
          <w:bCs/>
        </w:rPr>
        <w:t xml:space="preserve">Quarterly</w:t>
      </w:r>
    </w:p>
    <w:p>
      <w:pPr>
        <w:pStyle w:val="BodyText"/>
      </w:pPr>
      <w:r>
        <w:t xml:space="preserve">Review investments, review savings and goals, check insurance or property changes, and review tax withholding or estimated payments where appropriate.</w:t>
      </w:r>
    </w:p>
    <w:p>
      <w:pPr>
        <w:pStyle w:val="BodyText"/>
      </w:pPr>
      <w:r>
        <w:rPr>
          <w:b/>
          <w:bCs/>
        </w:rPr>
        <w:t xml:space="preserve">Annually</w:t>
      </w:r>
    </w:p>
    <w:p>
      <w:pPr>
        <w:pStyle w:val="BodyText"/>
      </w:pPr>
      <w:r>
        <w:t xml:space="preserve">Review the entire financial plan, beneficiaries, insurance, estate documents, tax strategy, and investment allocation. Update the Family Financial Map and Digital Legacy Plan. Conduct a financial continuity drill.</w:t>
      </w:r>
    </w:p>
    <w:p>
      <w:pPr>
        <w:pStyle w:val="BodyText"/>
      </w:pPr>
      <w:r>
        <w:t xml:space="preserve">The objective is consistency, not constant activity.</w:t>
      </w:r>
    </w:p>
    <w:p>
      <w:pPr>
        <w:pStyle w:val="BodyText"/>
      </w:pPr>
      <w:r>
        <w:t xml:space="preserve">See</w:t>
      </w:r>
      <w:r>
        <w:t xml:space="preserve"> </w:t>
      </w:r>
      <w:hyperlink w:anchor="chapter-4">
        <w:r>
          <w:rPr>
            <w:rStyle w:val="Hyperlink"/>
          </w:rPr>
          <w:t xml:space="preserve">Lesson 4</w:t>
        </w:r>
      </w:hyperlink>
      <w:r>
        <w:t xml:space="preserve"> </w:t>
      </w:r>
      <w:r>
        <w:t xml:space="preserve">and</w:t>
      </w:r>
      <w:r>
        <w:t xml:space="preserve"> </w:t>
      </w:r>
      <w:hyperlink w:anchor="chapter-3">
        <w:r>
          <w:rPr>
            <w:rStyle w:val="Hyperlink"/>
          </w:rPr>
          <w:t xml:space="preserve">Lesson 3</w:t>
        </w:r>
      </w:hyperlink>
      <w:r>
        <w:t xml:space="preserve">.</w:t>
      </w:r>
    </w:p>
    <w:bookmarkEnd w:id="480"/>
    <w:bookmarkStart w:id="481" w:name="X054305131552f0b8914e9e499a7fc4d0b24bc98"/>
    <w:p>
      <w:pPr>
        <w:pStyle w:val="Heading3"/>
      </w:pPr>
      <w:r>
        <w:t xml:space="preserve">Know When to Make a Decision—and When to Call Someone</w:t>
      </w:r>
    </w:p>
    <w:p>
      <w:pPr>
        <w:pStyle w:val="FirstParagraph"/>
      </w:pPr>
      <w:r>
        <w:t xml:space="preserve">A strong financial manager does not need to be an expert in everything.</w:t>
      </w:r>
    </w:p>
    <w:p>
      <w:pPr>
        <w:pStyle w:val="BodyText"/>
      </w:pPr>
      <w:r>
        <w:t xml:space="preserve">In fact, one of the most important skills is knowing when not to act alone.</w:t>
      </w:r>
    </w:p>
    <w:p>
      <w:pPr>
        <w:pStyle w:val="BodyText"/>
      </w:pPr>
      <w:r>
        <w:rPr>
          <w:b/>
          <w:bCs/>
        </w:rPr>
        <w:t xml:space="preserve">Routine decisions</w:t>
      </w:r>
    </w:p>
    <w:p>
      <w:pPr>
        <w:pStyle w:val="BodyText"/>
      </w:pPr>
      <w:r>
        <w:t xml:space="preserve">Usually manageable within the family’s established framework: paying ordinary bills, maintaining cash reserves, following established savings procedures, and updating routine records.</w:t>
      </w:r>
    </w:p>
    <w:p>
      <w:pPr>
        <w:pStyle w:val="BodyText"/>
      </w:pPr>
      <w:r>
        <w:rPr>
          <w:b/>
          <w:bCs/>
        </w:rPr>
        <w:t xml:space="preserve">Significant decisions</w:t>
      </w:r>
    </w:p>
    <w:p>
      <w:pPr>
        <w:pStyle w:val="BodyText"/>
      </w:pPr>
      <w:r>
        <w:t xml:space="preserve">May require discussion with the spouse or family and possibly professional advice: large purchases, major investment changes, debt restructuring, insurance changes, retirement timing, and real estate decisions.</w:t>
      </w:r>
    </w:p>
    <w:p>
      <w:pPr>
        <w:pStyle w:val="BodyText"/>
      </w:pPr>
      <w:r>
        <w:rPr>
          <w:b/>
          <w:bCs/>
        </w:rPr>
        <w:t xml:space="preserve">Complex or irreversible decisions</w:t>
      </w:r>
    </w:p>
    <w:p>
      <w:pPr>
        <w:pStyle w:val="BodyText"/>
      </w:pPr>
      <w:r>
        <w:t xml:space="preserve">Often require specialized professional input: estate restructuring, large Roth conversions, major tax transactions, trust changes, business transfers, significant real estate transactions, large gifts, complex insurance arrangements, and major investment strategy changes.</w:t>
      </w:r>
    </w:p>
    <w:p>
      <w:pPr>
        <w:pStyle w:val="BodyText"/>
      </w:pPr>
      <w:r>
        <w:t xml:space="preserve">The best financial manager is not the person who makes every decision.</w:t>
      </w:r>
    </w:p>
    <w:p>
      <w:pPr>
        <w:pStyle w:val="BodyText"/>
      </w:pPr>
      <w:r>
        <w:t xml:space="preserve">It is the person who knows which decisions require help.</w:t>
      </w:r>
    </w:p>
    <w:bookmarkEnd w:id="481"/>
    <w:bookmarkStart w:id="482" w:name="avoid-the-new-manager-syndrome"/>
    <w:p>
      <w:pPr>
        <w:pStyle w:val="Heading3"/>
      </w:pPr>
      <w:r>
        <w:t xml:space="preserve">Avoid the</w:t>
      </w:r>
      <w:r>
        <w:t xml:space="preserve"> </w:t>
      </w:r>
      <w:r>
        <w:t xml:space="preserve">“New Manager Syndrome”</w:t>
      </w:r>
    </w:p>
    <w:p>
      <w:pPr>
        <w:pStyle w:val="FirstParagraph"/>
      </w:pPr>
      <w:r>
        <w:t xml:space="preserve">When someone takes over finances, there is a temptation to immediately change everything.</w:t>
      </w:r>
    </w:p>
    <w:p>
      <w:pPr>
        <w:pStyle w:val="BodyText"/>
      </w:pPr>
      <w:r>
        <w:t xml:space="preserve">They may think:</w:t>
      </w:r>
      <w:r>
        <w:t xml:space="preserve"> </w:t>
      </w:r>
      <w:r>
        <w:t xml:space="preserve">“We have too many accounts.”</w:t>
      </w:r>
      <w:r>
        <w:t xml:space="preserve"> </w:t>
      </w:r>
      <w:r>
        <w:t xml:space="preserve">“I don’t like these investments.”</w:t>
      </w:r>
      <w:r>
        <w:t xml:space="preserve"> </w:t>
      </w:r>
      <w:r>
        <w:t xml:space="preserve">“Why do we have this insurance?”</w:t>
      </w:r>
      <w:r>
        <w:t xml:space="preserve"> </w:t>
      </w:r>
      <w:r>
        <w:t xml:space="preserve">“We should pay off the mortgage.”</w:t>
      </w:r>
      <w:r>
        <w:t xml:space="preserve"> </w:t>
      </w:r>
      <w:r>
        <w:t xml:space="preserve">“We should move everything to one institution.”</w:t>
      </w:r>
      <w:r>
        <w:t xml:space="preserve"> </w:t>
      </w:r>
      <w:r>
        <w:t xml:space="preserve">“We should sell this property.”</w:t>
      </w:r>
    </w:p>
    <w:p>
      <w:pPr>
        <w:pStyle w:val="BodyText"/>
      </w:pPr>
      <w:r>
        <w:t xml:space="preserve">Some changes may ultimately be appropriate.</w:t>
      </w:r>
    </w:p>
    <w:p>
      <w:pPr>
        <w:pStyle w:val="BodyText"/>
      </w:pPr>
      <w:r>
        <w:t xml:space="preserve">But the first question should always be:</w:t>
      </w:r>
      <w:r>
        <w:t xml:space="preserve"> </w:t>
      </w:r>
      <w:r>
        <w:t xml:space="preserve">“Why was it done this way?”</w:t>
      </w:r>
    </w:p>
    <w:p>
      <w:pPr>
        <w:pStyle w:val="BlockText"/>
      </w:pPr>
      <w:r>
        <w:t xml:space="preserve">Understand first. Change second.</w:t>
      </w:r>
    </w:p>
    <w:p>
      <w:pPr>
        <w:pStyle w:val="FirstParagraph"/>
      </w:pPr>
      <w:r>
        <w:t xml:space="preserve">See</w:t>
      </w:r>
      <w:r>
        <w:t xml:space="preserve"> </w:t>
      </w:r>
      <w:hyperlink w:anchor="chapter-27">
        <w:r>
          <w:rPr>
            <w:rStyle w:val="Hyperlink"/>
          </w:rPr>
          <w:t xml:space="preserve">Lesson 27: The First 30 Days</w:t>
        </w:r>
      </w:hyperlink>
      <w:r>
        <w:t xml:space="preserve">.</w:t>
      </w:r>
    </w:p>
    <w:bookmarkEnd w:id="482"/>
    <w:bookmarkStart w:id="483" w:name="protect-the-family-from-financial-drift"/>
    <w:p>
      <w:pPr>
        <w:pStyle w:val="Heading3"/>
      </w:pPr>
      <w:r>
        <w:t xml:space="preserve">Protect the Family From Financial Drift</w:t>
      </w:r>
    </w:p>
    <w:p>
      <w:pPr>
        <w:pStyle w:val="FirstParagraph"/>
      </w:pPr>
      <w:r>
        <w:t xml:space="preserve">Financial plans rarely fail because of one dramatic mistake. They can also deteriorate slowly.</w:t>
      </w:r>
    </w:p>
    <w:p>
      <w:pPr>
        <w:pStyle w:val="BodyText"/>
      </w:pPr>
      <w:r>
        <w:t xml:space="preserve">Examples include lifestyle expenses gradually increasing, insurance becoming outdated, beneficiaries never being updated, old accounts accumulating, investment allocations drifting, important documents becoming outdated, cash reserves becoming inadequate, tax strategies being ignored, digital accounts being forgotten, and family members losing knowledge of the system.</w:t>
      </w:r>
    </w:p>
    <w:p>
      <w:pPr>
        <w:pStyle w:val="BodyText"/>
      </w:pPr>
      <w:r>
        <w:t xml:space="preserve">The financial manager’s job is therefore partly to notice drift before it becomes a problem.</w:t>
      </w:r>
    </w:p>
    <w:p>
      <w:pPr>
        <w:pStyle w:val="BodyText"/>
      </w:pPr>
      <w:r>
        <w:t xml:space="preserve">Related reading:</w:t>
      </w:r>
      <w:r>
        <w:t xml:space="preserve"> </w:t>
      </w:r>
      <w:hyperlink w:anchor="chapter-5">
        <w:r>
          <w:rPr>
            <w:rStyle w:val="Hyperlink"/>
          </w:rPr>
          <w:t xml:space="preserve">Lesson 5: Know Your Cash Flow</w:t>
        </w:r>
      </w:hyperlink>
      <w:r>
        <w:t xml:space="preserve"> </w:t>
      </w:r>
      <w:r>
        <w:t xml:space="preserve">and</w:t>
      </w:r>
      <w:r>
        <w:t xml:space="preserve"> </w:t>
      </w:r>
      <w:hyperlink w:anchor="chapter-12">
        <w:r>
          <w:rPr>
            <w:rStyle w:val="Hyperlink"/>
          </w:rPr>
          <w:t xml:space="preserve">Lesson 12</w:t>
        </w:r>
      </w:hyperlink>
      <w:r>
        <w:t xml:space="preserve">.</w:t>
      </w:r>
    </w:p>
    <w:bookmarkEnd w:id="483"/>
    <w:bookmarkStart w:id="484" w:name="Xe489d8429d57e299e82e4583eacc6f558b2275d"/>
    <w:p>
      <w:pPr>
        <w:pStyle w:val="Heading3"/>
      </w:pPr>
      <w:r>
        <w:t xml:space="preserve">Manage the Professionals—Don’t Just Depend on Them</w:t>
      </w:r>
    </w:p>
    <w:p>
      <w:pPr>
        <w:pStyle w:val="FirstParagraph"/>
      </w:pPr>
      <w:r>
        <w:t xml:space="preserve">Financial advisers, CPAs, attorneys, insurance professionals, bankers, and other specialists can be extremely valuable.</w:t>
      </w:r>
    </w:p>
    <w:p>
      <w:pPr>
        <w:pStyle w:val="BodyText"/>
      </w:pPr>
      <w:r>
        <w:t xml:space="preserve">But the family financial manager should still understand: What are we asking this professional to do?</w:t>
      </w:r>
    </w:p>
    <w:p>
      <w:pPr>
        <w:pStyle w:val="BodyText"/>
      </w:pPr>
      <w:r>
        <w:t xml:space="preserve">For each professional, know what is their role, what decisions they help with, what information they maintain, how they are compensated, what the family should contact them about, what they should not be responsible for, and who replaces them if they become unavailable.</w:t>
      </w:r>
    </w:p>
    <w:p>
      <w:pPr>
        <w:pStyle w:val="BodyText"/>
      </w:pPr>
      <w:r>
        <w:t xml:space="preserve">Professional advice works best when the family remains engaged and informed.</w:t>
      </w:r>
    </w:p>
    <w:bookmarkEnd w:id="484"/>
    <w:bookmarkStart w:id="485" w:name="teach-the-next-person"/>
    <w:p>
      <w:pPr>
        <w:pStyle w:val="Heading3"/>
      </w:pPr>
      <w:r>
        <w:t xml:space="preserve">Teach the Next Person</w:t>
      </w:r>
    </w:p>
    <w:p>
      <w:pPr>
        <w:pStyle w:val="FirstParagraph"/>
      </w:pPr>
      <w:r>
        <w:t xml:space="preserve">The responsibility should not end with the new financial manager.</w:t>
      </w:r>
    </w:p>
    <w:p>
      <w:pPr>
        <w:pStyle w:val="BodyText"/>
      </w:pPr>
      <w:r>
        <w:t xml:space="preserve">A healthy family creates a succession cycle:</w:t>
      </w:r>
    </w:p>
    <w:p>
      <w:pPr>
        <w:pStyle w:val="BlockText"/>
      </w:pPr>
      <w:r>
        <w:t xml:space="preserve">Manager → Backup → Next generation</w:t>
      </w:r>
    </w:p>
    <w:p>
      <w:pPr>
        <w:pStyle w:val="FirstParagraph"/>
      </w:pPr>
      <w:r>
        <w:t xml:space="preserve">The financial manager should gradually teach another person the system. This could be a spouse, adult child, trusted family member, professional fiduciary, successor trustee, or other designated person.</w:t>
      </w:r>
    </w:p>
    <w:p>
      <w:pPr>
        <w:pStyle w:val="BodyText"/>
      </w:pPr>
      <w:r>
        <w:t xml:space="preserve">The objective is not to create dependency on one new person. It is to create continuity.</w:t>
      </w:r>
    </w:p>
    <w:p>
      <w:pPr>
        <w:pStyle w:val="BodyText"/>
      </w:pPr>
      <w:r>
        <w:t xml:space="preserve">See</w:t>
      </w:r>
      <w:r>
        <w:t xml:space="preserve"> </w:t>
      </w:r>
      <w:hyperlink w:anchor="chapter-26">
        <w:r>
          <w:rPr>
            <w:rStyle w:val="Hyperlink"/>
          </w:rPr>
          <w:t xml:space="preserve">Lesson 26</w:t>
        </w:r>
      </w:hyperlink>
      <w:r>
        <w:t xml:space="preserve">.</w:t>
      </w:r>
    </w:p>
    <w:bookmarkEnd w:id="485"/>
    <w:bookmarkStart w:id="486" w:name="Xb3e925c39ca1ccc245122b5b33522be9cd712b8"/>
    <w:p>
      <w:pPr>
        <w:pStyle w:val="Heading3"/>
      </w:pPr>
      <w:r>
        <w:t xml:space="preserve">The Family Financial Manager’s Annual Review</w:t>
      </w:r>
    </w:p>
    <w:p>
      <w:pPr>
        <w:pStyle w:val="FirstParagraph"/>
      </w:pPr>
      <w:r>
        <w:t xml:space="preserve">At least once a year, ask:</w:t>
      </w:r>
    </w:p>
    <w:p>
      <w:pPr>
        <w:pStyle w:val="BodyText"/>
      </w:pPr>
      <w:r>
        <w:rPr>
          <w:b/>
          <w:bCs/>
        </w:rPr>
        <w:t xml:space="preserve">Financial</w:t>
      </w:r>
    </w:p>
    <w:p>
      <w:pPr>
        <w:pStyle w:val="BodyText"/>
      </w:pPr>
      <w:r>
        <w:t xml:space="preserve">Are income and expenses still aligned? Are reserves appropriate? Has debt changed? Are investments still aligned with goals?</w:t>
      </w:r>
    </w:p>
    <w:p>
      <w:pPr>
        <w:pStyle w:val="BodyText"/>
      </w:pPr>
      <w:r>
        <w:rPr>
          <w:b/>
          <w:bCs/>
        </w:rPr>
        <w:t xml:space="preserve">Protection</w:t>
      </w:r>
    </w:p>
    <w:p>
      <w:pPr>
        <w:pStyle w:val="BodyText"/>
      </w:pPr>
      <w:r>
        <w:t xml:space="preserve">Are insurance policies still appropriate? Have risks changed? Are beneficiaries current?</w:t>
      </w:r>
    </w:p>
    <w:p>
      <w:pPr>
        <w:pStyle w:val="BodyText"/>
      </w:pPr>
      <w:r>
        <w:rPr>
          <w:b/>
          <w:bCs/>
        </w:rPr>
        <w:t xml:space="preserve">Tax</w:t>
      </w:r>
    </w:p>
    <w:p>
      <w:pPr>
        <w:pStyle w:val="BodyText"/>
      </w:pPr>
      <w:r>
        <w:t xml:space="preserve">Has the family’s tax situation changed? Are retirement withdrawals and conversions being considered appropriately? Are important tax deadlines understood?</w:t>
      </w:r>
    </w:p>
    <w:p>
      <w:pPr>
        <w:pStyle w:val="BodyText"/>
      </w:pPr>
      <w:r>
        <w:rPr>
          <w:b/>
          <w:bCs/>
        </w:rPr>
        <w:t xml:space="preserve">Estate</w:t>
      </w:r>
    </w:p>
    <w:p>
      <w:pPr>
        <w:pStyle w:val="BodyText"/>
      </w:pPr>
      <w:r>
        <w:t xml:space="preserve">Are ownership and beneficiaries aligned with the estate plan? Are legal documents current? Does the Family Estate Map still match reality?</w:t>
      </w:r>
    </w:p>
    <w:p>
      <w:pPr>
        <w:pStyle w:val="BodyText"/>
      </w:pPr>
      <w:r>
        <w:rPr>
          <w:b/>
          <w:bCs/>
        </w:rPr>
        <w:t xml:space="preserve">Digital</w:t>
      </w:r>
    </w:p>
    <w:p>
      <w:pPr>
        <w:pStyle w:val="BodyText"/>
      </w:pPr>
      <w:r>
        <w:t xml:space="preserve">Have devices, passwords, authentication, domains, online businesses, or digital assets changed? Can the backup person still navigate the system?</w:t>
      </w:r>
    </w:p>
    <w:p>
      <w:pPr>
        <w:pStyle w:val="BodyText"/>
      </w:pPr>
      <w:r>
        <w:rPr>
          <w:b/>
          <w:bCs/>
        </w:rPr>
        <w:t xml:space="preserve">Continuity</w:t>
      </w:r>
    </w:p>
    <w:p>
      <w:pPr>
        <w:pStyle w:val="BodyText"/>
      </w:pPr>
      <w:r>
        <w:t xml:space="preserve">Could someone else take over tomorrow?</w:t>
      </w:r>
    </w:p>
    <w:p>
      <w:pPr>
        <w:pStyle w:val="BodyText"/>
      </w:pPr>
      <w:r>
        <w:t xml:space="preserve">See</w:t>
      </w:r>
      <w:r>
        <w:t xml:space="preserve"> </w:t>
      </w:r>
      <w:hyperlink w:anchor="chapter-21">
        <w:r>
          <w:rPr>
            <w:rStyle w:val="Hyperlink"/>
          </w:rPr>
          <w:t xml:space="preserve">Lesson 21</w:t>
        </w:r>
      </w:hyperlink>
      <w:r>
        <w:t xml:space="preserve"> </w:t>
      </w:r>
      <w:r>
        <w:t xml:space="preserve">and</w:t>
      </w:r>
      <w:r>
        <w:t xml:space="preserve"> </w:t>
      </w:r>
      <w:hyperlink w:anchor="chapter-24">
        <w:r>
          <w:rPr>
            <w:rStyle w:val="Hyperlink"/>
          </w:rPr>
          <w:t xml:space="preserve">Lesson 24</w:t>
        </w:r>
      </w:hyperlink>
      <w:r>
        <w:t xml:space="preserve">.</w:t>
      </w:r>
    </w:p>
    <w:bookmarkEnd w:id="486"/>
    <w:bookmarkStart w:id="487" w:name="the-financial-manager-test"/>
    <w:p>
      <w:pPr>
        <w:pStyle w:val="Heading3"/>
      </w:pPr>
      <w:r>
        <w:t xml:space="preserve">The Financial Manager Test</w:t>
      </w:r>
    </w:p>
    <w:p>
      <w:pPr>
        <w:pStyle w:val="FirstParagraph"/>
      </w:pPr>
      <w:r>
        <w:t xml:space="preserve">A capable financial manager should be able to answer:</w:t>
      </w:r>
    </w:p>
    <w:p>
      <w:pPr>
        <w:pStyle w:val="Compact"/>
        <w:numPr>
          <w:ilvl w:val="0"/>
          <w:numId w:val="1106"/>
        </w:numPr>
      </w:pPr>
      <w:r>
        <w:t xml:space="preserve">What are our family’s financial goals?</w:t>
      </w:r>
    </w:p>
    <w:p>
      <w:pPr>
        <w:pStyle w:val="Compact"/>
        <w:numPr>
          <w:ilvl w:val="0"/>
          <w:numId w:val="1106"/>
        </w:numPr>
      </w:pPr>
      <w:r>
        <w:t xml:space="preserve">What income do we have?</w:t>
      </w:r>
    </w:p>
    <w:p>
      <w:pPr>
        <w:pStyle w:val="Compact"/>
        <w:numPr>
          <w:ilvl w:val="0"/>
          <w:numId w:val="1106"/>
        </w:numPr>
      </w:pPr>
      <w:r>
        <w:t xml:space="preserve">What does it cost to operate the household?</w:t>
      </w:r>
    </w:p>
    <w:p>
      <w:pPr>
        <w:pStyle w:val="Compact"/>
        <w:numPr>
          <w:ilvl w:val="0"/>
          <w:numId w:val="1106"/>
        </w:numPr>
      </w:pPr>
      <w:r>
        <w:t xml:space="preserve">How much liquidity do we maintain?</w:t>
      </w:r>
    </w:p>
    <w:p>
      <w:pPr>
        <w:pStyle w:val="Compact"/>
        <w:numPr>
          <w:ilvl w:val="0"/>
          <w:numId w:val="1106"/>
        </w:numPr>
      </w:pPr>
      <w:r>
        <w:t xml:space="preserve">What do we own?</w:t>
      </w:r>
    </w:p>
    <w:p>
      <w:pPr>
        <w:pStyle w:val="Compact"/>
        <w:numPr>
          <w:ilvl w:val="0"/>
          <w:numId w:val="1106"/>
        </w:numPr>
      </w:pPr>
      <w:r>
        <w:t xml:space="preserve">What do we owe?</w:t>
      </w:r>
    </w:p>
    <w:p>
      <w:pPr>
        <w:pStyle w:val="Compact"/>
        <w:numPr>
          <w:ilvl w:val="0"/>
          <w:numId w:val="1106"/>
        </w:numPr>
      </w:pPr>
      <w:r>
        <w:t xml:space="preserve">How are our investments structured?</w:t>
      </w:r>
    </w:p>
    <w:p>
      <w:pPr>
        <w:pStyle w:val="Compact"/>
        <w:numPr>
          <w:ilvl w:val="0"/>
          <w:numId w:val="1106"/>
        </w:numPr>
      </w:pPr>
      <w:r>
        <w:t xml:space="preserve">What retirement resources do we have?</w:t>
      </w:r>
    </w:p>
    <w:p>
      <w:pPr>
        <w:pStyle w:val="Compact"/>
        <w:numPr>
          <w:ilvl w:val="0"/>
          <w:numId w:val="1106"/>
        </w:numPr>
      </w:pPr>
      <w:r>
        <w:t xml:space="preserve">What risks are insured?</w:t>
      </w:r>
    </w:p>
    <w:p>
      <w:pPr>
        <w:pStyle w:val="Compact"/>
        <w:numPr>
          <w:ilvl w:val="0"/>
          <w:numId w:val="1106"/>
        </w:numPr>
      </w:pPr>
      <w:r>
        <w:t xml:space="preserve">What are our major tax considerations?</w:t>
      </w:r>
    </w:p>
    <w:p>
      <w:pPr>
        <w:pStyle w:val="Compact"/>
        <w:numPr>
          <w:ilvl w:val="0"/>
          <w:numId w:val="1106"/>
        </w:numPr>
      </w:pPr>
      <w:r>
        <w:t xml:space="preserve">How do our assets transfer?</w:t>
      </w:r>
    </w:p>
    <w:p>
      <w:pPr>
        <w:pStyle w:val="Compact"/>
        <w:numPr>
          <w:ilvl w:val="0"/>
          <w:numId w:val="1106"/>
        </w:numPr>
      </w:pPr>
      <w:r>
        <w:t xml:space="preserve">Where are our important documents?</w:t>
      </w:r>
    </w:p>
    <w:p>
      <w:pPr>
        <w:pStyle w:val="Compact"/>
        <w:numPr>
          <w:ilvl w:val="0"/>
          <w:numId w:val="1106"/>
        </w:numPr>
      </w:pPr>
      <w:r>
        <w:t xml:space="preserve">Who are our professional advisers?</w:t>
      </w:r>
    </w:p>
    <w:p>
      <w:pPr>
        <w:pStyle w:val="Compact"/>
        <w:numPr>
          <w:ilvl w:val="0"/>
          <w:numId w:val="1106"/>
        </w:numPr>
      </w:pPr>
      <w:r>
        <w:t xml:space="preserve">What decisions require professional help?</w:t>
      </w:r>
    </w:p>
    <w:p>
      <w:pPr>
        <w:pStyle w:val="Compact"/>
        <w:numPr>
          <w:ilvl w:val="0"/>
          <w:numId w:val="1106"/>
        </w:numPr>
      </w:pPr>
      <w:r>
        <w:t xml:space="preserve">Who takes over if I cannot?</w:t>
      </w:r>
    </w:p>
    <w:p>
      <w:pPr>
        <w:pStyle w:val="FirstParagraph"/>
      </w:pPr>
      <w:r>
        <w:t xml:space="preserve">If the answer to the last question is</w:t>
      </w:r>
      <w:r>
        <w:t xml:space="preserve"> </w:t>
      </w:r>
      <w:r>
        <w:t xml:space="preserve">“I don’t know,”</w:t>
      </w:r>
      <w:r>
        <w:t xml:space="preserve"> </w:t>
      </w:r>
      <w:r>
        <w:t xml:space="preserve">the continuity plan is not complete.</w:t>
      </w:r>
    </w:p>
    <w:bookmarkEnd w:id="487"/>
    <w:bookmarkStart w:id="488" w:name="Xc92f9b490605e8fe6a226fa70dbe21d7ede93d1"/>
    <w:p>
      <w:pPr>
        <w:pStyle w:val="Heading3"/>
      </w:pPr>
      <w:r>
        <w:t xml:space="preserve">Financial Stewardship Is the Ultimate Goal</w:t>
      </w:r>
    </w:p>
    <w:p>
      <w:pPr>
        <w:pStyle w:val="FirstParagraph"/>
      </w:pPr>
      <w:r>
        <w:t xml:space="preserve">The family financial manager is not simply an administrator. They are a steward.</w:t>
      </w:r>
    </w:p>
    <w:p>
      <w:pPr>
        <w:pStyle w:val="BodyText"/>
      </w:pPr>
      <w:r>
        <w:t xml:space="preserve">A steward asks: Are we protecting what the family has built? Are we using money intentionally? Are we preparing for future needs? Are we protecting the surviving spouse? Are we preparing the next generation? Are we preserving flexibility? Are we making decisions consistent with the family’s values? Can this system continue if I am no longer available?</w:t>
      </w:r>
    </w:p>
    <w:p>
      <w:pPr>
        <w:pStyle w:val="BodyText"/>
      </w:pPr>
      <w:r>
        <w:t xml:space="preserve">This perspective changes financial management from account administration into family leadership.</w:t>
      </w:r>
    </w:p>
    <w:bookmarkEnd w:id="488"/>
    <w:bookmarkStart w:id="489" w:name="the-bottom-line-2"/>
    <w:p>
      <w:pPr>
        <w:pStyle w:val="Heading3"/>
      </w:pPr>
      <w:r>
        <w:t xml:space="preserve">The Bottom Line</w:t>
      </w:r>
    </w:p>
    <w:p>
      <w:pPr>
        <w:pStyle w:val="FirstParagraph"/>
      </w:pPr>
      <w:r>
        <w:t xml:space="preserve">Becoming the family financial manager should not mean inheriting a pile of accounts, passwords, statements, and responsibilities.</w:t>
      </w:r>
    </w:p>
    <w:p>
      <w:pPr>
        <w:pStyle w:val="BodyText"/>
      </w:pPr>
      <w:r>
        <w:t xml:space="preserve">It should mean inheriting an understandable financial system.</w:t>
      </w:r>
    </w:p>
    <w:p>
      <w:pPr>
        <w:pStyle w:val="BodyText"/>
      </w:pPr>
      <w:r>
        <w:t xml:space="preserve">The transition should progress from:</w:t>
      </w:r>
    </w:p>
    <w:p>
      <w:pPr>
        <w:pStyle w:val="BlockText"/>
      </w:pPr>
      <w:r>
        <w:t xml:space="preserve">Know the information → Understand the system → Participate → Manage → Steward → Teach the next person</w:t>
      </w:r>
    </w:p>
    <w:p>
      <w:pPr>
        <w:pStyle w:val="FirstParagraph"/>
      </w:pPr>
      <w:r>
        <w:t xml:space="preserve">The strongest families do not build financial plans that only one person understands.</w:t>
      </w:r>
    </w:p>
    <w:p>
      <w:pPr>
        <w:pStyle w:val="BodyText"/>
      </w:pPr>
      <w:r>
        <w:t xml:space="preserve">They build financial systems that can survive the loss, incapacity, retirement, or transition of any one person.</w:t>
      </w:r>
    </w:p>
    <w:p>
      <w:pPr>
        <w:pStyle w:val="BodyText"/>
      </w:pPr>
      <w:r>
        <w:t xml:space="preserve">Financial continuity is not about having a backup person.</w:t>
      </w:r>
    </w:p>
    <w:p>
      <w:pPr>
        <w:pStyle w:val="BodyText"/>
      </w:pPr>
      <w:r>
        <w:t xml:space="preserve">It is about building a family capable of carrying the financial plan forward.</w:t>
      </w:r>
    </w:p>
    <w:p>
      <w:pPr>
        <w:pStyle w:val="BodyText"/>
      </w:pPr>
      <w:r>
        <w:t xml:space="preserve">Don’t wait until someone dies to teach the next financial manager how to manage the family.</w:t>
      </w:r>
    </w:p>
    <w:bookmarkEnd w:id="489"/>
    <w:bookmarkEnd w:id="490"/>
    <w:bookmarkStart w:id="511" w:name="chapter-29"/>
    <w:p>
      <w:pPr>
        <w:pStyle w:val="Heading2"/>
      </w:pPr>
      <w:r>
        <w:t xml:space="preserve">Chapter 29. The Family Financial Fire Drill</w:t>
      </w:r>
    </w:p>
    <w:p>
      <w:pPr>
        <w:pStyle w:val="FirstParagraph"/>
      </w:pPr>
      <w:r>
        <w:t xml:space="preserve">A family can have a will, an estate plan, investment accounts, insurance, a financial adviser, and a beautifully organized financial binder—and still be unprepared for a financial emergency.</w:t>
      </w:r>
    </w:p>
    <w:p>
      <w:pPr>
        <w:pStyle w:val="BodyText"/>
      </w:pPr>
      <w:r>
        <w:t xml:space="preserve">Why? Because having information is not the same as being able to use it.</w:t>
      </w:r>
    </w:p>
    <w:p>
      <w:pPr>
        <w:pStyle w:val="BodyText"/>
      </w:pPr>
      <w:r>
        <w:t xml:space="preserve">The real test of financial continuity is simple:</w:t>
      </w:r>
    </w:p>
    <w:p>
      <w:pPr>
        <w:pStyle w:val="BlockText"/>
      </w:pPr>
      <w:r>
        <w:t xml:space="preserve">If the person who normally manages the family’s finances were unavailable tomorrow, could someone else safely take over?</w:t>
      </w:r>
    </w:p>
    <w:p>
      <w:pPr>
        <w:pStyle w:val="FirstParagraph"/>
      </w:pPr>
      <w:r>
        <w:t xml:space="preserve">A Family Financial Fire Drill is designed to answer that question before a real emergency occurs.</w:t>
      </w:r>
    </w:p>
    <w:bookmarkStart w:id="491" w:name="the-purpose-of-the-fire-drill"/>
    <w:p>
      <w:pPr>
        <w:pStyle w:val="Heading3"/>
      </w:pPr>
      <w:r>
        <w:t xml:space="preserve">The Purpose of the Fire Drill</w:t>
      </w:r>
    </w:p>
    <w:p>
      <w:pPr>
        <w:pStyle w:val="FirstParagraph"/>
      </w:pPr>
      <w:r>
        <w:t xml:space="preserve">The objective is not to give someone unrestricted access to the family’s money.</w:t>
      </w:r>
    </w:p>
    <w:p>
      <w:pPr>
        <w:pStyle w:val="BodyText"/>
      </w:pPr>
      <w:r>
        <w:t xml:space="preserve">It is to test whether the designated backup person can find the information, understand the financial structure, identify what needs immediate attention, know what they are authorized to do, find the right professionals, navigate the digital environment, make routine decisions, and recognize decisions that require help.</w:t>
      </w:r>
    </w:p>
    <w:p>
      <w:pPr>
        <w:pStyle w:val="BodyText"/>
      </w:pPr>
      <w:r>
        <w:t xml:space="preserve">Think of it like a fire drill.</w:t>
      </w:r>
    </w:p>
    <w:p>
      <w:pPr>
        <w:pStyle w:val="BodyText"/>
      </w:pPr>
      <w:r>
        <w:t xml:space="preserve">You are not waiting for the house to burn down to discover that nobody knows where the exits are.</w:t>
      </w:r>
    </w:p>
    <w:bookmarkEnd w:id="491"/>
    <w:bookmarkStart w:id="492" w:name="start-with-a-scenario"/>
    <w:p>
      <w:pPr>
        <w:pStyle w:val="Heading3"/>
      </w:pPr>
      <w:r>
        <w:t xml:space="preserve">Start With a Scenario</w:t>
      </w:r>
    </w:p>
    <w:p>
      <w:pPr>
        <w:pStyle w:val="FirstParagraph"/>
      </w:pPr>
      <w:r>
        <w:t xml:space="preserve">Choose a realistic scenario. For example:</w:t>
      </w:r>
    </w:p>
    <w:p>
      <w:pPr>
        <w:pStyle w:val="BodyText"/>
      </w:pPr>
      <w:r>
        <w:rPr>
          <w:b/>
          <w:bCs/>
        </w:rPr>
        <w:t xml:space="preserve">Scenario 1 — Temporary incapacity</w:t>
      </w:r>
    </w:p>
    <w:p>
      <w:pPr>
        <w:pStyle w:val="BodyText"/>
      </w:pPr>
      <w:r>
        <w:t xml:space="preserve">“The primary financial manager is hospitalized and unavailable for 30 days.”</w:t>
      </w:r>
    </w:p>
    <w:p>
      <w:pPr>
        <w:pStyle w:val="BodyText"/>
      </w:pPr>
      <w:r>
        <w:rPr>
          <w:b/>
          <w:bCs/>
        </w:rPr>
        <w:t xml:space="preserve">Scenario 2 — Death</w:t>
      </w:r>
    </w:p>
    <w:p>
      <w:pPr>
        <w:pStyle w:val="BodyText"/>
      </w:pPr>
      <w:r>
        <w:t xml:space="preserve">“The primary financial manager has died. The surviving family must begin managing the finances.”</w:t>
      </w:r>
    </w:p>
    <w:p>
      <w:pPr>
        <w:pStyle w:val="BodyText"/>
      </w:pPr>
      <w:r>
        <w:rPr>
          <w:b/>
          <w:bCs/>
        </w:rPr>
        <w:t xml:space="preserve">Scenario 3 — Digital compromise</w:t>
      </w:r>
    </w:p>
    <w:p>
      <w:pPr>
        <w:pStyle w:val="BodyText"/>
      </w:pPr>
      <w:r>
        <w:t xml:space="preserve">“The primary email and financial accounts may have been compromised.”</w:t>
      </w:r>
    </w:p>
    <w:p>
      <w:pPr>
        <w:pStyle w:val="BodyText"/>
      </w:pPr>
      <w:r>
        <w:rPr>
          <w:b/>
          <w:bCs/>
        </w:rPr>
        <w:t xml:space="preserve">Scenario 4 — Sudden income loss</w:t>
      </w:r>
    </w:p>
    <w:p>
      <w:pPr>
        <w:pStyle w:val="BodyText"/>
      </w:pPr>
      <w:r>
        <w:t xml:space="preserve">“The primary source of household income stops unexpectedly.”</w:t>
      </w:r>
    </w:p>
    <w:p>
      <w:pPr>
        <w:pStyle w:val="BodyText"/>
      </w:pPr>
      <w:r>
        <w:rPr>
          <w:b/>
          <w:bCs/>
        </w:rPr>
        <w:t xml:space="preserve">Scenario 5 — Permanent transition</w:t>
      </w:r>
    </w:p>
    <w:p>
      <w:pPr>
        <w:pStyle w:val="BodyText"/>
      </w:pPr>
      <w:r>
        <w:t xml:space="preserve">“The primary financial manager has decided that another family member will take over financial management.”</w:t>
      </w:r>
    </w:p>
    <w:p>
      <w:pPr>
        <w:pStyle w:val="BodyText"/>
      </w:pPr>
      <w:r>
        <w:t xml:space="preserve">The exercise should be realistic—but it should not involve unnecessary access to actual accounts or moving real money.</w:t>
      </w:r>
    </w:p>
    <w:p>
      <w:pPr>
        <w:pStyle w:val="BodyText"/>
      </w:pPr>
      <w:r>
        <w:t xml:space="preserve">See</w:t>
      </w:r>
      <w:r>
        <w:t xml:space="preserve"> </w:t>
      </w:r>
      <w:hyperlink w:anchor="chapter-26">
        <w:r>
          <w:rPr>
            <w:rStyle w:val="Hyperlink"/>
          </w:rPr>
          <w:t xml:space="preserve">Lesson 26: The 24-Hour Financial Continuity Plan</w:t>
        </w:r>
      </w:hyperlink>
      <w:r>
        <w:t xml:space="preserve">.</w:t>
      </w:r>
    </w:p>
    <w:bookmarkEnd w:id="492"/>
    <w:bookmarkStart w:id="493" w:name="step-1-find-the-family-financial-map"/>
    <w:p>
      <w:pPr>
        <w:pStyle w:val="Heading3"/>
      </w:pPr>
      <w:r>
        <w:t xml:space="preserve">Step 1: Find the Family Financial Map</w:t>
      </w:r>
    </w:p>
    <w:p>
      <w:pPr>
        <w:pStyle w:val="FirstParagraph"/>
      </w:pPr>
      <w:r>
        <w:t xml:space="preserve">Give the backup person one instruction:</w:t>
      </w:r>
      <w:r>
        <w:t xml:space="preserve"> </w:t>
      </w:r>
      <w:r>
        <w:t xml:space="preserve">“Start here.”</w:t>
      </w:r>
    </w:p>
    <w:p>
      <w:pPr>
        <w:pStyle w:val="BodyText"/>
      </w:pPr>
      <w:r>
        <w:t xml:space="preserve">Can they locate the Family Financial Map, Family Financial Command Center, Family Estate Map, Digital Legacy Plan, and secure access system?</w:t>
      </w:r>
    </w:p>
    <w:p>
      <w:pPr>
        <w:pStyle w:val="BodyText"/>
      </w:pPr>
      <w:r>
        <w:t xml:space="preserve">If they cannot find these documents, the system has already identified its first problem.</w:t>
      </w:r>
    </w:p>
    <w:p>
      <w:pPr>
        <w:pStyle w:val="BodyText"/>
      </w:pPr>
      <w:r>
        <w:t xml:space="preserve">See</w:t>
      </w:r>
      <w:r>
        <w:t xml:space="preserve"> </w:t>
      </w:r>
      <w:hyperlink w:anchor="chapter-3">
        <w:r>
          <w:rPr>
            <w:rStyle w:val="Hyperlink"/>
          </w:rPr>
          <w:t xml:space="preserve">Lesson 3</w:t>
        </w:r>
      </w:hyperlink>
      <w:r>
        <w:t xml:space="preserve">,</w:t>
      </w:r>
      <w:r>
        <w:t xml:space="preserve"> </w:t>
      </w:r>
      <w:hyperlink w:anchor="chapter-4">
        <w:r>
          <w:rPr>
            <w:rStyle w:val="Hyperlink"/>
          </w:rPr>
          <w:t xml:space="preserve">Lesson 4</w:t>
        </w:r>
      </w:hyperlink>
      <w:r>
        <w:t xml:space="preserve">,</w:t>
      </w:r>
      <w:r>
        <w:t xml:space="preserve"> </w:t>
      </w:r>
      <w:hyperlink w:anchor="chapter-21">
        <w:r>
          <w:rPr>
            <w:rStyle w:val="Hyperlink"/>
          </w:rPr>
          <w:t xml:space="preserve">Lesson 21</w:t>
        </w:r>
      </w:hyperlink>
      <w:r>
        <w:t xml:space="preserve">, and</w:t>
      </w:r>
      <w:r>
        <w:t xml:space="preserve"> </w:t>
      </w:r>
      <w:hyperlink w:anchor="chapter-24">
        <w:r>
          <w:rPr>
            <w:rStyle w:val="Hyperlink"/>
          </w:rPr>
          <w:t xml:space="preserve">Lesson 24</w:t>
        </w:r>
      </w:hyperlink>
      <w:r>
        <w:t xml:space="preserve">.</w:t>
      </w:r>
    </w:p>
    <w:bookmarkEnd w:id="493"/>
    <w:bookmarkStart w:id="494" w:name="step-2-find-the-operating-cash"/>
    <w:p>
      <w:pPr>
        <w:pStyle w:val="Heading3"/>
      </w:pPr>
      <w:r>
        <w:t xml:space="preserve">Step 2: Find the Operating Cash</w:t>
      </w:r>
    </w:p>
    <w:p>
      <w:pPr>
        <w:pStyle w:val="FirstParagraph"/>
      </w:pPr>
      <w:r>
        <w:t xml:space="preserve">Ask: Which checking account pays household bills? Where is the emergency reserve? Which account receives income? Which account pays the mortgage? Which account pays credit cards? Are there automatic transfers? Are there major upcoming payments?</w:t>
      </w:r>
    </w:p>
    <w:p>
      <w:pPr>
        <w:pStyle w:val="BodyText"/>
      </w:pPr>
      <w:r>
        <w:t xml:space="preserve">The person should understand the family’s basic cash-flow system without needing the primary manager to explain every transaction.</w:t>
      </w:r>
    </w:p>
    <w:p>
      <w:pPr>
        <w:pStyle w:val="BodyText"/>
      </w:pPr>
      <w:r>
        <w:t xml:space="preserve">See</w:t>
      </w:r>
      <w:r>
        <w:t xml:space="preserve"> </w:t>
      </w:r>
      <w:hyperlink w:anchor="chapter-5">
        <w:r>
          <w:rPr>
            <w:rStyle w:val="Hyperlink"/>
          </w:rPr>
          <w:t xml:space="preserve">Lesson 5</w:t>
        </w:r>
      </w:hyperlink>
      <w:r>
        <w:t xml:space="preserve"> </w:t>
      </w:r>
      <w:r>
        <w:t xml:space="preserve">and</w:t>
      </w:r>
      <w:r>
        <w:t xml:space="preserve"> </w:t>
      </w:r>
      <w:hyperlink w:anchor="chapter-6">
        <w:r>
          <w:rPr>
            <w:rStyle w:val="Hyperlink"/>
          </w:rPr>
          <w:t xml:space="preserve">Lesson 6</w:t>
        </w:r>
      </w:hyperlink>
      <w:r>
        <w:t xml:space="preserve">.</w:t>
      </w:r>
    </w:p>
    <w:bookmarkEnd w:id="494"/>
    <w:bookmarkStart w:id="495" w:name="step-3-find-the-major-assets"/>
    <w:p>
      <w:pPr>
        <w:pStyle w:val="Heading3"/>
      </w:pPr>
      <w:r>
        <w:t xml:space="preserve">Step 3: Find the Major Assets</w:t>
      </w:r>
    </w:p>
    <w:p>
      <w:pPr>
        <w:pStyle w:val="FirstParagraph"/>
      </w:pPr>
      <w:r>
        <w:t xml:space="preserve">Can the backup person identify bank accounts, brokerage accounts, retirement accounts, real estate, life insurance, business interests, significant personal property, and other major assets?</w:t>
      </w:r>
    </w:p>
    <w:p>
      <w:pPr>
        <w:pStyle w:val="BodyText"/>
      </w:pPr>
      <w:r>
        <w:t xml:space="preserve">They should understand what exists, who owns it, and its general purpose.</w:t>
      </w:r>
    </w:p>
    <w:p>
      <w:pPr>
        <w:pStyle w:val="BodyText"/>
      </w:pPr>
      <w:r>
        <w:t xml:space="preserve">Exact balances are less important for the drill than knowing where the information is and how the assets fit into the overall plan.</w:t>
      </w:r>
    </w:p>
    <w:bookmarkEnd w:id="495"/>
    <w:bookmarkStart w:id="496" w:name="step-4-find-the-liabilities"/>
    <w:p>
      <w:pPr>
        <w:pStyle w:val="Heading3"/>
      </w:pPr>
      <w:r>
        <w:t xml:space="preserve">Step 4: Find the Liabilities</w:t>
      </w:r>
    </w:p>
    <w:p>
      <w:pPr>
        <w:pStyle w:val="FirstParagraph"/>
      </w:pPr>
      <w:r>
        <w:t xml:space="preserve">Can they identify the mortgage, HELOC, auto loans, student loans, credit cards, personal loans, business debt, and other significant obligations?</w:t>
      </w:r>
    </w:p>
    <w:p>
      <w:pPr>
        <w:pStyle w:val="BodyText"/>
      </w:pPr>
      <w:r>
        <w:t xml:space="preserve">And can they answer: Which debts require immediate attention?</w:t>
      </w:r>
    </w:p>
    <w:p>
      <w:pPr>
        <w:pStyle w:val="BodyText"/>
      </w:pPr>
      <w:r>
        <w:t xml:space="preserve">This is especially important after death, incapacity, or loss of income.</w:t>
      </w:r>
    </w:p>
    <w:p>
      <w:pPr>
        <w:pStyle w:val="BodyText"/>
      </w:pPr>
      <w:r>
        <w:t xml:space="preserve">See</w:t>
      </w:r>
      <w:r>
        <w:t xml:space="preserve"> </w:t>
      </w:r>
      <w:hyperlink w:anchor="chapter-7">
        <w:r>
          <w:rPr>
            <w:rStyle w:val="Hyperlink"/>
          </w:rPr>
          <w:t xml:space="preserve">Lesson 7</w:t>
        </w:r>
      </w:hyperlink>
      <w:r>
        <w:t xml:space="preserve">.</w:t>
      </w:r>
    </w:p>
    <w:bookmarkEnd w:id="496"/>
    <w:bookmarkStart w:id="497" w:name="X43c9a6d704ad3908dc76bce00d7fd29f54d802e"/>
    <w:p>
      <w:pPr>
        <w:pStyle w:val="Heading3"/>
      </w:pPr>
      <w:r>
        <w:t xml:space="preserve">Step 5: Understand the Investment Strategy</w:t>
      </w:r>
    </w:p>
    <w:p>
      <w:pPr>
        <w:pStyle w:val="FirstParagraph"/>
      </w:pPr>
      <w:r>
        <w:t xml:space="preserve">The backup person does not need to become an investment expert.</w:t>
      </w:r>
    </w:p>
    <w:p>
      <w:pPr>
        <w:pStyle w:val="BodyText"/>
      </w:pPr>
      <w:r>
        <w:t xml:space="preserve">They should be able to explain what types of investments the family owns, which accounts hold them, the general asset allocation, the purpose of each major account, who manages the investments, how investment decisions are normally made, and when professional advice is required.</w:t>
      </w:r>
    </w:p>
    <w:p>
      <w:pPr>
        <w:pStyle w:val="BodyText"/>
      </w:pPr>
      <w:r>
        <w:t xml:space="preserve">The test is not:</w:t>
      </w:r>
      <w:r>
        <w:t xml:space="preserve"> </w:t>
      </w:r>
      <w:r>
        <w:t xml:space="preserve">“Can you name every fund?”</w:t>
      </w:r>
    </w:p>
    <w:p>
      <w:pPr>
        <w:pStyle w:val="BodyText"/>
      </w:pPr>
      <w:r>
        <w:t xml:space="preserve">It is:</w:t>
      </w:r>
      <w:r>
        <w:t xml:space="preserve"> </w:t>
      </w:r>
      <w:r>
        <w:t xml:space="preserve">“Do you understand what the investments are supposed to accomplish?”</w:t>
      </w:r>
    </w:p>
    <w:p>
      <w:pPr>
        <w:pStyle w:val="BodyText"/>
      </w:pPr>
      <w:r>
        <w:t xml:space="preserve">See</w:t>
      </w:r>
      <w:r>
        <w:t xml:space="preserve"> </w:t>
      </w:r>
      <w:hyperlink w:anchor="chapter-8">
        <w:r>
          <w:rPr>
            <w:rStyle w:val="Hyperlink"/>
          </w:rPr>
          <w:t xml:space="preserve">Lesson 8</w:t>
        </w:r>
      </w:hyperlink>
      <w:r>
        <w:t xml:space="preserve">.</w:t>
      </w:r>
    </w:p>
    <w:bookmarkEnd w:id="497"/>
    <w:bookmarkStart w:id="498" w:name="step-6-understand-retirement-income"/>
    <w:p>
      <w:pPr>
        <w:pStyle w:val="Heading3"/>
      </w:pPr>
      <w:r>
        <w:t xml:space="preserve">Step 6: Understand Retirement Income</w:t>
      </w:r>
    </w:p>
    <w:p>
      <w:pPr>
        <w:pStyle w:val="FirstParagraph"/>
      </w:pPr>
      <w:r>
        <w:t xml:space="preserve">The backup person should understand the family’s retirement income framework, including where applicable employment income, pension income, Social Security, traditional retirement accounts, Roth accounts, taxable investments, real estate income, annuities, and business income.</w:t>
      </w:r>
    </w:p>
    <w:p>
      <w:pPr>
        <w:pStyle w:val="BodyText"/>
      </w:pPr>
      <w:r>
        <w:t xml:space="preserve">They should know which income sources are automatic, which require action, and which may change after death or incapacity.</w:t>
      </w:r>
    </w:p>
    <w:p>
      <w:pPr>
        <w:pStyle w:val="BodyText"/>
      </w:pPr>
      <w:r>
        <w:t xml:space="preserve">See</w:t>
      </w:r>
      <w:r>
        <w:t xml:space="preserve"> </w:t>
      </w:r>
      <w:hyperlink w:anchor="chapter-9">
        <w:r>
          <w:rPr>
            <w:rStyle w:val="Hyperlink"/>
          </w:rPr>
          <w:t xml:space="preserve">Lesson 9</w:t>
        </w:r>
      </w:hyperlink>
      <w:r>
        <w:t xml:space="preserve"> </w:t>
      </w:r>
      <w:r>
        <w:t xml:space="preserve">and</w:t>
      </w:r>
      <w:r>
        <w:t xml:space="preserve"> </w:t>
      </w:r>
      <w:hyperlink w:anchor="chapter-10">
        <w:r>
          <w:rPr>
            <w:rStyle w:val="Hyperlink"/>
          </w:rPr>
          <w:t xml:space="preserve">Lesson 10</w:t>
        </w:r>
      </w:hyperlink>
      <w:r>
        <w:t xml:space="preserve">.</w:t>
      </w:r>
    </w:p>
    <w:bookmarkEnd w:id="498"/>
    <w:bookmarkStart w:id="499" w:name="step-7-locate-insurance"/>
    <w:p>
      <w:pPr>
        <w:pStyle w:val="Heading3"/>
      </w:pPr>
      <w:r>
        <w:t xml:space="preserve">Step 7: Locate Insurance</w:t>
      </w:r>
    </w:p>
    <w:p>
      <w:pPr>
        <w:pStyle w:val="FirstParagraph"/>
      </w:pPr>
      <w:r>
        <w:t xml:space="preserve">Can the person find the family’s life insurance, health insurance, disability insurance, homeowners or renters insurance, auto insurance, umbrella coverage, long-term-care coverage, business insurance, and property insurance?</w:t>
      </w:r>
    </w:p>
    <w:p>
      <w:pPr>
        <w:pStyle w:val="BodyText"/>
      </w:pPr>
      <w:r>
        <w:t xml:space="preserve">More importantly, do they know which risks each policy is intended to protect?</w:t>
      </w:r>
    </w:p>
    <w:p>
      <w:pPr>
        <w:pStyle w:val="BodyText"/>
      </w:pPr>
      <w:r>
        <w:t xml:space="preserve">See</w:t>
      </w:r>
      <w:r>
        <w:t xml:space="preserve"> </w:t>
      </w:r>
      <w:hyperlink w:anchor="chapter-12">
        <w:r>
          <w:rPr>
            <w:rStyle w:val="Hyperlink"/>
          </w:rPr>
          <w:t xml:space="preserve">Lesson 12</w:t>
        </w:r>
      </w:hyperlink>
      <w:r>
        <w:t xml:space="preserve">.</w:t>
      </w:r>
    </w:p>
    <w:bookmarkEnd w:id="499"/>
    <w:bookmarkStart w:id="500" w:name="step-8-find-the-estate-plan"/>
    <w:p>
      <w:pPr>
        <w:pStyle w:val="Heading3"/>
      </w:pPr>
      <w:r>
        <w:t xml:space="preserve">Step 8: Find the Estate Plan</w:t>
      </w:r>
    </w:p>
    <w:p>
      <w:pPr>
        <w:pStyle w:val="FirstParagraph"/>
      </w:pPr>
      <w:r>
        <w:t xml:space="preserve">The backup person should be able to locate the will, revocable trust if applicable, financial power of attorney, healthcare power of attorney, advance directive or living will, beneficiary information, deeds and title documents, business succession documents, and other important estate documents.</w:t>
      </w:r>
    </w:p>
    <w:p>
      <w:pPr>
        <w:pStyle w:val="BodyText"/>
      </w:pPr>
      <w:r>
        <w:t xml:space="preserve">They should also know who the relevant fiduciaries are.</w:t>
      </w:r>
    </w:p>
    <w:p>
      <w:pPr>
        <w:pStyle w:val="BodyText"/>
      </w:pPr>
      <w:r>
        <w:t xml:space="preserve">The drill should reinforce an important principle: knowing where the will is does not mean the will controls every asset.</w:t>
      </w:r>
    </w:p>
    <w:p>
      <w:pPr>
        <w:pStyle w:val="BodyText"/>
      </w:pPr>
      <w:r>
        <w:t xml:space="preserve">See</w:t>
      </w:r>
      <w:r>
        <w:t xml:space="preserve"> </w:t>
      </w:r>
      <w:hyperlink w:anchor="chapter-19">
        <w:r>
          <w:rPr>
            <w:rStyle w:val="Hyperlink"/>
          </w:rPr>
          <w:t xml:space="preserve">Lesson 19</w:t>
        </w:r>
      </w:hyperlink>
      <w:r>
        <w:t xml:space="preserve"> </w:t>
      </w:r>
      <w:r>
        <w:t xml:space="preserve">and</w:t>
      </w:r>
      <w:r>
        <w:t xml:space="preserve"> </w:t>
      </w:r>
      <w:hyperlink w:anchor="chapter-20">
        <w:r>
          <w:rPr>
            <w:rStyle w:val="Hyperlink"/>
          </w:rPr>
          <w:t xml:space="preserve">Lesson 20</w:t>
        </w:r>
      </w:hyperlink>
      <w:r>
        <w:t xml:space="preserve">.</w:t>
      </w:r>
    </w:p>
    <w:bookmarkEnd w:id="500"/>
    <w:bookmarkStart w:id="501" w:name="step-9-test-digital-continuity"/>
    <w:p>
      <w:pPr>
        <w:pStyle w:val="Heading3"/>
      </w:pPr>
      <w:r>
        <w:t xml:space="preserve">Step 9: Test Digital Continuity</w:t>
      </w:r>
    </w:p>
    <w:p>
      <w:pPr>
        <w:pStyle w:val="FirstParagraph"/>
      </w:pPr>
      <w:r>
        <w:t xml:space="preserve">Digital continuity deserves its own drill.</w:t>
      </w:r>
    </w:p>
    <w:p>
      <w:pPr>
        <w:pStyle w:val="BodyText"/>
      </w:pPr>
      <w:r>
        <w:t xml:space="preserve">Can the backup person identify primary devices, primary email, the password manager, financial institution portals, cloud storage, digital photos, domains and websites, online businesses, digital wallets or cryptocurrency if applicable, important subscriptions, and digital estate instructions?</w:t>
      </w:r>
    </w:p>
    <w:p>
      <w:pPr>
        <w:pStyle w:val="BodyText"/>
      </w:pPr>
      <w:r>
        <w:t xml:space="preserve">Do not use the fire drill as an excuse to share passwords insecurely.</w:t>
      </w:r>
    </w:p>
    <w:p>
      <w:pPr>
        <w:pStyle w:val="BodyText"/>
      </w:pPr>
      <w:r>
        <w:t xml:space="preserve">The objective is to verify that the authorized access process works.</w:t>
      </w:r>
    </w:p>
    <w:p>
      <w:pPr>
        <w:pStyle w:val="BodyText"/>
      </w:pPr>
      <w:r>
        <w:t xml:space="preserve">See</w:t>
      </w:r>
      <w:r>
        <w:t xml:space="preserve"> </w:t>
      </w:r>
      <w:hyperlink w:anchor="chapter-25">
        <w:r>
          <w:rPr>
            <w:rStyle w:val="Hyperlink"/>
          </w:rPr>
          <w:t xml:space="preserve">Lesson 25</w:t>
        </w:r>
      </w:hyperlink>
      <w:r>
        <w:t xml:space="preserve"> </w:t>
      </w:r>
      <w:r>
        <w:t xml:space="preserve">and</w:t>
      </w:r>
      <w:r>
        <w:t xml:space="preserve"> </w:t>
      </w:r>
      <w:hyperlink w:anchor="chapter-14">
        <w:r>
          <w:rPr>
            <w:rStyle w:val="Hyperlink"/>
          </w:rPr>
          <w:t xml:space="preserve">Lesson 14</w:t>
        </w:r>
      </w:hyperlink>
      <w:r>
        <w:t xml:space="preserve">.</w:t>
      </w:r>
    </w:p>
    <w:bookmarkEnd w:id="501"/>
    <w:bookmarkStart w:id="502" w:name="step-10-identify-the-professional-team"/>
    <w:p>
      <w:pPr>
        <w:pStyle w:val="Heading3"/>
      </w:pPr>
      <w:r>
        <w:t xml:space="preserve">Step 10: Identify the Professional Team</w:t>
      </w:r>
    </w:p>
    <w:p>
      <w:pPr>
        <w:pStyle w:val="FirstParagraph"/>
      </w:pPr>
      <w:r>
        <w:t xml:space="preserve">Ask the backup person:</w:t>
      </w:r>
      <w:r>
        <w:t xml:space="preserve"> </w:t>
      </w:r>
      <w:r>
        <w:t xml:space="preserve">“Who would you call if you needed help?”</w:t>
      </w:r>
    </w:p>
    <w:p>
      <w:pPr>
        <w:pStyle w:val="BodyText"/>
      </w:pPr>
      <w:r>
        <w:t xml:space="preserve">They should be able to identify the appropriate financial adviser, CPA, estate attorney, insurance professional, banker, employer benefits contact, property manager, business adviser, and other key professionals.</w:t>
      </w:r>
    </w:p>
    <w:p>
      <w:pPr>
        <w:pStyle w:val="BodyText"/>
      </w:pPr>
      <w:r>
        <w:t xml:space="preserve">And they should understand what each person does.</w:t>
      </w:r>
    </w:p>
    <w:bookmarkEnd w:id="502"/>
    <w:bookmarkStart w:id="503" w:name="X771bdfa4a5f8527c2172b8942f54129d9eff5a6"/>
    <w:p>
      <w:pPr>
        <w:pStyle w:val="Heading3"/>
      </w:pPr>
      <w:r>
        <w:t xml:space="preserve">Step 11: Test the Decision-Making Framework</w:t>
      </w:r>
    </w:p>
    <w:p>
      <w:pPr>
        <w:pStyle w:val="FirstParagraph"/>
      </w:pPr>
      <w:r>
        <w:t xml:space="preserve">Now introduce a few hypothetical decisions. For example:</w:t>
      </w:r>
    </w:p>
    <w:p>
      <w:pPr>
        <w:pStyle w:val="Compact"/>
        <w:numPr>
          <w:ilvl w:val="0"/>
          <w:numId w:val="1107"/>
        </w:numPr>
      </w:pPr>
      <w:r>
        <w:t xml:space="preserve">“The market drops 20%. Should you sell?”</w:t>
      </w:r>
    </w:p>
    <w:p>
      <w:pPr>
        <w:pStyle w:val="Compact"/>
        <w:numPr>
          <w:ilvl w:val="0"/>
          <w:numId w:val="1107"/>
        </w:numPr>
      </w:pPr>
      <w:r>
        <w:t xml:space="preserve">“A large home repair is required. Where should the money come from?”</w:t>
      </w:r>
    </w:p>
    <w:p>
      <w:pPr>
        <w:pStyle w:val="Compact"/>
        <w:numPr>
          <w:ilvl w:val="0"/>
          <w:numId w:val="1107"/>
        </w:numPr>
      </w:pPr>
      <w:r>
        <w:t xml:space="preserve">“The family receives an unexpected inheritance. What should happen next?”</w:t>
      </w:r>
    </w:p>
    <w:p>
      <w:pPr>
        <w:pStyle w:val="Compact"/>
        <w:numPr>
          <w:ilvl w:val="0"/>
          <w:numId w:val="1107"/>
        </w:numPr>
      </w:pPr>
      <w:r>
        <w:t xml:space="preserve">“A child asks for a large financial gift. What should you consider?”</w:t>
      </w:r>
    </w:p>
    <w:p>
      <w:pPr>
        <w:pStyle w:val="Compact"/>
        <w:numPr>
          <w:ilvl w:val="0"/>
          <w:numId w:val="1107"/>
        </w:numPr>
      </w:pPr>
      <w:r>
        <w:t xml:space="preserve">“A major tax opportunity appears. Should you act immediately?”</w:t>
      </w:r>
    </w:p>
    <w:p>
      <w:pPr>
        <w:pStyle w:val="FirstParagraph"/>
      </w:pPr>
      <w:r>
        <w:t xml:space="preserve">The correct answer is often not a specific financial action.</w:t>
      </w:r>
    </w:p>
    <w:p>
      <w:pPr>
        <w:pStyle w:val="BodyText"/>
      </w:pPr>
      <w:r>
        <w:t xml:space="preserve">It may be:</w:t>
      </w:r>
      <w:r>
        <w:t xml:space="preserve"> </w:t>
      </w:r>
      <w:r>
        <w:t xml:space="preserve">“I know where to look, I understand the family’s decision-making framework, and I know when to involve the appropriate professional.”</w:t>
      </w:r>
    </w:p>
    <w:p>
      <w:pPr>
        <w:pStyle w:val="BodyText"/>
      </w:pPr>
      <w:r>
        <w:t xml:space="preserve">That is exactly what the drill is testing.</w:t>
      </w:r>
    </w:p>
    <w:p>
      <w:pPr>
        <w:pStyle w:val="BodyText"/>
      </w:pPr>
      <w:r>
        <w:t xml:space="preserve">See</w:t>
      </w:r>
      <w:r>
        <w:t xml:space="preserve"> </w:t>
      </w:r>
      <w:hyperlink w:anchor="chapter-18">
        <w:r>
          <w:rPr>
            <w:rStyle w:val="Hyperlink"/>
          </w:rPr>
          <w:t xml:space="preserve">Lesson 18</w:t>
        </w:r>
      </w:hyperlink>
      <w:r>
        <w:t xml:space="preserve">.</w:t>
      </w:r>
    </w:p>
    <w:bookmarkEnd w:id="503"/>
    <w:bookmarkStart w:id="504" w:name="the-fire-drill-scorecard"/>
    <w:p>
      <w:pPr>
        <w:pStyle w:val="Heading3"/>
      </w:pPr>
      <w:r>
        <w:t xml:space="preserve">The Fire Drill Scorecard</w:t>
      </w:r>
    </w:p>
    <w:p>
      <w:pPr>
        <w:pStyle w:val="FirstParagraph"/>
      </w:pPr>
      <w:r>
        <w:t xml:space="preserve">After the exercise, evaluate each area:</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Area</w:t>
            </w:r>
          </w:p>
        </w:tc>
        <w:tc>
          <w:tcPr/>
          <w:p>
            <w:pPr>
              <w:pStyle w:val="Compact"/>
              <w:jc w:val="left"/>
            </w:pPr>
            <w:r>
              <w:t xml:space="preserve">Can find?</w:t>
            </w:r>
          </w:p>
        </w:tc>
        <w:tc>
          <w:tcPr/>
          <w:p>
            <w:pPr>
              <w:pStyle w:val="Compact"/>
              <w:jc w:val="left"/>
            </w:pPr>
            <w:r>
              <w:t xml:space="preserve">Understands?</w:t>
            </w:r>
          </w:p>
        </w:tc>
        <w:tc>
          <w:tcPr/>
          <w:p>
            <w:pPr>
              <w:pStyle w:val="Compact"/>
              <w:jc w:val="left"/>
            </w:pPr>
            <w:r>
              <w:t xml:space="preserve">Authorized?</w:t>
            </w:r>
          </w:p>
        </w:tc>
        <w:tc>
          <w:tcPr/>
          <w:p>
            <w:pPr>
              <w:pStyle w:val="Compact"/>
              <w:jc w:val="left"/>
            </w:pPr>
            <w:r>
              <w:t xml:space="preserve">Needs improvement?</w:t>
            </w:r>
          </w:p>
        </w:tc>
      </w:tr>
      <w:tr>
        <w:tc>
          <w:tcPr/>
          <w:p>
            <w:pPr>
              <w:pStyle w:val="Compact"/>
              <w:jc w:val="left"/>
            </w:pPr>
            <w:r>
              <w:t xml:space="preserve">Financial Map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Banking &amp; cash</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Investments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Retirement</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Insurance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Debt</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Taxes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Estate plan</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Real estate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Digital assets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Professional team</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Emergency procedures</w:t>
            </w:r>
          </w:p>
        </w:tc>
        <w:tc>
          <w:tcPr/>
          <w:p>
            <w:pPr>
              <w:pStyle w:val="Compact"/>
            </w:pPr>
          </w:p>
        </w:tc>
        <w:tc>
          <w:tcPr/>
          <w:p>
            <w:pPr>
              <w:pStyle w:val="Compact"/>
            </w:pPr>
          </w:p>
        </w:tc>
        <w:tc>
          <w:tcPr/>
          <w:p>
            <w:pPr>
              <w:pStyle w:val="Compact"/>
            </w:pPr>
          </w:p>
        </w:tc>
        <w:tc>
          <w:tcPr/>
          <w:p>
            <w:pPr>
              <w:pStyle w:val="Compact"/>
            </w:pPr>
          </w:p>
        </w:tc>
      </w:tr>
    </w:tbl>
    <w:p>
      <w:pPr>
        <w:pStyle w:val="BodyText"/>
      </w:pPr>
      <w:r>
        <w:t xml:space="preserve">Any</w:t>
      </w:r>
      <w:r>
        <w:t xml:space="preserve"> </w:t>
      </w:r>
      <w:r>
        <w:t xml:space="preserve">“No”</w:t>
      </w:r>
      <w:r>
        <w:t xml:space="preserve"> </w:t>
      </w:r>
      <w:r>
        <w:t xml:space="preserve">should become an action item.</w:t>
      </w:r>
    </w:p>
    <w:p>
      <w:pPr>
        <w:pStyle w:val="BodyText"/>
      </w:pPr>
      <w:r>
        <w:t xml:space="preserve">Do not record passwords on this scorecard.</w:t>
      </w:r>
    </w:p>
    <w:bookmarkEnd w:id="504"/>
    <w:bookmarkStart w:id="505" w:name="what-the-fire-drill-often-reveals"/>
    <w:p>
      <w:pPr>
        <w:pStyle w:val="Heading3"/>
      </w:pPr>
      <w:r>
        <w:t xml:space="preserve">What the Fire Drill Often Reveals</w:t>
      </w:r>
    </w:p>
    <w:p>
      <w:pPr>
        <w:pStyle w:val="FirstParagraph"/>
      </w:pPr>
      <w:r>
        <w:t xml:space="preserve">Families frequently discover that documents exist but nobody knows where they are; accounts are known but ownership is unclear; passwords exist but recovery procedures are not documented; a spouse knows the numbers but not the reasoning; adult children know the family has wealth but not how it is structured; beneficiaries have not been reviewed; important professionals are known only to one person; autopay depends on a single person’s account or device; estate documents do not match current ownership; digital assets have never been inventoried; and nobody knows what should happen first after a death or incapacity.</w:t>
      </w:r>
    </w:p>
    <w:p>
      <w:pPr>
        <w:pStyle w:val="BodyText"/>
      </w:pPr>
      <w:r>
        <w:t xml:space="preserve">These are not failures.</w:t>
      </w:r>
    </w:p>
    <w:p>
      <w:pPr>
        <w:pStyle w:val="BodyText"/>
      </w:pPr>
      <w:r>
        <w:t xml:space="preserve">They are exactly what the fire drill is designed to discover.</w:t>
      </w:r>
    </w:p>
    <w:bookmarkEnd w:id="505"/>
    <w:bookmarkStart w:id="506" w:name="X2d216288f97378211c197015f8cef4424825886"/>
    <w:p>
      <w:pPr>
        <w:pStyle w:val="Heading3"/>
      </w:pPr>
      <w:r>
        <w:t xml:space="preserve">The Most Important Test:</w:t>
      </w:r>
      <w:r>
        <w:t xml:space="preserve"> </w:t>
      </w:r>
      <w:r>
        <w:t xml:space="preserve">“What Would You Do First?”</w:t>
      </w:r>
    </w:p>
    <w:p>
      <w:pPr>
        <w:pStyle w:val="FirstParagraph"/>
      </w:pPr>
      <w:r>
        <w:t xml:space="preserve">At the end, ask the backup person:</w:t>
      </w:r>
      <w:r>
        <w:t xml:space="preserve"> </w:t>
      </w:r>
      <w:r>
        <w:t xml:space="preserve">“If the primary financial manager were unavailable tomorrow, what would you do first?”</w:t>
      </w:r>
    </w:p>
    <w:p>
      <w:pPr>
        <w:pStyle w:val="BodyText"/>
      </w:pPr>
      <w:r>
        <w:t xml:space="preserve">A strong answer might include:</w:t>
      </w:r>
    </w:p>
    <w:p>
      <w:pPr>
        <w:pStyle w:val="Compact"/>
        <w:numPr>
          <w:ilvl w:val="0"/>
          <w:numId w:val="1108"/>
        </w:numPr>
      </w:pPr>
      <w:r>
        <w:t xml:space="preserve">Confirm the situation.</w:t>
      </w:r>
    </w:p>
    <w:p>
      <w:pPr>
        <w:pStyle w:val="Compact"/>
        <w:numPr>
          <w:ilvl w:val="0"/>
          <w:numId w:val="1108"/>
        </w:numPr>
      </w:pPr>
      <w:r>
        <w:t xml:space="preserve">Confirm who has authority.</w:t>
      </w:r>
    </w:p>
    <w:p>
      <w:pPr>
        <w:pStyle w:val="Compact"/>
        <w:numPr>
          <w:ilvl w:val="0"/>
          <w:numId w:val="1108"/>
        </w:numPr>
      </w:pPr>
      <w:r>
        <w:t xml:space="preserve">Locate the Financial Map and Continuity Manual.</w:t>
      </w:r>
    </w:p>
    <w:p>
      <w:pPr>
        <w:pStyle w:val="Compact"/>
        <w:numPr>
          <w:ilvl w:val="0"/>
          <w:numId w:val="1108"/>
        </w:numPr>
      </w:pPr>
      <w:r>
        <w:t xml:space="preserve">Protect household cash and accounts.</w:t>
      </w:r>
    </w:p>
    <w:p>
      <w:pPr>
        <w:pStyle w:val="Compact"/>
        <w:numPr>
          <w:ilvl w:val="0"/>
          <w:numId w:val="1108"/>
        </w:numPr>
      </w:pPr>
      <w:r>
        <w:t xml:space="preserve">Make sure essential bills and income are handled.</w:t>
      </w:r>
    </w:p>
    <w:p>
      <w:pPr>
        <w:pStyle w:val="Compact"/>
        <w:numPr>
          <w:ilvl w:val="0"/>
          <w:numId w:val="1108"/>
        </w:numPr>
      </w:pPr>
      <w:r>
        <w:t xml:space="preserve">Contact the appropriate professionals.</w:t>
      </w:r>
    </w:p>
    <w:p>
      <w:pPr>
        <w:pStyle w:val="Compact"/>
        <w:numPr>
          <w:ilvl w:val="0"/>
          <w:numId w:val="1108"/>
        </w:numPr>
      </w:pPr>
      <w:r>
        <w:t xml:space="preserve">Secure digital access.</w:t>
      </w:r>
    </w:p>
    <w:p>
      <w:pPr>
        <w:pStyle w:val="Compact"/>
        <w:numPr>
          <w:ilvl w:val="0"/>
          <w:numId w:val="1108"/>
        </w:numPr>
      </w:pPr>
      <w:r>
        <w:t xml:space="preserve">Avoid major irreversible decisions.</w:t>
      </w:r>
    </w:p>
    <w:p>
      <w:pPr>
        <w:pStyle w:val="Compact"/>
        <w:numPr>
          <w:ilvl w:val="0"/>
          <w:numId w:val="1108"/>
        </w:numPr>
      </w:pPr>
      <w:r>
        <w:t xml:space="preserve">Document what is happening.</w:t>
      </w:r>
    </w:p>
    <w:p>
      <w:pPr>
        <w:pStyle w:val="Compact"/>
        <w:numPr>
          <w:ilvl w:val="0"/>
          <w:numId w:val="1108"/>
        </w:numPr>
      </w:pPr>
      <w:r>
        <w:t xml:space="preserve">Begin the longer transition process.</w:t>
      </w:r>
    </w:p>
    <w:p>
      <w:pPr>
        <w:pStyle w:val="FirstParagraph"/>
      </w:pPr>
      <w:r>
        <w:t xml:space="preserve">If the person can confidently describe those steps, the family has made meaningful progress.</w:t>
      </w:r>
    </w:p>
    <w:p>
      <w:pPr>
        <w:pStyle w:val="BodyText"/>
      </w:pPr>
      <w:r>
        <w:t xml:space="preserve">See</w:t>
      </w:r>
      <w:r>
        <w:t xml:space="preserve"> </w:t>
      </w:r>
      <w:hyperlink w:anchor="chapter-27">
        <w:r>
          <w:rPr>
            <w:rStyle w:val="Hyperlink"/>
          </w:rPr>
          <w:t xml:space="preserve">Lesson 27: The First 30 Days</w:t>
        </w:r>
      </w:hyperlink>
      <w:r>
        <w:t xml:space="preserve">.</w:t>
      </w:r>
    </w:p>
    <w:bookmarkEnd w:id="506"/>
    <w:bookmarkStart w:id="507" w:name="turn-the-results-into-improvements"/>
    <w:p>
      <w:pPr>
        <w:pStyle w:val="Heading3"/>
      </w:pPr>
      <w:r>
        <w:t xml:space="preserve">Turn the Results Into Improvements</w:t>
      </w:r>
    </w:p>
    <w:p>
      <w:pPr>
        <w:pStyle w:val="FirstParagraph"/>
      </w:pPr>
      <w:r>
        <w:t xml:space="preserve">After the drill, don’t simply say:</w:t>
      </w:r>
      <w:r>
        <w:t xml:space="preserve"> </w:t>
      </w:r>
      <w:r>
        <w:t xml:space="preserve">“Everything looks good.”</w:t>
      </w:r>
    </w:p>
    <w:p>
      <w:pPr>
        <w:pStyle w:val="BodyText"/>
      </w:pPr>
      <w:r>
        <w:t xml:space="preserve">Create an action list.</w:t>
      </w:r>
    </w:p>
    <w:p>
      <w:pPr>
        <w:pStyle w:val="BodyText"/>
      </w:pPr>
      <w:r>
        <w:rPr>
          <w:b/>
          <w:bCs/>
        </w:rPr>
        <w:t xml:space="preserve">High priority</w:t>
      </w:r>
    </w:p>
    <w:p>
      <w:pPr>
        <w:pStyle w:val="BodyText"/>
      </w:pPr>
      <w:r>
        <w:t xml:space="preserve">Problems that could cause immediate financial disruption.</w:t>
      </w:r>
    </w:p>
    <w:p>
      <w:pPr>
        <w:pStyle w:val="BodyText"/>
      </w:pPr>
      <w:r>
        <w:rPr>
          <w:b/>
          <w:bCs/>
        </w:rPr>
        <w:t xml:space="preserve">Medium priority</w:t>
      </w:r>
    </w:p>
    <w:p>
      <w:pPr>
        <w:pStyle w:val="BodyText"/>
      </w:pPr>
      <w:r>
        <w:t xml:space="preserve">Problems that could create confusion, delays, or unnecessary risk.</w:t>
      </w:r>
    </w:p>
    <w:p>
      <w:pPr>
        <w:pStyle w:val="BodyText"/>
      </w:pPr>
      <w:r>
        <w:rPr>
          <w:b/>
          <w:bCs/>
        </w:rPr>
        <w:t xml:space="preserve">Low priority</w:t>
      </w:r>
    </w:p>
    <w:p>
      <w:pPr>
        <w:pStyle w:val="BodyText"/>
      </w:pPr>
      <w:r>
        <w:t xml:space="preserve">Organizational improvements that make the system easier to manage.</w:t>
      </w:r>
    </w:p>
    <w:p>
      <w:pPr>
        <w:pStyle w:val="BodyText"/>
      </w:pPr>
      <w:r>
        <w:t xml:space="preserve">Then fix the highest-risk gaps first.</w:t>
      </w:r>
    </w:p>
    <w:bookmarkEnd w:id="507"/>
    <w:bookmarkStart w:id="508" w:name="repeat-the-fire-drill"/>
    <w:p>
      <w:pPr>
        <w:pStyle w:val="Heading3"/>
      </w:pPr>
      <w:r>
        <w:t xml:space="preserve">Repeat the Fire Drill</w:t>
      </w:r>
    </w:p>
    <w:p>
      <w:pPr>
        <w:pStyle w:val="FirstParagraph"/>
      </w:pPr>
      <w:r>
        <w:t xml:space="preserve">The family financial system changes. Accounts change. People change. Passwords change. Professionals change. Assets change. Estate plans change. Digital lives change.</w:t>
      </w:r>
    </w:p>
    <w:p>
      <w:pPr>
        <w:pStyle w:val="BodyText"/>
      </w:pPr>
      <w:r>
        <w:t xml:space="preserve">Therefore, the fire drill should be repeated periodically and after major life events.</w:t>
      </w:r>
    </w:p>
    <w:p>
      <w:pPr>
        <w:pStyle w:val="BodyText"/>
      </w:pPr>
      <w:r>
        <w:t xml:space="preserve">A good annual exercise can take less than an hour.</w:t>
      </w:r>
    </w:p>
    <w:p>
      <w:pPr>
        <w:pStyle w:val="BodyText"/>
      </w:pPr>
      <w:r>
        <w:t xml:space="preserve">The goal is not perfection. The goal is continued readiness.</w:t>
      </w:r>
    </w:p>
    <w:bookmarkEnd w:id="508"/>
    <w:bookmarkStart w:id="509" w:name="X942ee8bec31f23e394d8f90b1106acbe8e2ed82"/>
    <w:p>
      <w:pPr>
        <w:pStyle w:val="Heading3"/>
      </w:pPr>
      <w:r>
        <w:t xml:space="preserve">The Family Financial Fire Drill Is More Than an Emergency Exercise</w:t>
      </w:r>
    </w:p>
    <w:p>
      <w:pPr>
        <w:pStyle w:val="FirstParagraph"/>
      </w:pPr>
      <w:r>
        <w:t xml:space="preserve">There is another important benefit. The drill creates financial education.</w:t>
      </w:r>
    </w:p>
    <w:p>
      <w:pPr>
        <w:pStyle w:val="BodyText"/>
      </w:pPr>
      <w:r>
        <w:t xml:space="preserve">A spouse who previously knew very little may become comfortable with the family finances. An adult child may begin understanding how wealth is structured. A successor trustee may better understand future responsibilities. The primary financial manager may discover that some of the system exists only in their own memory.</w:t>
      </w:r>
    </w:p>
    <w:p>
      <w:pPr>
        <w:pStyle w:val="BodyText"/>
      </w:pPr>
      <w:r>
        <w:t xml:space="preserve">The exercise therefore improves both continuity and financial literacy.</w:t>
      </w:r>
    </w:p>
    <w:p>
      <w:pPr>
        <w:pStyle w:val="BodyText"/>
      </w:pPr>
      <w:r>
        <w:t xml:space="preserve">See</w:t>
      </w:r>
      <w:r>
        <w:t xml:space="preserve"> </w:t>
      </w:r>
      <w:hyperlink w:anchor="chapter-2">
        <w:r>
          <w:rPr>
            <w:rStyle w:val="Hyperlink"/>
          </w:rPr>
          <w:t xml:space="preserve">Lesson 2</w:t>
        </w:r>
      </w:hyperlink>
      <w:r>
        <w:t xml:space="preserve">.</w:t>
      </w:r>
    </w:p>
    <w:bookmarkEnd w:id="509"/>
    <w:bookmarkStart w:id="510" w:name="the-bottom-line-3"/>
    <w:p>
      <w:pPr>
        <w:pStyle w:val="Heading3"/>
      </w:pPr>
      <w:r>
        <w:t xml:space="preserve">The Bottom Line</w:t>
      </w:r>
    </w:p>
    <w:p>
      <w:pPr>
        <w:pStyle w:val="FirstParagraph"/>
      </w:pPr>
      <w:r>
        <w:t xml:space="preserve">A family financial plan should not be judged only by how sophisticated the investments are, how comprehensive the estate documents are, or how much wealth has been accumulated.</w:t>
      </w:r>
    </w:p>
    <w:p>
      <w:pPr>
        <w:pStyle w:val="BodyText"/>
      </w:pPr>
      <w:r>
        <w:t xml:space="preserve">It should also be judged by one simple question:</w:t>
      </w:r>
    </w:p>
    <w:p>
      <w:pPr>
        <w:pStyle w:val="BlockText"/>
      </w:pPr>
      <w:r>
        <w:t xml:space="preserve">Can the family continue if the person who normally manages the finances cannot?</w:t>
      </w:r>
    </w:p>
    <w:p>
      <w:pPr>
        <w:pStyle w:val="FirstParagraph"/>
      </w:pPr>
      <w:r>
        <w:t xml:space="preserve">The Family Financial Fire Drill provides the answer.</w:t>
      </w:r>
    </w:p>
    <w:p>
      <w:pPr>
        <w:pStyle w:val="BodyText"/>
      </w:pPr>
      <w:r>
        <w:t xml:space="preserve">Map it. Explain it. Practice it. Find the gaps. Fix the gaps. Repeat the drill.</w:t>
      </w:r>
    </w:p>
    <w:p>
      <w:pPr>
        <w:pStyle w:val="BodyText"/>
      </w:pPr>
      <w:r>
        <w:t xml:space="preserve">The ultimate goal is not to create two people who manage every financial detail.</w:t>
      </w:r>
    </w:p>
    <w:p>
      <w:pPr>
        <w:pStyle w:val="BodyText"/>
      </w:pPr>
      <w:r>
        <w:t xml:space="preserve">It is to make sure there is always someone who can step in, understand the system, protect the family, and keep the plan moving forward.</w:t>
      </w:r>
    </w:p>
    <w:p>
      <w:pPr>
        <w:pStyle w:val="BodyText"/>
      </w:pPr>
      <w:r>
        <w:t xml:space="preserve">Map it. Explain it. Practice it. Find the gaps. Fix the gaps. Repeat the drill.</w:t>
      </w:r>
    </w:p>
    <w:bookmarkEnd w:id="510"/>
    <w:bookmarkEnd w:id="511"/>
    <w:bookmarkStart w:id="532" w:name="chapter-30"/>
    <w:p>
      <w:pPr>
        <w:pStyle w:val="Heading2"/>
      </w:pPr>
      <w:r>
        <w:t xml:space="preserve">Chapter 30. The Annual Family Financial Continuity Meeting</w:t>
      </w:r>
    </w:p>
    <w:p>
      <w:pPr>
        <w:pStyle w:val="FirstParagraph"/>
      </w:pPr>
      <w:r>
        <w:t xml:space="preserve">A family’s financial plan should not live in a binder, spreadsheet, or the mind of one person.</w:t>
      </w:r>
    </w:p>
    <w:p>
      <w:pPr>
        <w:pStyle w:val="BodyText"/>
      </w:pPr>
      <w:r>
        <w:t xml:space="preserve">It should be a living family system that evolves as people, assets, goals, responsibilities, and circumstances change.</w:t>
      </w:r>
    </w:p>
    <w:p>
      <w:pPr>
        <w:pStyle w:val="BodyText"/>
      </w:pPr>
      <w:r>
        <w:t xml:space="preserve">That is why every family should consider holding an Annual Family Financial Continuity Meeting.</w:t>
      </w:r>
    </w:p>
    <w:p>
      <w:pPr>
        <w:pStyle w:val="BodyText"/>
      </w:pPr>
      <w:r>
        <w:t xml:space="preserve">This is not simply an investment review. It is not a tax meeting. It is not an estate-planning meeting.</w:t>
      </w:r>
    </w:p>
    <w:p>
      <w:pPr>
        <w:pStyle w:val="BodyText"/>
      </w:pPr>
      <w:r>
        <w:t xml:space="preserve">It is a structured conversation about how the family’s entire financial system is working—and whether the family is prepared to continue it if circumstances change.</w:t>
      </w:r>
    </w:p>
    <w:bookmarkStart w:id="512" w:name="X93cd2388b4ad18f1e4ba78e437fb0752383ca8f"/>
    <w:p>
      <w:pPr>
        <w:pStyle w:val="Heading3"/>
      </w:pPr>
      <w:r>
        <w:t xml:space="preserve">Why Have a Family Financial Continuity Meeting?</w:t>
      </w:r>
    </w:p>
    <w:p>
      <w:pPr>
        <w:pStyle w:val="FirstParagraph"/>
      </w:pPr>
      <w:r>
        <w:t xml:space="preserve">Families change constantly.</w:t>
      </w:r>
    </w:p>
    <w:p>
      <w:pPr>
        <w:pStyle w:val="BodyText"/>
      </w:pPr>
      <w:r>
        <w:t xml:space="preserve">Over a year, there may have been new jobs or retirement, marriage or divorce, births or deaths, children becoming adults, college expenses, new properties, new investments, changes in debt, insurance changes, business changes, major purchases, tax changes, estate-plan updates, new digital assets, and changes in professional advisers.</w:t>
      </w:r>
    </w:p>
    <w:p>
      <w:pPr>
        <w:pStyle w:val="BodyText"/>
      </w:pPr>
      <w:r>
        <w:t xml:space="preserve">A financial system that was correct a year ago may no longer be correct today.</w:t>
      </w:r>
    </w:p>
    <w:p>
      <w:pPr>
        <w:pStyle w:val="BodyText"/>
      </w:pPr>
      <w:r>
        <w:t xml:space="preserve">The annual meeting creates a deliberate opportunity to ask:</w:t>
      </w:r>
    </w:p>
    <w:p>
      <w:pPr>
        <w:pStyle w:val="BlockText"/>
      </w:pPr>
      <w:r>
        <w:t xml:space="preserve">Does our financial system still reflect the family we are today and the family we are preparing to become?</w:t>
      </w:r>
    </w:p>
    <w:bookmarkEnd w:id="512"/>
    <w:bookmarkStart w:id="513" w:name="who-should-participate"/>
    <w:p>
      <w:pPr>
        <w:pStyle w:val="Heading3"/>
      </w:pPr>
      <w:r>
        <w:t xml:space="preserve">Who Should Participate?</w:t>
      </w:r>
    </w:p>
    <w:p>
      <w:pPr>
        <w:pStyle w:val="FirstParagraph"/>
      </w:pPr>
      <w:r>
        <w:t xml:space="preserve">The meeting does not need to include everyone for every topic.</w:t>
      </w:r>
    </w:p>
    <w:p>
      <w:pPr>
        <w:pStyle w:val="BodyText"/>
      </w:pPr>
      <w:r>
        <w:t xml:space="preserve">Depending on the family’s circumstances, participants may include:</w:t>
      </w:r>
    </w:p>
    <w:p>
      <w:pPr>
        <w:pStyle w:val="BodyText"/>
      </w:pPr>
      <w:r>
        <w:rPr>
          <w:b/>
          <w:bCs/>
        </w:rPr>
        <w:t xml:space="preserve">Core participants</w:t>
      </w:r>
    </w:p>
    <w:p>
      <w:pPr>
        <w:pStyle w:val="BodyText"/>
      </w:pPr>
      <w:r>
        <w:t xml:space="preserve">Both spouses or primary decision-makers, and the backup financial manager.</w:t>
      </w:r>
    </w:p>
    <w:p>
      <w:pPr>
        <w:pStyle w:val="BodyText"/>
      </w:pPr>
      <w:r>
        <w:rPr>
          <w:b/>
          <w:bCs/>
        </w:rPr>
        <w:t xml:space="preserve">Next generation</w:t>
      </w:r>
    </w:p>
    <w:p>
      <w:pPr>
        <w:pStyle w:val="BodyText"/>
      </w:pPr>
      <w:r>
        <w:t xml:space="preserve">Adult children, children approaching financial independence, and potential future trustees or fiduciaries.</w:t>
      </w:r>
    </w:p>
    <w:p>
      <w:pPr>
        <w:pStyle w:val="BodyText"/>
      </w:pPr>
      <w:r>
        <w:rPr>
          <w:b/>
          <w:bCs/>
        </w:rPr>
        <w:t xml:space="preserve">Professionals</w:t>
      </w:r>
    </w:p>
    <w:p>
      <w:pPr>
        <w:pStyle w:val="BodyText"/>
      </w:pPr>
      <w:r>
        <w:t xml:space="preserve">Professionals generally participate for specific topics rather than the entire meeting: financial adviser, CPA, estate attorney, insurance professional, and other specialists.</w:t>
      </w:r>
    </w:p>
    <w:p>
      <w:pPr>
        <w:pStyle w:val="BodyText"/>
      </w:pPr>
      <w:r>
        <w:t xml:space="preserve">The purpose is education and continuity—not exposing unnecessary private financial information.</w:t>
      </w:r>
    </w:p>
    <w:p>
      <w:pPr>
        <w:pStyle w:val="BodyText"/>
      </w:pPr>
      <w:r>
        <w:t xml:space="preserve">See</w:t>
      </w:r>
      <w:r>
        <w:t xml:space="preserve"> </w:t>
      </w:r>
      <w:hyperlink w:anchor="chapter-2">
        <w:r>
          <w:rPr>
            <w:rStyle w:val="Hyperlink"/>
          </w:rPr>
          <w:t xml:space="preserve">Lesson 2</w:t>
        </w:r>
      </w:hyperlink>
      <w:r>
        <w:t xml:space="preserve">.</w:t>
      </w:r>
    </w:p>
    <w:bookmarkEnd w:id="513"/>
    <w:bookmarkStart w:id="524" w:name="the-annual-meeting-agenda"/>
    <w:p>
      <w:pPr>
        <w:pStyle w:val="Heading3"/>
      </w:pPr>
      <w:r>
        <w:t xml:space="preserve">The Annual Meeting Agenda</w:t>
      </w:r>
    </w:p>
    <w:p>
      <w:pPr>
        <w:pStyle w:val="FirstParagraph"/>
      </w:pPr>
      <w:r>
        <w:t xml:space="preserve">A simple meeting can follow ten areas.</w:t>
      </w:r>
    </w:p>
    <w:bookmarkStart w:id="514" w:name="family-changes"/>
    <w:p>
      <w:pPr>
        <w:pStyle w:val="Heading4"/>
      </w:pPr>
      <w:r>
        <w:t xml:space="preserve">1. Family Changes</w:t>
      </w:r>
    </w:p>
    <w:p>
      <w:pPr>
        <w:pStyle w:val="FirstParagraph"/>
      </w:pPr>
      <w:r>
        <w:t xml:space="preserve">Start with the people, not the accounts.</w:t>
      </w:r>
    </w:p>
    <w:p>
      <w:pPr>
        <w:pStyle w:val="BodyText"/>
      </w:pPr>
      <w:r>
        <w:t xml:space="preserve">Ask: What changed in the family this year? Has anyone’s role changed? Has anyone become financially dependent or independent? Are there new responsibilities? Are there health, employment, education, or lifestyle changes that affect planning?</w:t>
      </w:r>
    </w:p>
    <w:p>
      <w:pPr>
        <w:pStyle w:val="BodyText"/>
      </w:pPr>
      <w:r>
        <w:t xml:space="preserve">The financial plan should follow the family—not the other way around.</w:t>
      </w:r>
    </w:p>
    <w:bookmarkEnd w:id="514"/>
    <w:bookmarkStart w:id="515" w:name="cash-flow-and-budget"/>
    <w:p>
      <w:pPr>
        <w:pStyle w:val="Heading4"/>
      </w:pPr>
      <w:r>
        <w:t xml:space="preserve">2. Cash Flow and Budget</w:t>
      </w:r>
    </w:p>
    <w:p>
      <w:pPr>
        <w:pStyle w:val="FirstParagraph"/>
      </w:pPr>
      <w:r>
        <w:t xml:space="preserve">Review the household operating system.</w:t>
      </w:r>
    </w:p>
    <w:p>
      <w:pPr>
        <w:pStyle w:val="BodyText"/>
      </w:pPr>
      <w:r>
        <w:t xml:space="preserve">Discuss income, essential expenses, discretionary spending, debt payments, savings, investments, education expenses, major annual expenses, and emergency reserves.</w:t>
      </w:r>
    </w:p>
    <w:p>
      <w:pPr>
        <w:pStyle w:val="BodyText"/>
      </w:pPr>
      <w:r>
        <w:t xml:space="preserve">The objective is not to criticize spending. It is to determine whether the family’s cash flow still supports its priorities.</w:t>
      </w:r>
    </w:p>
    <w:p>
      <w:pPr>
        <w:pStyle w:val="BodyText"/>
      </w:pPr>
      <w:r>
        <w:t xml:space="preserve">See</w:t>
      </w:r>
      <w:r>
        <w:t xml:space="preserve"> </w:t>
      </w:r>
      <w:hyperlink w:anchor="chapter-5">
        <w:r>
          <w:rPr>
            <w:rStyle w:val="Hyperlink"/>
          </w:rPr>
          <w:t xml:space="preserve">Lesson 5</w:t>
        </w:r>
      </w:hyperlink>
      <w:r>
        <w:t xml:space="preserve">.</w:t>
      </w:r>
    </w:p>
    <w:bookmarkEnd w:id="515"/>
    <w:bookmarkStart w:id="516" w:name="assets-investments-and-retirement"/>
    <w:p>
      <w:pPr>
        <w:pStyle w:val="Heading4"/>
      </w:pPr>
      <w:r>
        <w:t xml:space="preserve">3. Assets, Investments and Retirement</w:t>
      </w:r>
    </w:p>
    <w:p>
      <w:pPr>
        <w:pStyle w:val="FirstParagraph"/>
      </w:pPr>
      <w:r>
        <w:t xml:space="preserve">Review the family’s major assets.</w:t>
      </w:r>
    </w:p>
    <w:p>
      <w:pPr>
        <w:pStyle w:val="BodyText"/>
      </w:pPr>
      <w:r>
        <w:t xml:space="preserve">Ask: What do we own? Has anything significant changed? Are investments still aligned with their purposes? Are retirement accounts structured appropriately? Has risk changed? Are there concentrated positions? Are accounts still needed? Are beneficiaries current?</w:t>
      </w:r>
    </w:p>
    <w:p>
      <w:pPr>
        <w:pStyle w:val="BodyText"/>
      </w:pPr>
      <w:r>
        <w:t xml:space="preserve">The conversation should focus on purpose and strategy, not simply performance.</w:t>
      </w:r>
    </w:p>
    <w:p>
      <w:pPr>
        <w:pStyle w:val="BodyText"/>
      </w:pPr>
      <w:r>
        <w:t xml:space="preserve">See</w:t>
      </w:r>
      <w:r>
        <w:t xml:space="preserve"> </w:t>
      </w:r>
      <w:hyperlink w:anchor="chapter-8">
        <w:r>
          <w:rPr>
            <w:rStyle w:val="Hyperlink"/>
          </w:rPr>
          <w:t xml:space="preserve">Lesson 8</w:t>
        </w:r>
      </w:hyperlink>
      <w:r>
        <w:t xml:space="preserve"> </w:t>
      </w:r>
      <w:r>
        <w:t xml:space="preserve">and</w:t>
      </w:r>
      <w:r>
        <w:t xml:space="preserve"> </w:t>
      </w:r>
      <w:hyperlink w:anchor="chapter-9">
        <w:r>
          <w:rPr>
            <w:rStyle w:val="Hyperlink"/>
          </w:rPr>
          <w:t xml:space="preserve">Lesson 9</w:t>
        </w:r>
      </w:hyperlink>
      <w:r>
        <w:t xml:space="preserve">.</w:t>
      </w:r>
    </w:p>
    <w:bookmarkEnd w:id="516"/>
    <w:bookmarkStart w:id="517" w:name="debt-and-major-commitments"/>
    <w:p>
      <w:pPr>
        <w:pStyle w:val="Heading4"/>
      </w:pPr>
      <w:r>
        <w:t xml:space="preserve">4. Debt and Major Commitments</w:t>
      </w:r>
    </w:p>
    <w:p>
      <w:pPr>
        <w:pStyle w:val="FirstParagraph"/>
      </w:pPr>
      <w:r>
        <w:t xml:space="preserve">Review the mortgage, HELOC, credit cards, student loans, auto loans, business debt, and other significant obligations.</w:t>
      </w:r>
    </w:p>
    <w:p>
      <w:pPr>
        <w:pStyle w:val="BodyText"/>
      </w:pPr>
      <w:r>
        <w:t xml:space="preserve">Ask: Does our current debt structure still make sense for our goals and cash flow?</w:t>
      </w:r>
    </w:p>
    <w:p>
      <w:pPr>
        <w:pStyle w:val="BodyText"/>
      </w:pPr>
      <w:r>
        <w:t xml:space="preserve">Avoid treating debt decisions as isolated decisions. A debt payoff can affect liquidity, investments, taxes, and future flexibility.</w:t>
      </w:r>
    </w:p>
    <w:p>
      <w:pPr>
        <w:pStyle w:val="BodyText"/>
      </w:pPr>
      <w:r>
        <w:t xml:space="preserve">See</w:t>
      </w:r>
      <w:r>
        <w:t xml:space="preserve"> </w:t>
      </w:r>
      <w:hyperlink w:anchor="chapter-7">
        <w:r>
          <w:rPr>
            <w:rStyle w:val="Hyperlink"/>
          </w:rPr>
          <w:t xml:space="preserve">Lesson 7</w:t>
        </w:r>
      </w:hyperlink>
      <w:r>
        <w:t xml:space="preserve">.</w:t>
      </w:r>
    </w:p>
    <w:bookmarkEnd w:id="517"/>
    <w:bookmarkStart w:id="518" w:name="insurance-and-risk-protection"/>
    <w:p>
      <w:pPr>
        <w:pStyle w:val="Heading4"/>
      </w:pPr>
      <w:r>
        <w:t xml:space="preserve">5. Insurance and Risk Protection</w:t>
      </w:r>
    </w:p>
    <w:p>
      <w:pPr>
        <w:pStyle w:val="FirstParagraph"/>
      </w:pPr>
      <w:r>
        <w:t xml:space="preserve">Review whether the family remains adequately protected.</w:t>
      </w:r>
    </w:p>
    <w:p>
      <w:pPr>
        <w:pStyle w:val="BodyText"/>
      </w:pPr>
      <w:r>
        <w:t xml:space="preserve">Consider life insurance, disability, health coverage, long-term care, homeowners or renters, auto, umbrella, business, rental property, and other specialized coverage.</w:t>
      </w:r>
    </w:p>
    <w:p>
      <w:pPr>
        <w:pStyle w:val="BodyText"/>
      </w:pPr>
      <w:r>
        <w:t xml:space="preserve">Ask:</w:t>
      </w:r>
      <w:r>
        <w:t xml:space="preserve"> </w:t>
      </w:r>
      <w:r>
        <w:t xml:space="preserve">“What could financially disrupt this family, and are we still prepared for it?”</w:t>
      </w:r>
    </w:p>
    <w:p>
      <w:pPr>
        <w:pStyle w:val="BodyText"/>
      </w:pPr>
      <w:r>
        <w:t xml:space="preserve">See</w:t>
      </w:r>
      <w:r>
        <w:t xml:space="preserve"> </w:t>
      </w:r>
      <w:hyperlink w:anchor="chapter-12">
        <w:r>
          <w:rPr>
            <w:rStyle w:val="Hyperlink"/>
          </w:rPr>
          <w:t xml:space="preserve">Lesson 12</w:t>
        </w:r>
      </w:hyperlink>
      <w:r>
        <w:t xml:space="preserve">.</w:t>
      </w:r>
    </w:p>
    <w:bookmarkEnd w:id="518"/>
    <w:bookmarkStart w:id="519" w:name="taxes"/>
    <w:p>
      <w:pPr>
        <w:pStyle w:val="Heading4"/>
      </w:pPr>
      <w:r>
        <w:t xml:space="preserve">6. Taxes</w:t>
      </w:r>
    </w:p>
    <w:p>
      <w:pPr>
        <w:pStyle w:val="FirstParagraph"/>
      </w:pPr>
      <w:r>
        <w:t xml:space="preserve">The annual meeting should identify important tax-planning questions before tax season arrives.</w:t>
      </w:r>
    </w:p>
    <w:p>
      <w:pPr>
        <w:pStyle w:val="BodyText"/>
      </w:pPr>
      <w:r>
        <w:t xml:space="preserve">Depending on the family’s circumstances, review income changes, withholding, estimated taxes, investment gains and losses, retirement contributions, Roth conversions, charitable giving, real estate transactions, business activity, retirement withdrawals, and future tax exposure.</w:t>
      </w:r>
    </w:p>
    <w:p>
      <w:pPr>
        <w:pStyle w:val="BodyText"/>
      </w:pPr>
      <w:r>
        <w:t xml:space="preserve">The goal is not to replace the CPA. It is to make sure the family is having the right conversations with the CPA at the right time.</w:t>
      </w:r>
    </w:p>
    <w:p>
      <w:pPr>
        <w:pStyle w:val="BodyText"/>
      </w:pPr>
      <w:r>
        <w:t xml:space="preserve">See</w:t>
      </w:r>
      <w:r>
        <w:t xml:space="preserve"> </w:t>
      </w:r>
      <w:hyperlink w:anchor="chapter-15">
        <w:r>
          <w:rPr>
            <w:rStyle w:val="Hyperlink"/>
          </w:rPr>
          <w:t xml:space="preserve">Lesson 15</w:t>
        </w:r>
      </w:hyperlink>
      <w:r>
        <w:t xml:space="preserve">.</w:t>
      </w:r>
    </w:p>
    <w:bookmarkEnd w:id="519"/>
    <w:bookmarkStart w:id="520" w:name="estate-and-legacy-planning"/>
    <w:p>
      <w:pPr>
        <w:pStyle w:val="Heading4"/>
      </w:pPr>
      <w:r>
        <w:t xml:space="preserve">7. Estate and Legacy Planning</w:t>
      </w:r>
    </w:p>
    <w:p>
      <w:pPr>
        <w:pStyle w:val="FirstParagraph"/>
      </w:pPr>
      <w:r>
        <w:t xml:space="preserve">Review whether the legal and financial systems still match.</w:t>
      </w:r>
    </w:p>
    <w:p>
      <w:pPr>
        <w:pStyle w:val="BodyText"/>
      </w:pPr>
      <w:r>
        <w:t xml:space="preserve">Ask: Are wills current? Are trusts current where applicable? Are financial powers of attorney current? Are healthcare directives current? Are beneficiary designations aligned with intentions? Has ownership of any asset changed? Have new assets been acquired? Have family circumstances changed? Are fiduciaries still appropriate?</w:t>
      </w:r>
    </w:p>
    <w:p>
      <w:pPr>
        <w:pStyle w:val="BodyText"/>
      </w:pPr>
      <w:r>
        <w:t xml:space="preserve">Then review the Family Estate Map.</w:t>
      </w:r>
    </w:p>
    <w:p>
      <w:pPr>
        <w:pStyle w:val="BodyText"/>
      </w:pPr>
      <w:r>
        <w:t xml:space="preserve">The question is:</w:t>
      </w:r>
      <w:r>
        <w:t xml:space="preserve"> </w:t>
      </w:r>
      <w:r>
        <w:t xml:space="preserve">“If something happened tomorrow, would our assets still transfer the way we intend?”</w:t>
      </w:r>
    </w:p>
    <w:p>
      <w:pPr>
        <w:pStyle w:val="BodyText"/>
      </w:pPr>
      <w:r>
        <w:t xml:space="preserve">See</w:t>
      </w:r>
      <w:r>
        <w:t xml:space="preserve"> </w:t>
      </w:r>
      <w:hyperlink w:anchor="chapter-21">
        <w:r>
          <w:rPr>
            <w:rStyle w:val="Hyperlink"/>
          </w:rPr>
          <w:t xml:space="preserve">Lesson 21</w:t>
        </w:r>
      </w:hyperlink>
      <w:r>
        <w:t xml:space="preserve"> </w:t>
      </w:r>
      <w:r>
        <w:t xml:space="preserve">and</w:t>
      </w:r>
      <w:r>
        <w:t xml:space="preserve"> </w:t>
      </w:r>
      <w:hyperlink w:anchor="chapter-19">
        <w:r>
          <w:rPr>
            <w:rStyle w:val="Hyperlink"/>
          </w:rPr>
          <w:t xml:space="preserve">Lesson 19</w:t>
        </w:r>
      </w:hyperlink>
      <w:r>
        <w:t xml:space="preserve">.</w:t>
      </w:r>
    </w:p>
    <w:bookmarkEnd w:id="520"/>
    <w:bookmarkStart w:id="521" w:name="digital-legacy"/>
    <w:p>
      <w:pPr>
        <w:pStyle w:val="Heading4"/>
      </w:pPr>
      <w:r>
        <w:t xml:space="preserve">8. Digital Legacy</w:t>
      </w:r>
    </w:p>
    <w:p>
      <w:pPr>
        <w:pStyle w:val="FirstParagraph"/>
      </w:pPr>
      <w:r>
        <w:t xml:space="preserve">The digital world changes faster than almost anything else.</w:t>
      </w:r>
    </w:p>
    <w:p>
      <w:pPr>
        <w:pStyle w:val="BodyText"/>
      </w:pPr>
      <w:r>
        <w:t xml:space="preserve">Review primary email, password manager, phones and computers, cloud storage, photos and videos, social media, domains, websites, online businesses, digital financial accounts, cryptocurrency or digital wallets, subscriptions, and digital intellectual property.</w:t>
      </w:r>
    </w:p>
    <w:p>
      <w:pPr>
        <w:pStyle w:val="BodyText"/>
      </w:pPr>
      <w:r>
        <w:t xml:space="preserve">Ask: What new digital assets appeared this year, and what should happen to them if we cannot manage them?</w:t>
      </w:r>
    </w:p>
    <w:p>
      <w:pPr>
        <w:pStyle w:val="BodyText"/>
      </w:pPr>
      <w:r>
        <w:t xml:space="preserve">The Digital Legacy Plan should be updated accordingly.</w:t>
      </w:r>
    </w:p>
    <w:p>
      <w:pPr>
        <w:pStyle w:val="BodyText"/>
      </w:pPr>
      <w:r>
        <w:t xml:space="preserve">Do not put passwords in the meeting notes.</w:t>
      </w:r>
    </w:p>
    <w:p>
      <w:pPr>
        <w:pStyle w:val="BodyText"/>
      </w:pPr>
      <w:r>
        <w:t xml:space="preserve">See</w:t>
      </w:r>
      <w:r>
        <w:t xml:space="preserve"> </w:t>
      </w:r>
      <w:hyperlink w:anchor="chapter-24">
        <w:r>
          <w:rPr>
            <w:rStyle w:val="Hyperlink"/>
          </w:rPr>
          <w:t xml:space="preserve">Lesson 24</w:t>
        </w:r>
      </w:hyperlink>
      <w:r>
        <w:t xml:space="preserve">.</w:t>
      </w:r>
    </w:p>
    <w:bookmarkEnd w:id="521"/>
    <w:bookmarkStart w:id="522" w:name="continuity-and-the-backup-manager"/>
    <w:p>
      <w:pPr>
        <w:pStyle w:val="Heading4"/>
      </w:pPr>
      <w:r>
        <w:t xml:space="preserve">9. Continuity and the Backup Manager</w:t>
      </w:r>
    </w:p>
    <w:p>
      <w:pPr>
        <w:pStyle w:val="FirstParagraph"/>
      </w:pPr>
      <w:r>
        <w:t xml:space="preserve">This may be the most important part of the meeting.</w:t>
      </w:r>
    </w:p>
    <w:p>
      <w:pPr>
        <w:pStyle w:val="BodyText"/>
      </w:pPr>
      <w:r>
        <w:t xml:space="preserve">Ask the backup financial manager:</w:t>
      </w:r>
      <w:r>
        <w:t xml:space="preserve"> </w:t>
      </w:r>
      <w:r>
        <w:t xml:space="preserve">“If the primary financial manager were unavailable tomorrow, could you take over?”</w:t>
      </w:r>
    </w:p>
    <w:p>
      <w:pPr>
        <w:pStyle w:val="BodyText"/>
      </w:pPr>
      <w:r>
        <w:t xml:space="preserve">Then review the Family Financial Map, Financial Command Center, Estate Map, Digital Legacy Plan, secure access process, professional contacts, and emergency instructions.</w:t>
      </w:r>
    </w:p>
    <w:p>
      <w:pPr>
        <w:pStyle w:val="BodyText"/>
      </w:pPr>
      <w:r>
        <w:t xml:space="preserve">Run a small version of the Family Financial Fire Drill.</w:t>
      </w:r>
    </w:p>
    <w:p>
      <w:pPr>
        <w:pStyle w:val="BodyText"/>
      </w:pPr>
      <w:r>
        <w:t xml:space="preserve">The purpose is not to test the backup person’s memory. It is to test whether the system itself works.</w:t>
      </w:r>
    </w:p>
    <w:p>
      <w:pPr>
        <w:pStyle w:val="BodyText"/>
      </w:pPr>
      <w:r>
        <w:t xml:space="preserve">See</w:t>
      </w:r>
      <w:r>
        <w:t xml:space="preserve"> </w:t>
      </w:r>
      <w:hyperlink w:anchor="chapter-29">
        <w:r>
          <w:rPr>
            <w:rStyle w:val="Hyperlink"/>
          </w:rPr>
          <w:t xml:space="preserve">Lesson 29</w:t>
        </w:r>
      </w:hyperlink>
      <w:r>
        <w:t xml:space="preserve">.</w:t>
      </w:r>
    </w:p>
    <w:bookmarkEnd w:id="522"/>
    <w:bookmarkStart w:id="523" w:name="family-goals-for-the-coming-year"/>
    <w:p>
      <w:pPr>
        <w:pStyle w:val="Heading4"/>
      </w:pPr>
      <w:r>
        <w:t xml:space="preserve">10. Family Goals for the Coming Year</w:t>
      </w:r>
    </w:p>
    <w:p>
      <w:pPr>
        <w:pStyle w:val="FirstParagraph"/>
      </w:pPr>
      <w:r>
        <w:t xml:space="preserve">Finish with the future.</w:t>
      </w:r>
    </w:p>
    <w:p>
      <w:pPr>
        <w:pStyle w:val="BodyText"/>
      </w:pPr>
      <w:r>
        <w:t xml:space="preserve">Discuss retirement, education, major purchases, travel, real estate, business, charitable giving, family support, debt reduction, investment goals, and estate and legacy goals.</w:t>
      </w:r>
    </w:p>
    <w:p>
      <w:pPr>
        <w:pStyle w:val="BodyText"/>
      </w:pPr>
      <w:r>
        <w:t xml:space="preserve">Identify the three to five most important financial priorities for the coming year.</w:t>
      </w:r>
    </w:p>
    <w:p>
      <w:pPr>
        <w:pStyle w:val="BodyText"/>
      </w:pPr>
      <w:r>
        <w:t xml:space="preserve">Too many priorities often mean there are no real priorities.</w:t>
      </w:r>
    </w:p>
    <w:p>
      <w:pPr>
        <w:pStyle w:val="BodyText"/>
      </w:pPr>
      <w:r>
        <w:t xml:space="preserve">See</w:t>
      </w:r>
      <w:r>
        <w:t xml:space="preserve"> </w:t>
      </w:r>
      <w:hyperlink w:anchor="chapter-18">
        <w:r>
          <w:rPr>
            <w:rStyle w:val="Hyperlink"/>
          </w:rPr>
          <w:t xml:space="preserve">Lesson 18</w:t>
        </w:r>
      </w:hyperlink>
      <w:r>
        <w:t xml:space="preserve">.</w:t>
      </w:r>
    </w:p>
    <w:bookmarkEnd w:id="523"/>
    <w:bookmarkEnd w:id="524"/>
    <w:bookmarkStart w:id="525" w:name="create-an-annual-action-list"/>
    <w:p>
      <w:pPr>
        <w:pStyle w:val="Heading3"/>
      </w:pPr>
      <w:r>
        <w:t xml:space="preserve">Create an Annual Action List</w:t>
      </w:r>
    </w:p>
    <w:p>
      <w:pPr>
        <w:pStyle w:val="FirstParagraph"/>
      </w:pPr>
      <w:r>
        <w:t xml:space="preserve">The meeting should end with decisions—not just conversation.</w:t>
      </w:r>
    </w:p>
    <w:p>
      <w:pPr>
        <w:pStyle w:val="BodyText"/>
      </w:pPr>
      <w:r>
        <w:t xml:space="preserve">Create a simple table: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Action</w:t>
            </w:r>
          </w:p>
        </w:tc>
        <w:tc>
          <w:tcPr/>
          <w:p>
            <w:pPr>
              <w:pStyle w:val="Compact"/>
              <w:jc w:val="left"/>
            </w:pPr>
            <w:r>
              <w:t xml:space="preserve">Responsible person</w:t>
            </w:r>
          </w:p>
        </w:tc>
        <w:tc>
          <w:tcPr/>
          <w:p>
            <w:pPr>
              <w:pStyle w:val="Compact"/>
              <w:jc w:val="left"/>
            </w:pPr>
            <w:r>
              <w:t xml:space="preserve">Professional</w:t>
            </w:r>
          </w:p>
        </w:tc>
        <w:tc>
          <w:tcPr/>
          <w:p>
            <w:pPr>
              <w:pStyle w:val="Compact"/>
              <w:jc w:val="left"/>
            </w:pPr>
            <w:r>
              <w:t xml:space="preserve">Target date</w:t>
            </w:r>
          </w:p>
        </w:tc>
        <w:tc>
          <w:tcPr/>
          <w:p>
            <w:pPr>
              <w:pStyle w:val="Compact"/>
              <w:jc w:val="left"/>
            </w:pPr>
            <w:r>
              <w:t xml:space="preserve">Status</w:t>
            </w:r>
          </w:p>
        </w:tc>
      </w:tr>
      <w:tr>
        <w:tc>
          <w:tcPr/>
          <w:p>
            <w:pPr>
              <w:pStyle w:val="Compact"/>
              <w:jc w:val="left"/>
            </w:pPr>
            <w:r>
              <w:t xml:space="preserve">Update beneficiaries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Review insurance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Update estate documents</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Review investment allocation</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Review tax strategy</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Update digital inventory</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Update Financial Map</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Conduct Fire Drill</w:t>
            </w:r>
          </w:p>
        </w:tc>
        <w:tc>
          <w:tcPr/>
          <w:p>
            <w:pPr>
              <w:pStyle w:val="Compact"/>
            </w:pPr>
          </w:p>
        </w:tc>
        <w:tc>
          <w:tcPr/>
          <w:p>
            <w:pPr>
              <w:pStyle w:val="Compact"/>
            </w:pPr>
          </w:p>
        </w:tc>
        <w:tc>
          <w:tcPr/>
          <w:p>
            <w:pPr>
              <w:pStyle w:val="Compact"/>
            </w:pPr>
          </w:p>
        </w:tc>
        <w:tc>
          <w:tcPr/>
          <w:p>
            <w:pPr>
              <w:pStyle w:val="Compact"/>
            </w:pPr>
          </w:p>
        </w:tc>
      </w:tr>
    </w:tbl>
    <w:p>
      <w:pPr>
        <w:pStyle w:val="BodyText"/>
      </w:pPr>
      <w:r>
        <w:t xml:space="preserve">This turns the meeting into an operating process.</w:t>
      </w:r>
    </w:p>
    <w:bookmarkEnd w:id="525"/>
    <w:bookmarkStart w:id="526" w:name="X42c54811440d197e8fd979325a366e45bd6e47c"/>
    <w:p>
      <w:pPr>
        <w:pStyle w:val="Heading3"/>
      </w:pPr>
      <w:r>
        <w:t xml:space="preserve">Separate Family Education From Family Privacy</w:t>
      </w:r>
    </w:p>
    <w:p>
      <w:pPr>
        <w:pStyle w:val="FirstParagraph"/>
      </w:pPr>
      <w:r>
        <w:t xml:space="preserve">Not every family member needs to know every financial detail.</w:t>
      </w:r>
    </w:p>
    <w:p>
      <w:pPr>
        <w:pStyle w:val="BodyText"/>
      </w:pPr>
      <w:r>
        <w:t xml:space="preserve">A healthy approach is to provide information according to responsibility and maturity.</w:t>
      </w:r>
    </w:p>
    <w:p>
      <w:pPr>
        <w:pStyle w:val="BodyText"/>
      </w:pPr>
      <w:r>
        <w:rPr>
          <w:b/>
          <w:bCs/>
        </w:rPr>
        <w:t xml:space="preserve">Children</w:t>
      </w:r>
    </w:p>
    <w:p>
      <w:pPr>
        <w:pStyle w:val="BodyText"/>
      </w:pPr>
      <w:r>
        <w:t xml:space="preserve">Learn basic financial concepts and family values.</w:t>
      </w:r>
    </w:p>
    <w:p>
      <w:pPr>
        <w:pStyle w:val="BodyText"/>
      </w:pPr>
      <w:r>
        <w:rPr>
          <w:b/>
          <w:bCs/>
        </w:rPr>
        <w:t xml:space="preserve">Adult children</w:t>
      </w:r>
    </w:p>
    <w:p>
      <w:pPr>
        <w:pStyle w:val="BodyText"/>
      </w:pPr>
      <w:r>
        <w:t xml:space="preserve">Understand the broad family financial structure and future responsibilities.</w:t>
      </w:r>
    </w:p>
    <w:p>
      <w:pPr>
        <w:pStyle w:val="BodyText"/>
      </w:pPr>
      <w:r>
        <w:rPr>
          <w:b/>
          <w:bCs/>
        </w:rPr>
        <w:t xml:space="preserve">Backup financial manager</w:t>
      </w:r>
    </w:p>
    <w:p>
      <w:pPr>
        <w:pStyle w:val="BodyText"/>
      </w:pPr>
      <w:r>
        <w:t xml:space="preserve">Understand operational details and continuity procedures.</w:t>
      </w:r>
    </w:p>
    <w:p>
      <w:pPr>
        <w:pStyle w:val="BodyText"/>
      </w:pPr>
      <w:r>
        <w:rPr>
          <w:b/>
          <w:bCs/>
        </w:rPr>
        <w:t xml:space="preserve">Fiduciaries</w:t>
      </w:r>
    </w:p>
    <w:p>
      <w:pPr>
        <w:pStyle w:val="BodyText"/>
      </w:pPr>
      <w:r>
        <w:t xml:space="preserve">Understand the legal and financial responsibilities relevant to their role.</w:t>
      </w:r>
    </w:p>
    <w:p>
      <w:pPr>
        <w:pStyle w:val="BodyText"/>
      </w:pPr>
      <w:r>
        <w:rPr>
          <w:b/>
          <w:bCs/>
        </w:rPr>
        <w:t xml:space="preserve">Spouses</w:t>
      </w:r>
    </w:p>
    <w:p>
      <w:pPr>
        <w:pStyle w:val="BodyText"/>
      </w:pPr>
      <w:r>
        <w:t xml:space="preserve">Ideally understand the complete household financial system.</w:t>
      </w:r>
    </w:p>
    <w:p>
      <w:pPr>
        <w:pStyle w:val="BodyText"/>
      </w:pPr>
      <w:r>
        <w:t xml:space="preserve">This balances transparency with appropriate privacy and security.</w:t>
      </w:r>
    </w:p>
    <w:p>
      <w:pPr>
        <w:pStyle w:val="BodyText"/>
      </w:pPr>
      <w:r>
        <w:t xml:space="preserve">See</w:t>
      </w:r>
      <w:r>
        <w:t xml:space="preserve"> </w:t>
      </w:r>
      <w:hyperlink w:anchor="chapter-22">
        <w:r>
          <w:rPr>
            <w:rStyle w:val="Hyperlink"/>
          </w:rPr>
          <w:t xml:space="preserve">Lesson 22</w:t>
        </w:r>
      </w:hyperlink>
      <w:r>
        <w:t xml:space="preserve">.</w:t>
      </w:r>
    </w:p>
    <w:bookmarkEnd w:id="526"/>
    <w:bookmarkStart w:id="527" w:name="document-the-why-1"/>
    <w:p>
      <w:pPr>
        <w:pStyle w:val="Heading3"/>
      </w:pPr>
      <w:r>
        <w:t xml:space="preserve">Document the</w:t>
      </w:r>
      <w:r>
        <w:t xml:space="preserve"> </w:t>
      </w:r>
      <w:r>
        <w:t xml:space="preserve">“Why”</w:t>
      </w:r>
    </w:p>
    <w:p>
      <w:pPr>
        <w:pStyle w:val="FirstParagraph"/>
      </w:pPr>
      <w:r>
        <w:t xml:space="preserve">One of the most valuable outputs from the annual meeting is not a list of account balances. It is the record of important decisions.</w:t>
      </w:r>
    </w:p>
    <w:p>
      <w:pPr>
        <w:pStyle w:val="BodyText"/>
      </w:pPr>
      <w:r>
        <w:t xml:space="preserve">For major decisions, document what was decided, why, what alternatives were considered, what assumptions were used, what risks were identified, and when the decision should be revisited.</w:t>
      </w:r>
    </w:p>
    <w:p>
      <w:pPr>
        <w:pStyle w:val="BodyText"/>
      </w:pPr>
      <w:r>
        <w:t xml:space="preserve">This becomes institutional knowledge for the family.</w:t>
      </w:r>
    </w:p>
    <w:p>
      <w:pPr>
        <w:pStyle w:val="BodyText"/>
      </w:pPr>
      <w:r>
        <w:t xml:space="preserve">Years later, someone should be able to understand:</w:t>
      </w:r>
      <w:r>
        <w:t xml:space="preserve"> </w:t>
      </w:r>
      <w:r>
        <w:t xml:space="preserve">“Why did our family do this?”</w:t>
      </w:r>
    </w:p>
    <w:p>
      <w:pPr>
        <w:pStyle w:val="BodyText"/>
      </w:pPr>
      <w:r>
        <w:t xml:space="preserve">See</w:t>
      </w:r>
      <w:r>
        <w:t xml:space="preserve"> </w:t>
      </w:r>
      <w:hyperlink w:anchor="chapter-28">
        <w:r>
          <w:rPr>
            <w:rStyle w:val="Hyperlink"/>
          </w:rPr>
          <w:t xml:space="preserve">Lesson 28</w:t>
        </w:r>
      </w:hyperlink>
      <w:r>
        <w:t xml:space="preserve">.</w:t>
      </w:r>
    </w:p>
    <w:bookmarkEnd w:id="527"/>
    <w:bookmarkStart w:id="528" w:name="make-the-meeting-a-family-tradition"/>
    <w:p>
      <w:pPr>
        <w:pStyle w:val="Heading3"/>
      </w:pPr>
      <w:r>
        <w:t xml:space="preserve">Make the Meeting a Family Tradition</w:t>
      </w:r>
    </w:p>
    <w:p>
      <w:pPr>
        <w:pStyle w:val="FirstParagraph"/>
      </w:pPr>
      <w:r>
        <w:t xml:space="preserve">The meeting should not feel like an emergency meeting. It should become a normal part of family life.</w:t>
      </w:r>
    </w:p>
    <w:p>
      <w:pPr>
        <w:pStyle w:val="BodyText"/>
      </w:pPr>
      <w:r>
        <w:t xml:space="preserve">Some families may hold it around the beginning of the year. Others may prefer a birthday, anniversary, tax-season completion, or another consistent time.</w:t>
      </w:r>
    </w:p>
    <w:p>
      <w:pPr>
        <w:pStyle w:val="BodyText"/>
      </w:pPr>
      <w:r>
        <w:t xml:space="preserve">The specific date matters less than the habit.</w:t>
      </w:r>
    </w:p>
    <w:p>
      <w:pPr>
        <w:pStyle w:val="BlockText"/>
      </w:pPr>
      <w:r>
        <w:t xml:space="preserve">Same time. Same framework. Every year.</w:t>
      </w:r>
    </w:p>
    <w:bookmarkEnd w:id="528"/>
    <w:bookmarkStart w:id="529" w:name="the-annual-continuity-checklist"/>
    <w:p>
      <w:pPr>
        <w:pStyle w:val="Heading3"/>
      </w:pPr>
      <w:r>
        <w:t xml:space="preserve">The Annual Continuity Checklist</w:t>
      </w:r>
    </w:p>
    <w:p>
      <w:pPr>
        <w:pStyle w:val="FirstParagraph"/>
      </w:pPr>
      <w:r>
        <w:t xml:space="preserve">Before concluding the meeting, confirm:</w:t>
      </w:r>
    </w:p>
    <w:p>
      <w:pPr>
        <w:pStyle w:val="BodyText"/>
      </w:pPr>
      <w:r>
        <w:rPr>
          <w:b/>
          <w:bCs/>
        </w:rPr>
        <w:t xml:space="preserve">Family</w:t>
      </w:r>
    </w:p>
    <w:p>
      <w:pPr>
        <w:pStyle w:val="BodyText"/>
      </w:pPr>
      <w:r>
        <w:t xml:space="preserve">Family circumstances reviewed, financial responsibilities confirmed, backup manager confirmed.</w:t>
      </w:r>
    </w:p>
    <w:p>
      <w:pPr>
        <w:pStyle w:val="BodyText"/>
      </w:pPr>
      <w:r>
        <w:rPr>
          <w:b/>
          <w:bCs/>
        </w:rPr>
        <w:t xml:space="preserve">Financial</w:t>
      </w:r>
    </w:p>
    <w:p>
      <w:pPr>
        <w:pStyle w:val="BodyText"/>
      </w:pPr>
      <w:r>
        <w:t xml:space="preserve">Cash flow reviewed, cash reserves reviewed, debt reviewed, investments reviewed, retirement reviewed.</w:t>
      </w:r>
    </w:p>
    <w:p>
      <w:pPr>
        <w:pStyle w:val="BodyText"/>
      </w:pPr>
      <w:r>
        <w:rPr>
          <w:b/>
          <w:bCs/>
        </w:rPr>
        <w:t xml:space="preserve">Protection</w:t>
      </w:r>
    </w:p>
    <w:p>
      <w:pPr>
        <w:pStyle w:val="BodyText"/>
      </w:pPr>
      <w:r>
        <w:t xml:space="preserve">Insurance reviewed, major risks reviewed.</w:t>
      </w:r>
    </w:p>
    <w:p>
      <w:pPr>
        <w:pStyle w:val="BodyText"/>
      </w:pPr>
      <w:r>
        <w:rPr>
          <w:b/>
          <w:bCs/>
        </w:rPr>
        <w:t xml:space="preserve">Tax</w:t>
      </w:r>
    </w:p>
    <w:p>
      <w:pPr>
        <w:pStyle w:val="BodyText"/>
      </w:pPr>
      <w:r>
        <w:t xml:space="preserve">Tax strategy reviewed, important upcoming tax decisions identified.</w:t>
      </w:r>
    </w:p>
    <w:p>
      <w:pPr>
        <w:pStyle w:val="BodyText"/>
      </w:pPr>
      <w:r>
        <w:rPr>
          <w:b/>
          <w:bCs/>
        </w:rPr>
        <w:t xml:space="preserve">Estate</w:t>
      </w:r>
    </w:p>
    <w:p>
      <w:pPr>
        <w:pStyle w:val="BodyText"/>
      </w:pPr>
      <w:r>
        <w:t xml:space="preserve">Estate documents reviewed, ownership reviewed, beneficiaries reviewed, fiduciaries reviewed.</w:t>
      </w:r>
    </w:p>
    <w:p>
      <w:pPr>
        <w:pStyle w:val="BodyText"/>
      </w:pPr>
      <w:r>
        <w:rPr>
          <w:b/>
          <w:bCs/>
        </w:rPr>
        <w:t xml:space="preserve">Digital</w:t>
      </w:r>
    </w:p>
    <w:p>
      <w:pPr>
        <w:pStyle w:val="BodyText"/>
      </w:pPr>
      <w:r>
        <w:t xml:space="preserve">Digital inventory updated, secure access process tested.</w:t>
      </w:r>
    </w:p>
    <w:p>
      <w:pPr>
        <w:pStyle w:val="BodyText"/>
      </w:pPr>
      <w:r>
        <w:rPr>
          <w:b/>
          <w:bCs/>
        </w:rPr>
        <w:t xml:space="preserve">Continuity</w:t>
      </w:r>
    </w:p>
    <w:p>
      <w:pPr>
        <w:pStyle w:val="BodyText"/>
      </w:pPr>
      <w:r>
        <w:t xml:space="preserve">Financial Map updated, Command Center updated, Estate Map updated, Digital Legacy Plan updated, Fire Drill completed or scheduled.</w:t>
      </w:r>
    </w:p>
    <w:p>
      <w:pPr>
        <w:pStyle w:val="BodyText"/>
      </w:pPr>
      <w:r>
        <w:rPr>
          <w:b/>
          <w:bCs/>
        </w:rPr>
        <w:t xml:space="preserve">Future</w:t>
      </w:r>
    </w:p>
    <w:p>
      <w:pPr>
        <w:pStyle w:val="BodyText"/>
      </w:pPr>
      <w:r>
        <w:t xml:space="preserve">Top family financial priorities identified, action items assigned, next review date established.</w:t>
      </w:r>
    </w:p>
    <w:bookmarkEnd w:id="529"/>
    <w:bookmarkStart w:id="530" w:name="X80d7d835a682ebc17e0e424224133a8014525b2"/>
    <w:p>
      <w:pPr>
        <w:pStyle w:val="Heading3"/>
      </w:pPr>
      <w:r>
        <w:t xml:space="preserve">The Goal Is Alignment, Not Agreement on Everything</w:t>
      </w:r>
    </w:p>
    <w:p>
      <w:pPr>
        <w:pStyle w:val="FirstParagraph"/>
      </w:pPr>
      <w:r>
        <w:t xml:space="preserve">Family members will not always agree.</w:t>
      </w:r>
    </w:p>
    <w:p>
      <w:pPr>
        <w:pStyle w:val="BodyText"/>
      </w:pPr>
      <w:r>
        <w:t xml:space="preserve">An adult child may have a different investment philosophy. A spouse may have different retirement priorities. One person may value preserving wealth while another values enjoying it.</w:t>
      </w:r>
    </w:p>
    <w:p>
      <w:pPr>
        <w:pStyle w:val="BodyText"/>
      </w:pPr>
      <w:r>
        <w:t xml:space="preserve">The annual meeting is not designed to eliminate those differences. It is designed to make them visible.</w:t>
      </w:r>
    </w:p>
    <w:p>
      <w:pPr>
        <w:pStyle w:val="BodyText"/>
      </w:pPr>
      <w:r>
        <w:t xml:space="preserve">Healthy family financial planning allows people to say:</w:t>
      </w:r>
    </w:p>
    <w:p>
      <w:pPr>
        <w:pStyle w:val="BlockText"/>
      </w:pPr>
      <w:r>
        <w:t xml:space="preserve">Here is what we have. Here is what we are trying to accomplish. Here is how we make decisions. Here is who is responsible for what. Here is what happens if circumstances change.</w:t>
      </w:r>
    </w:p>
    <w:p>
      <w:pPr>
        <w:pStyle w:val="FirstParagraph"/>
      </w:pPr>
      <w:r>
        <w:t xml:space="preserve">That creates clarity even when opinions differ.</w:t>
      </w:r>
    </w:p>
    <w:bookmarkEnd w:id="530"/>
    <w:bookmarkStart w:id="531" w:name="the-bottom-line-4"/>
    <w:p>
      <w:pPr>
        <w:pStyle w:val="Heading3"/>
      </w:pPr>
      <w:r>
        <w:t xml:space="preserve">The Bottom Line</w:t>
      </w:r>
    </w:p>
    <w:p>
      <w:pPr>
        <w:pStyle w:val="FirstParagraph"/>
      </w:pPr>
      <w:r>
        <w:t xml:space="preserve">A family’s financial continuity plan should not be something created once and placed in a drawer.</w:t>
      </w:r>
    </w:p>
    <w:p>
      <w:pPr>
        <w:pStyle w:val="BodyText"/>
      </w:pPr>
      <w:r>
        <w:t xml:space="preserve">It should be maintained like any other important family system.</w:t>
      </w:r>
    </w:p>
    <w:p>
      <w:pPr>
        <w:pStyle w:val="BodyText"/>
      </w:pPr>
      <w:r>
        <w:t xml:space="preserve">The Annual Family Financial Continuity Meeting creates that discipline.</w:t>
      </w:r>
    </w:p>
    <w:p>
      <w:pPr>
        <w:pStyle w:val="BodyText"/>
      </w:pPr>
      <w:r>
        <w:t xml:space="preserve">It brings together:</w:t>
      </w:r>
    </w:p>
    <w:p>
      <w:pPr>
        <w:pStyle w:val="BlockText"/>
      </w:pPr>
      <w:r>
        <w:t xml:space="preserve">Family → Finances → Risk → Taxes → Estate → Digital life → Responsibilities → Goals</w:t>
      </w:r>
    </w:p>
    <w:p>
      <w:pPr>
        <w:pStyle w:val="FirstParagraph"/>
      </w:pPr>
      <w:r>
        <w:t xml:space="preserve">And it turns financial continuity from a document into a family habit.</w:t>
      </w:r>
    </w:p>
    <w:p>
      <w:pPr>
        <w:pStyle w:val="BodyText"/>
      </w:pPr>
      <w:r>
        <w:t xml:space="preserve">The ultimate objective is simple:</w:t>
      </w:r>
    </w:p>
    <w:p>
      <w:pPr>
        <w:pStyle w:val="BodyText"/>
      </w:pPr>
      <w:r>
        <w:t xml:space="preserve">Every year, make sure the family still understands the plan, the plan still reflects the family, and someone else could step in if necessary.</w:t>
      </w:r>
    </w:p>
    <w:p>
      <w:pPr>
        <w:pStyle w:val="BodyText"/>
      </w:pPr>
      <w:r>
        <w:t xml:space="preserve">Build the plan. Teach the plan. Practice the plan. Review the plan. Update the plan. Pass the plan forward.</w:t>
      </w:r>
    </w:p>
    <w:bookmarkEnd w:id="531"/>
    <w:bookmarkEnd w:id="532"/>
    <w:bookmarkEnd w:id="533"/>
    <w:bookmarkStart w:id="557" w:name="part-capstone"/>
    <w:p>
      <w:pPr>
        <w:pStyle w:val="Heading1"/>
      </w:pPr>
      <w:r>
        <w:t xml:space="preserve">Capstone — The Family Financial Continuity Plan</w:t>
      </w:r>
    </w:p>
    <w:p>
      <w:pPr>
        <w:pStyle w:val="FirstParagraph"/>
      </w:pPr>
      <w:r>
        <w:rPr>
          <w:i/>
          <w:iCs/>
        </w:rPr>
        <w:t xml:space="preserve">Level 5: Transfer</w:t>
      </w:r>
    </w:p>
    <w:bookmarkStart w:id="556" w:name="chapter-31"/>
    <w:p>
      <w:pPr>
        <w:pStyle w:val="Heading2"/>
      </w:pPr>
      <w:r>
        <w:t xml:space="preserve">Chapter 31. The Family Financial Continuity Plan: Your Family’s Financial User Manual</w:t>
      </w:r>
    </w:p>
    <w:p>
      <w:pPr>
        <w:pStyle w:val="FirstParagraph"/>
      </w:pPr>
      <w:r>
        <w:t xml:space="preserve">A family can have substantial wealth, excellent investments, comprehensive insurance, a well-written estate plan, and experienced advisers—and still be financially unprepared for an unexpected transition.</w:t>
      </w:r>
    </w:p>
    <w:p>
      <w:pPr>
        <w:pStyle w:val="BodyText"/>
      </w:pPr>
      <w:r>
        <w:t xml:space="preserve">Why? Because the person who manages everything may be the only person who truly understands how it all works.</w:t>
      </w:r>
    </w:p>
    <w:p>
      <w:pPr>
        <w:pStyle w:val="BodyText"/>
      </w:pPr>
      <w:r>
        <w:t xml:space="preserve">The Family Financial Continuity Plan solves that problem.</w:t>
      </w:r>
    </w:p>
    <w:p>
      <w:pPr>
        <w:pStyle w:val="BodyText"/>
      </w:pPr>
      <w:r>
        <w:t xml:space="preserve">It is the family’s financial user manual: a practical guide explaining what the family owns, how the financial system operates, who is responsible for what, where important information is located, who can help, and what should happen when circumstances change.</w:t>
      </w:r>
    </w:p>
    <w:p>
      <w:pPr>
        <w:pStyle w:val="BodyText"/>
      </w:pPr>
      <w:r>
        <w:t xml:space="preserve">The goal is not simply to document wealth.</w:t>
      </w:r>
    </w:p>
    <w:p>
      <w:pPr>
        <w:pStyle w:val="BodyText"/>
      </w:pPr>
      <w:r>
        <w:t xml:space="preserve">The goal is to make the family’s financial life understandable, transferable, and resilient.</w:t>
      </w:r>
    </w:p>
    <w:bookmarkStart w:id="534" w:name="X8c200a08202379e6ba87fecc6d0b94606f0aae4"/>
    <w:p>
      <w:pPr>
        <w:pStyle w:val="Heading3"/>
      </w:pPr>
      <w:r>
        <w:t xml:space="preserve">What Is a Family Financial Continuity Plan?</w:t>
      </w:r>
    </w:p>
    <w:p>
      <w:pPr>
        <w:pStyle w:val="FirstParagraph"/>
      </w:pPr>
      <w:r>
        <w:t xml:space="preserve">Think of it as the operating manual for your family’s financial life.</w:t>
      </w:r>
    </w:p>
    <w:p>
      <w:pPr>
        <w:pStyle w:val="BodyText"/>
      </w:pPr>
      <w:r>
        <w:t xml:space="preserve">It connects:</w:t>
      </w:r>
    </w:p>
    <w:p>
      <w:pPr>
        <w:pStyle w:val="BlockText"/>
      </w:pPr>
      <w:r>
        <w:t xml:space="preserve">Family → Cash flow → Banking → Investments → Retirement → Insurance → Taxes → Debt → Real estate → Estate planning → Digital assets → Inheritance → Decision-making</w:t>
      </w:r>
    </w:p>
    <w:p>
      <w:pPr>
        <w:pStyle w:val="FirstParagraph"/>
      </w:pPr>
      <w:r>
        <w:t xml:space="preserve">It explains both what exists and how the pieces work together.</w:t>
      </w:r>
    </w:p>
    <w:p>
      <w:pPr>
        <w:pStyle w:val="BodyText"/>
      </w:pPr>
      <w:r>
        <w:t xml:space="preserve">Most importantly, it captures the knowledge that otherwise may exist only in one person’s head.</w:t>
      </w:r>
    </w:p>
    <w:p>
      <w:pPr>
        <w:pStyle w:val="BodyText"/>
      </w:pPr>
      <w:r>
        <w:t xml:space="preserve">See</w:t>
      </w:r>
      <w:r>
        <w:t xml:space="preserve"> </w:t>
      </w:r>
      <w:hyperlink w:anchor="chapter-1">
        <w:r>
          <w:rPr>
            <w:rStyle w:val="Hyperlink"/>
          </w:rPr>
          <w:t xml:space="preserve">Lesson 1</w:t>
        </w:r>
      </w:hyperlink>
      <w:r>
        <w:t xml:space="preserve"> </w:t>
      </w:r>
      <w:r>
        <w:t xml:space="preserve">and</w:t>
      </w:r>
      <w:r>
        <w:t xml:space="preserve"> </w:t>
      </w:r>
      <w:hyperlink w:anchor="chapter-2">
        <w:r>
          <w:rPr>
            <w:rStyle w:val="Hyperlink"/>
          </w:rPr>
          <w:t xml:space="preserve">Lesson 2</w:t>
        </w:r>
      </w:hyperlink>
      <w:r>
        <w:t xml:space="preserve">.</w:t>
      </w:r>
    </w:p>
    <w:bookmarkEnd w:id="534"/>
    <w:bookmarkStart w:id="535" w:name="the-five-objectives"/>
    <w:p>
      <w:pPr>
        <w:pStyle w:val="Heading3"/>
      </w:pPr>
      <w:r>
        <w:t xml:space="preserve">The Five Objectives</w:t>
      </w:r>
    </w:p>
    <w:p>
      <w:pPr>
        <w:pStyle w:val="FirstParagraph"/>
      </w:pPr>
      <w:r>
        <w:t xml:space="preserve">A strong Family Financial Continuity Plan should accomplish five things.</w:t>
      </w:r>
    </w:p>
    <w:p>
      <w:pPr>
        <w:pStyle w:val="BodyText"/>
      </w:pPr>
      <w:r>
        <w:rPr>
          <w:b/>
          <w:bCs/>
        </w:rPr>
        <w:t xml:space="preserve">1. Understand</w:t>
      </w:r>
    </w:p>
    <w:p>
      <w:pPr>
        <w:pStyle w:val="BodyText"/>
      </w:pPr>
      <w:r>
        <w:t xml:space="preserve">Family members should understand the broad financial picture.</w:t>
      </w:r>
    </w:p>
    <w:p>
      <w:pPr>
        <w:pStyle w:val="BodyText"/>
      </w:pPr>
      <w:r>
        <w:rPr>
          <w:b/>
          <w:bCs/>
        </w:rPr>
        <w:t xml:space="preserve">2. Access</w:t>
      </w:r>
    </w:p>
    <w:p>
      <w:pPr>
        <w:pStyle w:val="BodyText"/>
      </w:pPr>
      <w:r>
        <w:t xml:space="preserve">Authorized people should know where information, documents, and secure access systems are located.</w:t>
      </w:r>
    </w:p>
    <w:p>
      <w:pPr>
        <w:pStyle w:val="BodyText"/>
      </w:pPr>
      <w:r>
        <w:rPr>
          <w:b/>
          <w:bCs/>
        </w:rPr>
        <w:t xml:space="preserve">3. Operate</w:t>
      </w:r>
    </w:p>
    <w:p>
      <w:pPr>
        <w:pStyle w:val="BodyText"/>
      </w:pPr>
      <w:r>
        <w:t xml:space="preserve">Someone else should be capable of keeping the household financially functional.</w:t>
      </w:r>
    </w:p>
    <w:p>
      <w:pPr>
        <w:pStyle w:val="BodyText"/>
      </w:pPr>
      <w:r>
        <w:rPr>
          <w:b/>
          <w:bCs/>
        </w:rPr>
        <w:t xml:space="preserve">4. Decide</w:t>
      </w:r>
    </w:p>
    <w:p>
      <w:pPr>
        <w:pStyle w:val="BodyText"/>
      </w:pPr>
      <w:r>
        <w:t xml:space="preserve">The family should understand how major financial decisions are made.</w:t>
      </w:r>
    </w:p>
    <w:p>
      <w:pPr>
        <w:pStyle w:val="BodyText"/>
      </w:pPr>
      <w:r>
        <w:rPr>
          <w:b/>
          <w:bCs/>
        </w:rPr>
        <w:t xml:space="preserve">5. Transfer</w:t>
      </w:r>
    </w:p>
    <w:p>
      <w:pPr>
        <w:pStyle w:val="BodyText"/>
      </w:pPr>
      <w:r>
        <w:t xml:space="preserve">The next generation should be able to understand and eventually manage the wealth they receive.</w:t>
      </w:r>
    </w:p>
    <w:p>
      <w:pPr>
        <w:pStyle w:val="BodyText"/>
      </w:pPr>
      <w:r>
        <w:t xml:space="preserve">This creates a progression:</w:t>
      </w:r>
    </w:p>
    <w:p>
      <w:pPr>
        <w:pStyle w:val="BlockText"/>
      </w:pPr>
      <w:r>
        <w:t xml:space="preserve">Understand → Access → Operate → Decide → Transfer</w:t>
      </w:r>
    </w:p>
    <w:bookmarkEnd w:id="535"/>
    <w:bookmarkStart w:id="551" w:name="X9393f66fe2a4d7ba2d07e7f96cd9e4a1c02755d"/>
    <w:p>
      <w:pPr>
        <w:pStyle w:val="Heading3"/>
      </w:pPr>
      <w:r>
        <w:t xml:space="preserve">The Family Financial Continuity Architecture</w:t>
      </w:r>
    </w:p>
    <w:p>
      <w:pPr>
        <w:pStyle w:val="FirstParagraph"/>
      </w:pPr>
      <w:r>
        <w:t xml:space="preserve">The plan should be organized into several connected layers.</w:t>
      </w:r>
    </w:p>
    <w:bookmarkStart w:id="536" w:name="family-financial-map"/>
    <w:p>
      <w:pPr>
        <w:pStyle w:val="Heading4"/>
      </w:pPr>
      <w:r>
        <w:t xml:space="preserve">1. Family Financial Map</w:t>
      </w:r>
    </w:p>
    <w:p>
      <w:pPr>
        <w:pStyle w:val="FirstParagraph"/>
      </w:pPr>
      <w:r>
        <w:t xml:space="preserve">This is the high-level picture.</w:t>
      </w:r>
    </w:p>
    <w:p>
      <w:pPr>
        <w:pStyle w:val="BodyText"/>
      </w:pPr>
      <w:r>
        <w:t xml:space="preserve">It answers: What comes in? What goes out? What do we own? What do we owe? How are we protected? How is retirement funded? How are taxes handled? How does wealth transfer? What happens to our digital assets?</w:t>
      </w:r>
    </w:p>
    <w:p>
      <w:pPr>
        <w:pStyle w:val="BodyText"/>
      </w:pPr>
      <w:r>
        <w:t xml:space="preserve">The map should be simple enough for another family member to understand quickly.</w:t>
      </w:r>
    </w:p>
    <w:p>
      <w:pPr>
        <w:pStyle w:val="BodyText"/>
      </w:pPr>
      <w:r>
        <w:t xml:space="preserve">See</w:t>
      </w:r>
      <w:r>
        <w:t xml:space="preserve"> </w:t>
      </w:r>
      <w:hyperlink w:anchor="chapter-3">
        <w:r>
          <w:rPr>
            <w:rStyle w:val="Hyperlink"/>
          </w:rPr>
          <w:t xml:space="preserve">Lesson 3: The Family Financial Map</w:t>
        </w:r>
      </w:hyperlink>
      <w:r>
        <w:t xml:space="preserve">.</w:t>
      </w:r>
    </w:p>
    <w:bookmarkEnd w:id="536"/>
    <w:bookmarkStart w:id="537" w:name="financial-inventory"/>
    <w:p>
      <w:pPr>
        <w:pStyle w:val="Heading4"/>
      </w:pPr>
      <w:r>
        <w:t xml:space="preserve">2. Financial Inventory</w:t>
      </w:r>
    </w:p>
    <w:p>
      <w:pPr>
        <w:pStyle w:val="FirstParagraph"/>
      </w:pPr>
      <w:r>
        <w:t xml:space="preserve">The inventory contains the details behind the map.</w:t>
      </w:r>
    </w:p>
    <w:p>
      <w:pPr>
        <w:pStyle w:val="BodyText"/>
      </w:pPr>
      <w:r>
        <w:t xml:space="preserve">It can include:</w:t>
      </w:r>
    </w:p>
    <w:p>
      <w:pPr>
        <w:pStyle w:val="BodyText"/>
      </w:pPr>
      <w:r>
        <w:rPr>
          <w:b/>
          <w:bCs/>
        </w:rPr>
        <w:t xml:space="preserve">Banking</w:t>
      </w:r>
    </w:p>
    <w:p>
      <w:pPr>
        <w:pStyle w:val="BodyText"/>
      </w:pPr>
      <w:r>
        <w:t xml:space="preserve">Checking, savings, money-market accounts, CDs, Treasury holdings, and other cash reserves.</w:t>
      </w:r>
    </w:p>
    <w:p>
      <w:pPr>
        <w:pStyle w:val="BodyText"/>
      </w:pPr>
      <w:r>
        <w:rPr>
          <w:b/>
          <w:bCs/>
        </w:rPr>
        <w:t xml:space="preserve">Investments</w:t>
      </w:r>
    </w:p>
    <w:p>
      <w:pPr>
        <w:pStyle w:val="BodyText"/>
      </w:pPr>
      <w:r>
        <w:t xml:space="preserve">Brokerage accounts, retirement accounts, education accounts, trust accounts, and business investments.</w:t>
      </w:r>
    </w:p>
    <w:p>
      <w:pPr>
        <w:pStyle w:val="BodyText"/>
      </w:pPr>
      <w:r>
        <w:rPr>
          <w:b/>
          <w:bCs/>
        </w:rPr>
        <w:t xml:space="preserve">Retirement income</w:t>
      </w:r>
    </w:p>
    <w:p>
      <w:pPr>
        <w:pStyle w:val="BodyText"/>
      </w:pPr>
      <w:r>
        <w:t xml:space="preserve">Social Security, pensions, annuities, retirement-account withdrawals, and other income sources.</w:t>
      </w:r>
    </w:p>
    <w:p>
      <w:pPr>
        <w:pStyle w:val="BodyText"/>
      </w:pPr>
      <w:r>
        <w:rPr>
          <w:b/>
          <w:bCs/>
        </w:rPr>
        <w:t xml:space="preserve">Debt</w:t>
      </w:r>
    </w:p>
    <w:p>
      <w:pPr>
        <w:pStyle w:val="BodyText"/>
      </w:pPr>
      <w:r>
        <w:t xml:space="preserve">Mortgage, HELOC, auto loans, student loans, credit cards, business debt, and other obligations.</w:t>
      </w:r>
    </w:p>
    <w:p>
      <w:pPr>
        <w:pStyle w:val="BodyText"/>
      </w:pPr>
      <w:r>
        <w:rPr>
          <w:b/>
          <w:bCs/>
        </w:rPr>
        <w:t xml:space="preserve">Insurance</w:t>
      </w:r>
    </w:p>
    <w:p>
      <w:pPr>
        <w:pStyle w:val="BodyText"/>
      </w:pPr>
      <w:r>
        <w:t xml:space="preserve">Life, disability, health, long-term care, property, auto, umbrella, and business.</w:t>
      </w:r>
    </w:p>
    <w:p>
      <w:pPr>
        <w:pStyle w:val="BodyText"/>
      </w:pPr>
      <w:r>
        <w:rPr>
          <w:b/>
          <w:bCs/>
        </w:rPr>
        <w:t xml:space="preserve">Other assets</w:t>
      </w:r>
    </w:p>
    <w:p>
      <w:pPr>
        <w:pStyle w:val="BodyText"/>
      </w:pPr>
      <w:r>
        <w:t xml:space="preserve">Real estate, businesses, valuable personal property, intellectual property, and digital assets.</w:t>
      </w:r>
    </w:p>
    <w:p>
      <w:pPr>
        <w:pStyle w:val="BodyText"/>
      </w:pPr>
      <w:r>
        <w:t xml:space="preserve">The inventory provides the detail without overwhelming the high-level map.</w:t>
      </w:r>
    </w:p>
    <w:p>
      <w:pPr>
        <w:pStyle w:val="BodyText"/>
      </w:pPr>
      <w:r>
        <w:t xml:space="preserve">See</w:t>
      </w:r>
      <w:r>
        <w:t xml:space="preserve"> </w:t>
      </w:r>
      <w:hyperlink w:anchor="chapter-4">
        <w:r>
          <w:rPr>
            <w:rStyle w:val="Hyperlink"/>
          </w:rPr>
          <w:t xml:space="preserve">Lesson 4</w:t>
        </w:r>
      </w:hyperlink>
      <w:r>
        <w:t xml:space="preserve">,</w:t>
      </w:r>
      <w:r>
        <w:t xml:space="preserve"> </w:t>
      </w:r>
      <w:hyperlink w:anchor="chapter-5">
        <w:r>
          <w:rPr>
            <w:rStyle w:val="Hyperlink"/>
          </w:rPr>
          <w:t xml:space="preserve">Lesson 5</w:t>
        </w:r>
      </w:hyperlink>
      <w:r>
        <w:t xml:space="preserve">,</w:t>
      </w:r>
      <w:r>
        <w:t xml:space="preserve"> </w:t>
      </w:r>
      <w:hyperlink w:anchor="chapter-6">
        <w:r>
          <w:rPr>
            <w:rStyle w:val="Hyperlink"/>
          </w:rPr>
          <w:t xml:space="preserve">Lesson 6</w:t>
        </w:r>
      </w:hyperlink>
      <w:r>
        <w:t xml:space="preserve">,</w:t>
      </w:r>
      <w:r>
        <w:t xml:space="preserve"> </w:t>
      </w:r>
      <w:hyperlink w:anchor="chapter-7">
        <w:r>
          <w:rPr>
            <w:rStyle w:val="Hyperlink"/>
          </w:rPr>
          <w:t xml:space="preserve">Lesson 7</w:t>
        </w:r>
      </w:hyperlink>
      <w:r>
        <w:t xml:space="preserve">,</w:t>
      </w:r>
      <w:r>
        <w:t xml:space="preserve"> </w:t>
      </w:r>
      <w:hyperlink w:anchor="chapter-8">
        <w:r>
          <w:rPr>
            <w:rStyle w:val="Hyperlink"/>
          </w:rPr>
          <w:t xml:space="preserve">Lesson 8</w:t>
        </w:r>
      </w:hyperlink>
      <w:r>
        <w:t xml:space="preserve">,</w:t>
      </w:r>
      <w:r>
        <w:t xml:space="preserve"> </w:t>
      </w:r>
      <w:hyperlink w:anchor="chapter-9">
        <w:r>
          <w:rPr>
            <w:rStyle w:val="Hyperlink"/>
          </w:rPr>
          <w:t xml:space="preserve">Lesson 9</w:t>
        </w:r>
      </w:hyperlink>
      <w:r>
        <w:t xml:space="preserve">,</w:t>
      </w:r>
      <w:r>
        <w:t xml:space="preserve"> </w:t>
      </w:r>
      <w:hyperlink w:anchor="chapter-10">
        <w:r>
          <w:rPr>
            <w:rStyle w:val="Hyperlink"/>
          </w:rPr>
          <w:t xml:space="preserve">Lesson 10</w:t>
        </w:r>
      </w:hyperlink>
      <w:r>
        <w:t xml:space="preserve">,</w:t>
      </w:r>
      <w:r>
        <w:t xml:space="preserve"> </w:t>
      </w:r>
      <w:hyperlink w:anchor="chapter-11">
        <w:r>
          <w:rPr>
            <w:rStyle w:val="Hyperlink"/>
          </w:rPr>
          <w:t xml:space="preserve">Lesson 11</w:t>
        </w:r>
      </w:hyperlink>
      <w:r>
        <w:t xml:space="preserve">, and</w:t>
      </w:r>
      <w:r>
        <w:t xml:space="preserve"> </w:t>
      </w:r>
      <w:hyperlink w:anchor="chapter-12">
        <w:r>
          <w:rPr>
            <w:rStyle w:val="Hyperlink"/>
          </w:rPr>
          <w:t xml:space="preserve">Lesson 12</w:t>
        </w:r>
      </w:hyperlink>
      <w:r>
        <w:t xml:space="preserve">.</w:t>
      </w:r>
    </w:p>
    <w:bookmarkEnd w:id="537"/>
    <w:bookmarkStart w:id="538" w:name="secure-access-system"/>
    <w:p>
      <w:pPr>
        <w:pStyle w:val="Heading4"/>
      </w:pPr>
      <w:r>
        <w:t xml:space="preserve">3. Secure Access System</w:t>
      </w:r>
    </w:p>
    <w:p>
      <w:pPr>
        <w:pStyle w:val="FirstParagraph"/>
      </w:pPr>
      <w:r>
        <w:t xml:space="preserve">The Family Financial Continuity Plan should not become a password book.</w:t>
      </w:r>
    </w:p>
    <w:p>
      <w:pPr>
        <w:pStyle w:val="BodyText"/>
      </w:pPr>
      <w:r>
        <w:t xml:space="preserve">Sensitive credentials should remain in an appropriate secure system such as a reputable password manager or other secure access arrangement.</w:t>
      </w:r>
    </w:p>
    <w:p>
      <w:pPr>
        <w:pStyle w:val="BodyText"/>
      </w:pPr>
      <w:r>
        <w:t xml:space="preserve">The continuity plan should instead explain where secure credentials are maintained, who is authorized, how emergency access works, where recovery information is located, who the backup person is, how important devices are secured, and how multi-factor authentication is handled.</w:t>
      </w:r>
    </w:p>
    <w:p>
      <w:pPr>
        <w:pStyle w:val="BodyText"/>
      </w:pPr>
      <w:r>
        <w:t xml:space="preserve">The objective is to document the process for gaining authorized access, not expose secrets.</w:t>
      </w:r>
    </w:p>
    <w:p>
      <w:pPr>
        <w:pStyle w:val="BodyText"/>
      </w:pPr>
      <w:r>
        <w:t xml:space="preserve">See</w:t>
      </w:r>
      <w:r>
        <w:t xml:space="preserve"> </w:t>
      </w:r>
      <w:hyperlink w:anchor="chapter-25">
        <w:r>
          <w:rPr>
            <w:rStyle w:val="Hyperlink"/>
          </w:rPr>
          <w:t xml:space="preserve">Lesson 25</w:t>
        </w:r>
      </w:hyperlink>
      <w:r>
        <w:t xml:space="preserve"> </w:t>
      </w:r>
      <w:r>
        <w:t xml:space="preserve">and</w:t>
      </w:r>
      <w:r>
        <w:t xml:space="preserve"> </w:t>
      </w:r>
      <w:hyperlink w:anchor="chapter-14">
        <w:r>
          <w:rPr>
            <w:rStyle w:val="Hyperlink"/>
          </w:rPr>
          <w:t xml:space="preserve">Lesson 14</w:t>
        </w:r>
      </w:hyperlink>
      <w:r>
        <w:t xml:space="preserve">.</w:t>
      </w:r>
    </w:p>
    <w:bookmarkEnd w:id="538"/>
    <w:bookmarkStart w:id="539" w:name="financial-operating-instructions"/>
    <w:p>
      <w:pPr>
        <w:pStyle w:val="Heading4"/>
      </w:pPr>
      <w:r>
        <w:t xml:space="preserve">4. Financial Operating Instructions</w:t>
      </w:r>
    </w:p>
    <w:p>
      <w:pPr>
        <w:pStyle w:val="FirstParagraph"/>
      </w:pPr>
      <w:r>
        <w:t xml:space="preserve">This is the part that makes the plan truly useful.</w:t>
      </w:r>
    </w:p>
    <w:p>
      <w:pPr>
        <w:pStyle w:val="BodyText"/>
      </w:pPr>
      <w:r>
        <w:t xml:space="preserve">Explain how the family actually operates. For example: Which account receives income? Which account pays household bills? Which bills are automatic? When are major payments due? Where are emergency funds? How are investments monitored? How are retirement withdrawals made? Who handles taxes? Who pays insurance? Who manages real estate? Which expenses occur annually rather than monthly?</w:t>
      </w:r>
    </w:p>
    <w:p>
      <w:pPr>
        <w:pStyle w:val="BodyText"/>
      </w:pPr>
      <w:r>
        <w:t xml:space="preserve">A family member taking over should not have to reverse-engineer the household’s financial system.</w:t>
      </w:r>
    </w:p>
    <w:p>
      <w:pPr>
        <w:pStyle w:val="BodyText"/>
      </w:pPr>
      <w:r>
        <w:t xml:space="preserve">See</w:t>
      </w:r>
      <w:r>
        <w:t xml:space="preserve"> </w:t>
      </w:r>
      <w:hyperlink w:anchor="chapter-28">
        <w:r>
          <w:rPr>
            <w:rStyle w:val="Hyperlink"/>
          </w:rPr>
          <w:t xml:space="preserve">Lesson 28</w:t>
        </w:r>
      </w:hyperlink>
      <w:r>
        <w:t xml:space="preserve">.</w:t>
      </w:r>
    </w:p>
    <w:bookmarkEnd w:id="539"/>
    <w:bookmarkStart w:id="540" w:name="financial-philosophy"/>
    <w:p>
      <w:pPr>
        <w:pStyle w:val="Heading4"/>
      </w:pPr>
      <w:r>
        <w:t xml:space="preserve">5. Financial Philosophy</w:t>
      </w:r>
    </w:p>
    <w:p>
      <w:pPr>
        <w:pStyle w:val="FirstParagraph"/>
      </w:pPr>
      <w:r>
        <w:t xml:space="preserve">Numbers tell people what you did. Your financial philosophy explains why.</w:t>
      </w:r>
    </w:p>
    <w:p>
      <w:pPr>
        <w:pStyle w:val="BodyText"/>
      </w:pPr>
      <w:r>
        <w:t xml:space="preserve">Document principles such as how much liquidity the family prefers, how investment risk is managed, why certain assets are held, how debt is evaluated, how retirement decisions are made, how taxes influence decisions, how insurance is used, how family support is handled, how charitable giving is approached, how inheritance should be managed, and when professional advice is required.</w:t>
      </w:r>
    </w:p>
    <w:p>
      <w:pPr>
        <w:pStyle w:val="BodyText"/>
      </w:pPr>
      <w:r>
        <w:t xml:space="preserve">This can be one of the most valuable parts of the entire plan.</w:t>
      </w:r>
    </w:p>
    <w:p>
      <w:pPr>
        <w:pStyle w:val="BodyText"/>
      </w:pPr>
      <w:r>
        <w:t xml:space="preserve">Years later, the next financial manager can understand the reasoning rather than simply seeing a collection of accounts.</w:t>
      </w:r>
    </w:p>
    <w:bookmarkEnd w:id="540"/>
    <w:bookmarkStart w:id="541" w:name="decision-making-framework"/>
    <w:p>
      <w:pPr>
        <w:pStyle w:val="Heading4"/>
      </w:pPr>
      <w:r>
        <w:t xml:space="preserve">6. Decision-Making Framework</w:t>
      </w:r>
    </w:p>
    <w:p>
      <w:pPr>
        <w:pStyle w:val="FirstParagraph"/>
      </w:pPr>
      <w:r>
        <w:t xml:space="preserve">The plan should explain how major decisions are evaluated.</w:t>
      </w:r>
    </w:p>
    <w:p>
      <w:pPr>
        <w:pStyle w:val="BodyText"/>
      </w:pPr>
      <w:r>
        <w:t xml:space="preserve">For significant decisions, ask:</w:t>
      </w:r>
    </w:p>
    <w:p>
      <w:pPr>
        <w:pStyle w:val="Compact"/>
        <w:numPr>
          <w:ilvl w:val="0"/>
          <w:numId w:val="1109"/>
        </w:numPr>
      </w:pPr>
      <w:r>
        <w:t xml:space="preserve">What are we trying to accomplish?</w:t>
      </w:r>
    </w:p>
    <w:p>
      <w:pPr>
        <w:pStyle w:val="Compact"/>
        <w:numPr>
          <w:ilvl w:val="0"/>
          <w:numId w:val="1109"/>
        </w:numPr>
      </w:pPr>
      <w:r>
        <w:t xml:space="preserve">What problem are we solving?</w:t>
      </w:r>
    </w:p>
    <w:p>
      <w:pPr>
        <w:pStyle w:val="Compact"/>
        <w:numPr>
          <w:ilvl w:val="0"/>
          <w:numId w:val="1109"/>
        </w:numPr>
      </w:pPr>
      <w:r>
        <w:t xml:space="preserve">What alternatives exist?</w:t>
      </w:r>
    </w:p>
    <w:p>
      <w:pPr>
        <w:pStyle w:val="Compact"/>
        <w:numPr>
          <w:ilvl w:val="0"/>
          <w:numId w:val="1109"/>
        </w:numPr>
      </w:pPr>
      <w:r>
        <w:t xml:space="preserve">What are the trade-offs?</w:t>
      </w:r>
    </w:p>
    <w:p>
      <w:pPr>
        <w:pStyle w:val="Compact"/>
        <w:numPr>
          <w:ilvl w:val="0"/>
          <w:numId w:val="1109"/>
        </w:numPr>
      </w:pPr>
      <w:r>
        <w:t xml:space="preserve">What does this change elsewhere in the financial plan?</w:t>
      </w:r>
    </w:p>
    <w:p>
      <w:pPr>
        <w:pStyle w:val="Compact"/>
        <w:numPr>
          <w:ilvl w:val="0"/>
          <w:numId w:val="1109"/>
        </w:numPr>
      </w:pPr>
      <w:r>
        <w:t xml:space="preserve">What is the worst reasonable outcome?</w:t>
      </w:r>
    </w:p>
    <w:p>
      <w:pPr>
        <w:pStyle w:val="Compact"/>
        <w:numPr>
          <w:ilvl w:val="0"/>
          <w:numId w:val="1109"/>
        </w:numPr>
      </w:pPr>
      <w:r>
        <w:t xml:space="preserve">Is the decision reversible?</w:t>
      </w:r>
    </w:p>
    <w:p>
      <w:pPr>
        <w:pStyle w:val="Compact"/>
        <w:numPr>
          <w:ilvl w:val="0"/>
          <w:numId w:val="1109"/>
        </w:numPr>
      </w:pPr>
      <w:r>
        <w:t xml:space="preserve">Who should be consulted?</w:t>
      </w:r>
    </w:p>
    <w:p>
      <w:pPr>
        <w:pStyle w:val="Compact"/>
        <w:numPr>
          <w:ilvl w:val="0"/>
          <w:numId w:val="1109"/>
        </w:numPr>
      </w:pPr>
      <w:r>
        <w:t xml:space="preserve">When should we review the decision?</w:t>
      </w:r>
    </w:p>
    <w:p>
      <w:pPr>
        <w:pStyle w:val="FirstParagraph"/>
      </w:pPr>
      <w:r>
        <w:t xml:space="preserve">This prevents the family from making major financial decisions in isolation.</w:t>
      </w:r>
    </w:p>
    <w:p>
      <w:pPr>
        <w:pStyle w:val="BodyText"/>
      </w:pPr>
      <w:r>
        <w:t xml:space="preserve">See</w:t>
      </w:r>
      <w:r>
        <w:t xml:space="preserve"> </w:t>
      </w:r>
      <w:hyperlink w:anchor="chapter-18">
        <w:r>
          <w:rPr>
            <w:rStyle w:val="Hyperlink"/>
          </w:rPr>
          <w:t xml:space="preserve">Lesson 18</w:t>
        </w:r>
      </w:hyperlink>
      <w:r>
        <w:t xml:space="preserve">.</w:t>
      </w:r>
    </w:p>
    <w:bookmarkEnd w:id="541"/>
    <w:bookmarkStart w:id="542" w:name="professional-team"/>
    <w:p>
      <w:pPr>
        <w:pStyle w:val="Heading4"/>
      </w:pPr>
      <w:r>
        <w:t xml:space="preserve">7. Professional Team</w:t>
      </w:r>
    </w:p>
    <w:p>
      <w:pPr>
        <w:pStyle w:val="FirstParagraph"/>
      </w:pPr>
      <w:r>
        <w:t xml:space="preserve">Identify the people who help operate the family’s financial system.</w:t>
      </w:r>
    </w:p>
    <w:p>
      <w:pPr>
        <w:pStyle w:val="BodyText"/>
      </w:pPr>
      <w:r>
        <w:t xml:space="preserve">Depending on the family, this may include a financial adviser, CPA, estate attorney, insurance professional, banker, mortgage professional, property manager, business adviser, benefits specialist, and other important professionals.</w:t>
      </w:r>
    </w:p>
    <w:p>
      <w:pPr>
        <w:pStyle w:val="BodyText"/>
      </w:pPr>
      <w:r>
        <w:t xml:space="preserve">For each relationship, document:</w:t>
      </w:r>
    </w:p>
    <w:p>
      <w:pPr>
        <w:pStyle w:val="BlockText"/>
      </w:pPr>
      <w:r>
        <w:t xml:space="preserve">Who they are → What they handle → How to contact them → When to involve them</w:t>
      </w:r>
    </w:p>
    <w:p>
      <w:pPr>
        <w:pStyle w:val="FirstParagraph"/>
      </w:pPr>
      <w:r>
        <w:t xml:space="preserve">The goal is not to outsource responsibility. It is to ensure the family knows who to call and why.</w:t>
      </w:r>
    </w:p>
    <w:bookmarkEnd w:id="542"/>
    <w:bookmarkStart w:id="543" w:name="estate-and-legal-continuity"/>
    <w:p>
      <w:pPr>
        <w:pStyle w:val="Heading4"/>
      </w:pPr>
      <w:r>
        <w:t xml:space="preserve">8. Estate and Legal Continuity</w:t>
      </w:r>
    </w:p>
    <w:p>
      <w:pPr>
        <w:pStyle w:val="FirstParagraph"/>
      </w:pPr>
      <w:r>
        <w:t xml:space="preserve">The Family Financial Continuity Plan should point to the family’s estate-planning structure.</w:t>
      </w:r>
    </w:p>
    <w:p>
      <w:pPr>
        <w:pStyle w:val="BodyText"/>
      </w:pPr>
      <w:r>
        <w:t xml:space="preserve">Include the location and status of the will, revocable trust where applicable, financial power of attorney, healthcare power of attorney, advance directive, beneficiary designations, deeds and ownership documents, business succession documents, and other important legal agreements.</w:t>
      </w:r>
    </w:p>
    <w:p>
      <w:pPr>
        <w:pStyle w:val="BodyText"/>
      </w:pPr>
      <w:r>
        <w:t xml:space="preserve">The plan should also identify the people responsible for carrying out those documents.</w:t>
      </w:r>
    </w:p>
    <w:p>
      <w:pPr>
        <w:pStyle w:val="BodyText"/>
      </w:pPr>
      <w:r>
        <w:t xml:space="preserve">The estate plan and financial plan should work together—not exist as separate worlds.</w:t>
      </w:r>
    </w:p>
    <w:p>
      <w:pPr>
        <w:pStyle w:val="BodyText"/>
      </w:pPr>
      <w:r>
        <w:t xml:space="preserve">See</w:t>
      </w:r>
      <w:r>
        <w:t xml:space="preserve"> </w:t>
      </w:r>
      <w:hyperlink w:anchor="chapter-13">
        <w:r>
          <w:rPr>
            <w:rStyle w:val="Hyperlink"/>
          </w:rPr>
          <w:t xml:space="preserve">Lesson 13</w:t>
        </w:r>
      </w:hyperlink>
      <w:r>
        <w:t xml:space="preserve">,</w:t>
      </w:r>
      <w:r>
        <w:t xml:space="preserve"> </w:t>
      </w:r>
      <w:hyperlink w:anchor="chapter-19">
        <w:r>
          <w:rPr>
            <w:rStyle w:val="Hyperlink"/>
          </w:rPr>
          <w:t xml:space="preserve">Lesson 19</w:t>
        </w:r>
      </w:hyperlink>
      <w:r>
        <w:t xml:space="preserve">,</w:t>
      </w:r>
      <w:r>
        <w:t xml:space="preserve"> </w:t>
      </w:r>
      <w:hyperlink w:anchor="chapter-20">
        <w:r>
          <w:rPr>
            <w:rStyle w:val="Hyperlink"/>
          </w:rPr>
          <w:t xml:space="preserve">Lesson 20</w:t>
        </w:r>
      </w:hyperlink>
      <w:r>
        <w:t xml:space="preserve">,</w:t>
      </w:r>
      <w:r>
        <w:t xml:space="preserve"> </w:t>
      </w:r>
      <w:hyperlink w:anchor="chapter-21">
        <w:r>
          <w:rPr>
            <w:rStyle w:val="Hyperlink"/>
          </w:rPr>
          <w:t xml:space="preserve">Lesson 21</w:t>
        </w:r>
      </w:hyperlink>
      <w:r>
        <w:t xml:space="preserve">, and</w:t>
      </w:r>
      <w:r>
        <w:t xml:space="preserve"> </w:t>
      </w:r>
      <w:hyperlink w:anchor="chapter-22">
        <w:r>
          <w:rPr>
            <w:rStyle w:val="Hyperlink"/>
          </w:rPr>
          <w:t xml:space="preserve">Lesson 22</w:t>
        </w:r>
      </w:hyperlink>
      <w:r>
        <w:t xml:space="preserve">.</w:t>
      </w:r>
    </w:p>
    <w:bookmarkEnd w:id="543"/>
    <w:bookmarkStart w:id="544" w:name="digital-continuity"/>
    <w:p>
      <w:pPr>
        <w:pStyle w:val="Heading4"/>
      </w:pPr>
      <w:r>
        <w:t xml:space="preserve">9. Digital Continuity</w:t>
      </w:r>
    </w:p>
    <w:p>
      <w:pPr>
        <w:pStyle w:val="FirstParagraph"/>
      </w:pPr>
      <w:r>
        <w:t xml:space="preserve">Modern families need a digital layer.</w:t>
      </w:r>
    </w:p>
    <w:p>
      <w:pPr>
        <w:pStyle w:val="BodyText"/>
      </w:pPr>
      <w:r>
        <w:t xml:space="preserve">The plan should connect to the family’s Digital Legacy Plan and identify categories such as email, cloud storage, photos and videos, domains, websites, online businesses, social media, digital financial accounts, cryptocurrency, digital intellectual property, devices, and important subscriptions.</w:t>
      </w:r>
    </w:p>
    <w:p>
      <w:pPr>
        <w:pStyle w:val="BodyText"/>
      </w:pPr>
      <w:r>
        <w:t xml:space="preserve">For each significant digital asset, the family should know:</w:t>
      </w:r>
    </w:p>
    <w:p>
      <w:pPr>
        <w:pStyle w:val="BlockText"/>
      </w:pPr>
      <w:r>
        <w:t xml:space="preserve">What is it? → Who controls it? → Where is access managed? → What should happen to it?</w:t>
      </w:r>
    </w:p>
    <w:p>
      <w:pPr>
        <w:pStyle w:val="FirstParagraph"/>
      </w:pPr>
      <w:r>
        <w:t xml:space="preserve">See</w:t>
      </w:r>
      <w:r>
        <w:t xml:space="preserve"> </w:t>
      </w:r>
      <w:hyperlink w:anchor="chapter-23">
        <w:r>
          <w:rPr>
            <w:rStyle w:val="Hyperlink"/>
          </w:rPr>
          <w:t xml:space="preserve">Lesson 23</w:t>
        </w:r>
      </w:hyperlink>
      <w:r>
        <w:t xml:space="preserve"> </w:t>
      </w:r>
      <w:r>
        <w:t xml:space="preserve">and</w:t>
      </w:r>
      <w:r>
        <w:t xml:space="preserve"> </w:t>
      </w:r>
      <w:hyperlink w:anchor="chapter-24">
        <w:r>
          <w:rPr>
            <w:rStyle w:val="Hyperlink"/>
          </w:rPr>
          <w:t xml:space="preserve">Lesson 24</w:t>
        </w:r>
      </w:hyperlink>
      <w:r>
        <w:t xml:space="preserve">.</w:t>
      </w:r>
    </w:p>
    <w:bookmarkEnd w:id="544"/>
    <w:bookmarkStart w:id="545" w:name="emergency-instructions-1"/>
    <w:p>
      <w:pPr>
        <w:pStyle w:val="Heading4"/>
      </w:pPr>
      <w:r>
        <w:t xml:space="preserve">10. Emergency Instructions</w:t>
      </w:r>
    </w:p>
    <w:p>
      <w:pPr>
        <w:pStyle w:val="FirstParagraph"/>
      </w:pPr>
      <w:r>
        <w:t xml:space="preserve">The plan should contain a simple emergency sequence.</w:t>
      </w:r>
    </w:p>
    <w:p>
      <w:pPr>
        <w:pStyle w:val="BodyText"/>
      </w:pPr>
      <w:r>
        <w:t xml:space="preserve">When something happens:</w:t>
      </w:r>
    </w:p>
    <w:p>
      <w:pPr>
        <w:pStyle w:val="BodyText"/>
      </w:pPr>
      <w:r>
        <w:rPr>
          <w:b/>
          <w:bCs/>
        </w:rPr>
        <w:t xml:space="preserve">Stop</w:t>
      </w:r>
    </w:p>
    <w:p>
      <w:pPr>
        <w:pStyle w:val="BodyText"/>
      </w:pPr>
      <w:r>
        <w:t xml:space="preserve">Do not make major irreversible financial decisions immediately.</w:t>
      </w:r>
    </w:p>
    <w:p>
      <w:pPr>
        <w:pStyle w:val="BodyText"/>
      </w:pPr>
      <w:r>
        <w:rPr>
          <w:b/>
          <w:bCs/>
        </w:rPr>
        <w:t xml:space="preserve">Secure</w:t>
      </w:r>
    </w:p>
    <w:p>
      <w:pPr>
        <w:pStyle w:val="BodyText"/>
      </w:pPr>
      <w:r>
        <w:t xml:space="preserve">Protect cash, accounts, property, documents, devices, and digital identity.</w:t>
      </w:r>
    </w:p>
    <w:p>
      <w:pPr>
        <w:pStyle w:val="BodyText"/>
      </w:pPr>
      <w:r>
        <w:rPr>
          <w:b/>
          <w:bCs/>
        </w:rPr>
        <w:t xml:space="preserve">Stabilize</w:t>
      </w:r>
    </w:p>
    <w:p>
      <w:pPr>
        <w:pStyle w:val="BodyText"/>
      </w:pPr>
      <w:r>
        <w:t xml:space="preserve">Keep essential household operations functioning.</w:t>
      </w:r>
    </w:p>
    <w:p>
      <w:pPr>
        <w:pStyle w:val="BodyText"/>
      </w:pPr>
      <w:r>
        <w:rPr>
          <w:b/>
          <w:bCs/>
        </w:rPr>
        <w:t xml:space="preserve">Verify</w:t>
      </w:r>
    </w:p>
    <w:p>
      <w:pPr>
        <w:pStyle w:val="BodyText"/>
      </w:pPr>
      <w:r>
        <w:t xml:space="preserve">Confirm authority and understand what has happened.</w:t>
      </w:r>
    </w:p>
    <w:p>
      <w:pPr>
        <w:pStyle w:val="BodyText"/>
      </w:pPr>
      <w:r>
        <w:rPr>
          <w:b/>
          <w:bCs/>
        </w:rPr>
        <w:t xml:space="preserve">Notify</w:t>
      </w:r>
    </w:p>
    <w:p>
      <w:pPr>
        <w:pStyle w:val="BodyText"/>
      </w:pPr>
      <w:r>
        <w:t xml:space="preserve">Contact the appropriate family members and professionals.</w:t>
      </w:r>
    </w:p>
    <w:p>
      <w:pPr>
        <w:pStyle w:val="BodyText"/>
      </w:pPr>
      <w:r>
        <w:rPr>
          <w:b/>
          <w:bCs/>
        </w:rPr>
        <w:t xml:space="preserve">Document</w:t>
      </w:r>
    </w:p>
    <w:p>
      <w:pPr>
        <w:pStyle w:val="BodyText"/>
      </w:pPr>
      <w:r>
        <w:t xml:space="preserve">Record actions, decisions, and important information.</w:t>
      </w:r>
    </w:p>
    <w:p>
      <w:pPr>
        <w:pStyle w:val="BodyText"/>
      </w:pPr>
      <w:r>
        <w:rPr>
          <w:b/>
          <w:bCs/>
        </w:rPr>
        <w:t xml:space="preserve">Plan</w:t>
      </w:r>
    </w:p>
    <w:p>
      <w:pPr>
        <w:pStyle w:val="BodyText"/>
      </w:pPr>
      <w:r>
        <w:t xml:space="preserve">Only after stabilization should longer-term decisions begin.</w:t>
      </w:r>
    </w:p>
    <w:p>
      <w:pPr>
        <w:pStyle w:val="BodyText"/>
      </w:pPr>
      <w:r>
        <w:t xml:space="preserve">This framework applies to situations such as incapacity, death, serious illness, cyberattack, fraud, sudden job loss, business disruption, and other major family emergencies.</w:t>
      </w:r>
    </w:p>
    <w:bookmarkEnd w:id="545"/>
    <w:bookmarkStart w:id="546" w:name="the-first-24-hours"/>
    <w:p>
      <w:pPr>
        <w:pStyle w:val="Heading4"/>
      </w:pPr>
      <w:r>
        <w:t xml:space="preserve">11. The First 24 Hours</w:t>
      </w:r>
    </w:p>
    <w:p>
      <w:pPr>
        <w:pStyle w:val="FirstParagraph"/>
      </w:pPr>
      <w:r>
        <w:t xml:space="preserve">The plan should point directly to the family’s 24-Hour Financial Continuity Plan.</w:t>
      </w:r>
    </w:p>
    <w:p>
      <w:pPr>
        <w:pStyle w:val="BodyText"/>
      </w:pPr>
      <w:r>
        <w:t xml:space="preserve">The immediate priorities are: confirm the situation, establish who has authority, protect accounts and property, locate operating cash, keep essential bills functioning, protect digital access, locate important documents, contact appropriate professionals, and avoid major irreversible decisions.</w:t>
      </w:r>
    </w:p>
    <w:p>
      <w:pPr>
        <w:pStyle w:val="BodyText"/>
      </w:pPr>
      <w:r>
        <w:t xml:space="preserve">The first day is about stability, not solving the next twenty years.</w:t>
      </w:r>
    </w:p>
    <w:p>
      <w:pPr>
        <w:pStyle w:val="BodyText"/>
      </w:pPr>
      <w:r>
        <w:t xml:space="preserve">See</w:t>
      </w:r>
      <w:r>
        <w:t xml:space="preserve"> </w:t>
      </w:r>
      <w:hyperlink w:anchor="chapter-26">
        <w:r>
          <w:rPr>
            <w:rStyle w:val="Hyperlink"/>
          </w:rPr>
          <w:t xml:space="preserve">Lesson 26</w:t>
        </w:r>
      </w:hyperlink>
      <w:r>
        <w:t xml:space="preserve">.</w:t>
      </w:r>
    </w:p>
    <w:bookmarkEnd w:id="546"/>
    <w:bookmarkStart w:id="547" w:name="the-first-30-days"/>
    <w:p>
      <w:pPr>
        <w:pStyle w:val="Heading4"/>
      </w:pPr>
      <w:r>
        <w:t xml:space="preserve">12. The First 30 Days</w:t>
      </w:r>
    </w:p>
    <w:p>
      <w:pPr>
        <w:pStyle w:val="FirstParagraph"/>
      </w:pPr>
      <w:r>
        <w:t xml:space="preserve">The plan should also include the transition process for the first month.</w:t>
      </w:r>
    </w:p>
    <w:p>
      <w:pPr>
        <w:pStyle w:val="BodyText"/>
      </w:pPr>
      <w:r>
        <w:t xml:space="preserve">The sequence is:</w:t>
      </w:r>
    </w:p>
    <w:p>
      <w:pPr>
        <w:pStyle w:val="BlockText"/>
      </w:pPr>
      <w:r>
        <w:t xml:space="preserve">Stabilize → Understand → Verify → Organize → Assume responsibility → Improve</w:t>
      </w:r>
    </w:p>
    <w:p>
      <w:pPr>
        <w:pStyle w:val="FirstParagraph"/>
      </w:pPr>
      <w:r>
        <w:t xml:space="preserve">The new financial manager should gradually move from:</w:t>
      </w:r>
    </w:p>
    <w:p>
      <w:pPr>
        <w:pStyle w:val="BlockText"/>
      </w:pPr>
      <w:r>
        <w:t xml:space="preserve">Watch → Do together → Do independently → Review</w:t>
      </w:r>
    </w:p>
    <w:p>
      <w:pPr>
        <w:pStyle w:val="FirstParagraph"/>
      </w:pPr>
      <w:r>
        <w:t xml:space="preserve">This creates a controlled transition rather than forcing someone to take over everything overnight.</w:t>
      </w:r>
    </w:p>
    <w:p>
      <w:pPr>
        <w:pStyle w:val="BodyText"/>
      </w:pPr>
      <w:r>
        <w:t xml:space="preserve">See</w:t>
      </w:r>
      <w:r>
        <w:t xml:space="preserve"> </w:t>
      </w:r>
      <w:hyperlink w:anchor="chapter-27">
        <w:r>
          <w:rPr>
            <w:rStyle w:val="Hyperlink"/>
          </w:rPr>
          <w:t xml:space="preserve">Lesson 27</w:t>
        </w:r>
      </w:hyperlink>
      <w:r>
        <w:t xml:space="preserve">.</w:t>
      </w:r>
    </w:p>
    <w:bookmarkEnd w:id="547"/>
    <w:bookmarkStart w:id="548" w:name="the-family-financial-fire-drill"/>
    <w:p>
      <w:pPr>
        <w:pStyle w:val="Heading4"/>
      </w:pPr>
      <w:r>
        <w:t xml:space="preserve">13. The Family Financial Fire Drill</w:t>
      </w:r>
    </w:p>
    <w:p>
      <w:pPr>
        <w:pStyle w:val="FirstParagraph"/>
      </w:pPr>
      <w:r>
        <w:t xml:space="preserve">A plan is only useful if it works in practice.</w:t>
      </w:r>
    </w:p>
    <w:p>
      <w:pPr>
        <w:pStyle w:val="BodyText"/>
      </w:pPr>
      <w:r>
        <w:t xml:space="preserve">At least periodically, someone other than the primary financial manager should attempt to answer: Where is the Family Financial Map? Where is operating cash? How are household bills paid? Where are investments? What retirement accounts exist? What insurance protects the family? Where are estate documents? Who are the key professionals? Where is the secure access system? What happens first if the primary manager is unavailable?</w:t>
      </w:r>
    </w:p>
    <w:p>
      <w:pPr>
        <w:pStyle w:val="BodyText"/>
      </w:pPr>
      <w:r>
        <w:t xml:space="preserve">The purpose is not to catch someone failing. It is to discover weaknesses while the primary manager is still available to fix them.</w:t>
      </w:r>
    </w:p>
    <w:p>
      <w:pPr>
        <w:pStyle w:val="BodyText"/>
      </w:pPr>
      <w:r>
        <w:t xml:space="preserve">See</w:t>
      </w:r>
      <w:r>
        <w:t xml:space="preserve"> </w:t>
      </w:r>
      <w:hyperlink w:anchor="chapter-29">
        <w:r>
          <w:rPr>
            <w:rStyle w:val="Hyperlink"/>
          </w:rPr>
          <w:t xml:space="preserve">Lesson 29</w:t>
        </w:r>
      </w:hyperlink>
      <w:r>
        <w:t xml:space="preserve">.</w:t>
      </w:r>
    </w:p>
    <w:bookmarkEnd w:id="548"/>
    <w:bookmarkStart w:id="549" w:name="Xa9957505ae165e72a708fc090e72a8132a62e0c"/>
    <w:p>
      <w:pPr>
        <w:pStyle w:val="Heading4"/>
      </w:pPr>
      <w:r>
        <w:t xml:space="preserve">14. Annual Family Financial Continuity Meeting</w:t>
      </w:r>
    </w:p>
    <w:p>
      <w:pPr>
        <w:pStyle w:val="FirstParagraph"/>
      </w:pPr>
      <w:r>
        <w:t xml:space="preserve">The plan should be formally reviewed at least annually.</w:t>
      </w:r>
    </w:p>
    <w:p>
      <w:pPr>
        <w:pStyle w:val="BodyText"/>
      </w:pPr>
      <w:r>
        <w:t xml:space="preserve">The family should review:</w:t>
      </w:r>
    </w:p>
    <w:p>
      <w:pPr>
        <w:pStyle w:val="BlockText"/>
      </w:pPr>
      <w:r>
        <w:t xml:space="preserve">Family → Cash flow → Assets → Debt → Investments → Retirement → Insurance → Taxes → Estate → Digital → Goals → Continuity</w:t>
      </w:r>
    </w:p>
    <w:p>
      <w:pPr>
        <w:pStyle w:val="FirstParagraph"/>
      </w:pPr>
      <w:r>
        <w:t xml:space="preserve">The annual meeting keeps the plan alive. It also creates a natural opportunity to educate spouses and adult children.</w:t>
      </w:r>
    </w:p>
    <w:p>
      <w:pPr>
        <w:pStyle w:val="BodyText"/>
      </w:pPr>
      <w:r>
        <w:t xml:space="preserve">See</w:t>
      </w:r>
      <w:r>
        <w:t xml:space="preserve"> </w:t>
      </w:r>
      <w:hyperlink w:anchor="chapter-30">
        <w:r>
          <w:rPr>
            <w:rStyle w:val="Hyperlink"/>
          </w:rPr>
          <w:t xml:space="preserve">Lesson 30</w:t>
        </w:r>
      </w:hyperlink>
      <w:r>
        <w:t xml:space="preserve">.</w:t>
      </w:r>
    </w:p>
    <w:bookmarkEnd w:id="549"/>
    <w:bookmarkStart w:id="550" w:name="when-the-plan-must-be-updated"/>
    <w:p>
      <w:pPr>
        <w:pStyle w:val="Heading4"/>
      </w:pPr>
      <w:r>
        <w:t xml:space="preserve">15. When the Plan Must Be Updated</w:t>
      </w:r>
    </w:p>
    <w:p>
      <w:pPr>
        <w:pStyle w:val="FirstParagraph"/>
      </w:pPr>
      <w:r>
        <w:t xml:space="preserve">Do not wait for the annual meeting after a major life event.</w:t>
      </w:r>
    </w:p>
    <w:p>
      <w:pPr>
        <w:pStyle w:val="BodyText"/>
      </w:pPr>
      <w:r>
        <w:t xml:space="preserve">Review the plan when there is marriage, divorce, birth or adoption, death, major inheritance, retirement, a job or income change, a major purchase, a new property, business creation or sale, major debt, relocation, a significant insurance change, a major estate-plan change, a new digital business or asset, a change in financial adviser, CPA, or attorney, or a change in the family’s financial manager.</w:t>
      </w:r>
    </w:p>
    <w:p>
      <w:pPr>
        <w:pStyle w:val="BodyText"/>
      </w:pPr>
      <w:r>
        <w:t xml:space="preserve">The plan should change when the family changes.</w:t>
      </w:r>
    </w:p>
    <w:p>
      <w:pPr>
        <w:pStyle w:val="BodyText"/>
      </w:pPr>
      <w:r>
        <w:t xml:space="preserve">See</w:t>
      </w:r>
      <w:r>
        <w:t xml:space="preserve"> </w:t>
      </w:r>
      <w:hyperlink w:anchor="chapter-15">
        <w:r>
          <w:rPr>
            <w:rStyle w:val="Hyperlink"/>
          </w:rPr>
          <w:t xml:space="preserve">Lesson 15</w:t>
        </w:r>
      </w:hyperlink>
      <w:r>
        <w:t xml:space="preserve">,</w:t>
      </w:r>
      <w:r>
        <w:t xml:space="preserve"> </w:t>
      </w:r>
      <w:hyperlink w:anchor="chapter-16">
        <w:r>
          <w:rPr>
            <w:rStyle w:val="Hyperlink"/>
          </w:rPr>
          <w:t xml:space="preserve">Lesson 16</w:t>
        </w:r>
      </w:hyperlink>
      <w:r>
        <w:t xml:space="preserve">, and</w:t>
      </w:r>
      <w:r>
        <w:t xml:space="preserve"> </w:t>
      </w:r>
      <w:hyperlink w:anchor="chapter-17">
        <w:r>
          <w:rPr>
            <w:rStyle w:val="Hyperlink"/>
          </w:rPr>
          <w:t xml:space="preserve">Lesson 17</w:t>
        </w:r>
      </w:hyperlink>
      <w:r>
        <w:t xml:space="preserve">.</w:t>
      </w:r>
    </w:p>
    <w:bookmarkEnd w:id="550"/>
    <w:bookmarkEnd w:id="551"/>
    <w:bookmarkStart w:id="552" w:name="the-family-continuity-test"/>
    <w:p>
      <w:pPr>
        <w:pStyle w:val="Heading3"/>
      </w:pPr>
      <w:r>
        <w:t xml:space="preserve">The Family Continuity Test</w:t>
      </w:r>
    </w:p>
    <w:p>
      <w:pPr>
        <w:pStyle w:val="FirstParagraph"/>
      </w:pPr>
      <w:r>
        <w:t xml:space="preserve">The ultimate test is simple.</w:t>
      </w:r>
    </w:p>
    <w:p>
      <w:pPr>
        <w:pStyle w:val="BodyText"/>
      </w:pPr>
      <w:r>
        <w:t xml:space="preserve">Give the Family Financial Continuity Plan to the backup financial manager. Then ask:</w:t>
      </w:r>
      <w:r>
        <w:t xml:space="preserve"> </w:t>
      </w:r>
      <w:r>
        <w:t xml:space="preserve">“If I were unavailable tomorrow, could you keep the family’s financial life operating?”</w:t>
      </w:r>
    </w:p>
    <w:p>
      <w:pPr>
        <w:pStyle w:val="BodyText"/>
      </w:pPr>
      <w:r>
        <w:t xml:space="preserve">They should be able to find the important information, understand the financial structure, identify operating cash, keep essential bills paid, understand major assets and liabilities, know the family’s financial philosophy, understand the estate structure, locate digital continuity instructions, identify professional advisers, know what decisions they can make, know when they need professional help, and avoid unnecessary irreversible decisions.</w:t>
      </w:r>
    </w:p>
    <w:p>
      <w:pPr>
        <w:pStyle w:val="BodyText"/>
      </w:pPr>
      <w:r>
        <w:t xml:space="preserve">If they cannot, the plan is not finished.</w:t>
      </w:r>
    </w:p>
    <w:p>
      <w:pPr>
        <w:pStyle w:val="BodyText"/>
      </w:pPr>
      <w:r>
        <w:t xml:space="preserve">That is not a failure. That is exactly what the test is designed to reveal.</w:t>
      </w:r>
    </w:p>
    <w:bookmarkEnd w:id="552"/>
    <w:bookmarkStart w:id="553" w:name="Xa9b3e188bc720daf894e437ac4d2dc49e38d790"/>
    <w:p>
      <w:pPr>
        <w:pStyle w:val="Heading3"/>
      </w:pPr>
      <w:r>
        <w:t xml:space="preserve">The Three Documents Every Family Should Connect</w:t>
      </w:r>
    </w:p>
    <w:p>
      <w:pPr>
        <w:pStyle w:val="FirstParagraph"/>
      </w:pPr>
      <w:r>
        <w:t xml:space="preserve">The Family Financial Continuity system can ultimately be organized around three centerpiece documents:</w:t>
      </w:r>
    </w:p>
    <w:p>
      <w:pPr>
        <w:pStyle w:val="BodyText"/>
      </w:pPr>
      <w:r>
        <w:rPr>
          <w:b/>
          <w:bCs/>
        </w:rPr>
        <w:t xml:space="preserve">1. Family Financial Map</w:t>
      </w:r>
    </w:p>
    <w:p>
      <w:pPr>
        <w:pStyle w:val="BodyText"/>
      </w:pPr>
      <w:r>
        <w:t xml:space="preserve">What do we have and how does everything connect?</w:t>
      </w:r>
    </w:p>
    <w:p>
      <w:pPr>
        <w:pStyle w:val="BodyText"/>
      </w:pPr>
      <w:r>
        <w:rPr>
          <w:b/>
          <w:bCs/>
        </w:rPr>
        <w:t xml:space="preserve">2. Family Financial Continuity Manual</w:t>
      </w:r>
    </w:p>
    <w:p>
      <w:pPr>
        <w:pStyle w:val="BodyText"/>
      </w:pPr>
      <w:r>
        <w:t xml:space="preserve">How does our family actually operate financially?</w:t>
      </w:r>
    </w:p>
    <w:p>
      <w:pPr>
        <w:pStyle w:val="BodyText"/>
      </w:pPr>
      <w:r>
        <w:rPr>
          <w:b/>
          <w:bCs/>
        </w:rPr>
        <w:t xml:space="preserve">3. Family Financial Fire Drill</w:t>
      </w:r>
    </w:p>
    <w:p>
      <w:pPr>
        <w:pStyle w:val="BodyText"/>
      </w:pPr>
      <w:r>
        <w:t xml:space="preserve">Can someone else actually manage it?</w:t>
      </w:r>
    </w:p>
    <w:p>
      <w:pPr>
        <w:pStyle w:val="BodyText"/>
      </w:pPr>
      <w:r>
        <w:t xml:space="preserve">Together they create:</w:t>
      </w:r>
    </w:p>
    <w:p>
      <w:pPr>
        <w:pStyle w:val="BlockText"/>
      </w:pPr>
      <w:r>
        <w:t xml:space="preserve">Map → Manual → Practice</w:t>
      </w:r>
    </w:p>
    <w:p>
      <w:pPr>
        <w:pStyle w:val="FirstParagraph"/>
      </w:pPr>
      <w:r>
        <w:t xml:space="preserve">The map provides understanding. The manual provides instructions. The fire drill proves whether the system works.</w:t>
      </w:r>
    </w:p>
    <w:bookmarkEnd w:id="553"/>
    <w:bookmarkStart w:id="554" w:name="Xf41e0c205b072d74e868854d7b85b3e6bb87bb1"/>
    <w:p>
      <w:pPr>
        <w:pStyle w:val="Heading3"/>
      </w:pPr>
      <w:r>
        <w:t xml:space="preserve">From Financial Management to Family Stewardship</w:t>
      </w:r>
    </w:p>
    <w:p>
      <w:pPr>
        <w:pStyle w:val="FirstParagraph"/>
      </w:pPr>
      <w:r>
        <w:t xml:space="preserve">The ultimate objective is bigger than protecting against an emergency.</w:t>
      </w:r>
    </w:p>
    <w:p>
      <w:pPr>
        <w:pStyle w:val="BodyText"/>
      </w:pPr>
      <w:r>
        <w:t xml:space="preserve">It is creating a family that understands money well enough to preserve and responsibly manage what has been built.</w:t>
      </w:r>
    </w:p>
    <w:p>
      <w:pPr>
        <w:pStyle w:val="BodyText"/>
      </w:pPr>
      <w:r>
        <w:t xml:space="preserve">The progression is:</w:t>
      </w:r>
    </w:p>
    <w:p>
      <w:pPr>
        <w:pStyle w:val="BlockText"/>
      </w:pPr>
      <w:r>
        <w:t xml:space="preserve">Awareness → Understanding → Participation → Responsibility → Stewardship → Transfer</w:t>
      </w:r>
    </w:p>
    <w:p>
      <w:pPr>
        <w:pStyle w:val="FirstParagraph"/>
      </w:pPr>
      <w:r>
        <w:t xml:space="preserve">A spouse becomes capable of continuing the household. Adult children become prepared to receive responsibility. The next generation receives not just assets, but context. And the family’s financial decisions become less dependent on any one person.</w:t>
      </w:r>
    </w:p>
    <w:bookmarkEnd w:id="554"/>
    <w:bookmarkStart w:id="555" w:name="the-family-financial-continuity-promise"/>
    <w:p>
      <w:pPr>
        <w:pStyle w:val="Heading3"/>
      </w:pPr>
      <w:r>
        <w:t xml:space="preserve">The Family Financial Continuity Promise</w:t>
      </w:r>
    </w:p>
    <w:p>
      <w:pPr>
        <w:pStyle w:val="FirstParagraph"/>
      </w:pPr>
      <w:r>
        <w:t xml:space="preserve">Every family can establish a simple principle:</w:t>
      </w:r>
    </w:p>
    <w:p>
      <w:pPr>
        <w:pStyle w:val="BlockText"/>
      </w:pPr>
      <w:r>
        <w:t xml:space="preserve">No important financial knowledge should exist in only one person’s head.</w:t>
      </w:r>
    </w:p>
    <w:p>
      <w:pPr>
        <w:pStyle w:val="FirstParagraph"/>
      </w:pPr>
      <w:r>
        <w:t xml:space="preserve">That does not mean everyone needs every password. It does not mean everyone needs to manage investments. It does not mean every family member needs to know every private financial detail.</w:t>
      </w:r>
    </w:p>
    <w:p>
      <w:pPr>
        <w:pStyle w:val="BodyText"/>
      </w:pPr>
      <w:r>
        <w:t xml:space="preserve">It means the family should have a deliberate system for ensuring that the right people can understand, access, operate, protect, and eventually transfer the family’s financial life.</w:t>
      </w:r>
    </w:p>
    <w:bookmarkEnd w:id="555"/>
    <w:bookmarkEnd w:id="556"/>
    <w:bookmarkEnd w:id="557"/>
    <w:bookmarkStart w:id="567" w:name="book-conclusion"/>
    <w:p>
      <w:pPr>
        <w:pStyle w:val="Heading1"/>
      </w:pPr>
      <w:r>
        <w:t xml:space="preserve">Conclusion</w:t>
      </w:r>
    </w:p>
    <w:bookmarkStart w:id="566" w:name="series-conclusion"/>
    <w:p>
      <w:pPr>
        <w:pStyle w:val="Heading2"/>
      </w:pPr>
      <w:r>
        <w:t xml:space="preserve">Conclusion: From Financial Planning to Family Financial Continuity</w:t>
      </w:r>
    </w:p>
    <w:p>
      <w:pPr>
        <w:pStyle w:val="FirstParagraph"/>
      </w:pPr>
      <w:r>
        <w:t xml:space="preserve">Financial planning is often thought of as a process of building wealth, managing investments, reducing taxes, protecting assets, preparing for retirement, and eventually transferring wealth to the next generation.</w:t>
      </w:r>
    </w:p>
    <w:p>
      <w:pPr>
        <w:pStyle w:val="BodyText"/>
      </w:pPr>
      <w:r>
        <w:t xml:space="preserve">Those things matter.</w:t>
      </w:r>
    </w:p>
    <w:p>
      <w:pPr>
        <w:pStyle w:val="BodyText"/>
      </w:pPr>
      <w:r>
        <w:t xml:space="preserve">But there is another question that is just as important:</w:t>
      </w:r>
    </w:p>
    <w:p>
      <w:pPr>
        <w:pStyle w:val="BlockText"/>
      </w:pPr>
      <w:r>
        <w:t xml:space="preserve">What happens to the plan when the person who manages it can no longer do so?</w:t>
      </w:r>
    </w:p>
    <w:p>
      <w:pPr>
        <w:pStyle w:val="FirstParagraph"/>
      </w:pPr>
      <w:r>
        <w:t xml:space="preserve">That is the question at the heart of family financial continuity.</w:t>
      </w:r>
    </w:p>
    <w:p>
      <w:pPr>
        <w:pStyle w:val="BodyText"/>
      </w:pPr>
      <w:r>
        <w:t xml:space="preserve">A successful financial plan should not depend entirely on one person’s memory, knowledge, relationships, or ability to make decisions.</w:t>
      </w:r>
    </w:p>
    <w:p>
      <w:pPr>
        <w:pStyle w:val="BodyText"/>
      </w:pPr>
      <w:r>
        <w:t xml:space="preserve">It should be understandable, documented, protected, practiced, and transferable.</w:t>
      </w:r>
    </w:p>
    <w:bookmarkStart w:id="558" w:name="the-journey-from-knowledge-to-continuity"/>
    <w:p>
      <w:pPr>
        <w:pStyle w:val="Heading3"/>
      </w:pPr>
      <w:r>
        <w:t xml:space="preserve">The Journey From Knowledge to Continuity</w:t>
      </w:r>
    </w:p>
    <w:p>
      <w:pPr>
        <w:pStyle w:val="FirstParagraph"/>
      </w:pPr>
      <w:r>
        <w:t xml:space="preserve">Throughout this series, we have built a progression:</w:t>
      </w:r>
    </w:p>
    <w:p>
      <w:pPr>
        <w:pStyle w:val="BodyText"/>
      </w:pPr>
      <w:r>
        <w:rPr>
          <w:b/>
          <w:bCs/>
        </w:rPr>
        <w:t xml:space="preserve">Understand the family finances</w:t>
      </w:r>
    </w:p>
    <w:p>
      <w:pPr>
        <w:pStyle w:val="BodyText"/>
      </w:pPr>
      <w:r>
        <w:t xml:space="preserve">Know the income, spending, cash, debt, investments, retirement accounts, insurance, taxes, real estate, estate plan, and digital assets.</w:t>
      </w:r>
    </w:p>
    <w:p>
      <w:pPr>
        <w:pStyle w:val="BodyText"/>
      </w:pPr>
      <w:r>
        <w:rPr>
          <w:b/>
          <w:bCs/>
        </w:rPr>
        <w:t xml:space="preserve">Map the financial system</w:t>
      </w:r>
    </w:p>
    <w:p>
      <w:pPr>
        <w:pStyle w:val="BodyText"/>
      </w:pPr>
      <w:r>
        <w:t xml:space="preserve">Create a Family Financial Map so everyone can see how the pieces connect.</w:t>
      </w:r>
    </w:p>
    <w:p>
      <w:pPr>
        <w:pStyle w:val="BodyText"/>
      </w:pPr>
      <w:r>
        <w:rPr>
          <w:b/>
          <w:bCs/>
        </w:rPr>
        <w:t xml:space="preserve">Document the details</w:t>
      </w:r>
    </w:p>
    <w:p>
      <w:pPr>
        <w:pStyle w:val="BodyText"/>
      </w:pPr>
      <w:r>
        <w:t xml:space="preserve">Build the inventories, Command Center, Estate Map, Digital Legacy Plan, and other supporting records.</w:t>
      </w:r>
    </w:p>
    <w:p>
      <w:pPr>
        <w:pStyle w:val="BodyText"/>
      </w:pPr>
      <w:r>
        <w:rPr>
          <w:b/>
          <w:bCs/>
        </w:rPr>
        <w:t xml:space="preserve">Protect the family</w:t>
      </w:r>
    </w:p>
    <w:p>
      <w:pPr>
        <w:pStyle w:val="BodyText"/>
      </w:pPr>
      <w:r>
        <w:t xml:space="preserve">Prepare for incapacity, fraud, cyber threats, unexpected death, and other disruptions.</w:t>
      </w:r>
    </w:p>
    <w:p>
      <w:pPr>
        <w:pStyle w:val="BodyText"/>
      </w:pPr>
      <w:r>
        <w:rPr>
          <w:b/>
          <w:bCs/>
        </w:rPr>
        <w:t xml:space="preserve">Teach the next person</w:t>
      </w:r>
    </w:p>
    <w:p>
      <w:pPr>
        <w:pStyle w:val="BodyText"/>
      </w:pPr>
      <w:r>
        <w:t xml:space="preserve">Move from awareness to understanding, participation, responsibility, and eventually stewardship.</w:t>
      </w:r>
    </w:p>
    <w:p>
      <w:pPr>
        <w:pStyle w:val="BodyText"/>
      </w:pPr>
      <w:r>
        <w:rPr>
          <w:b/>
          <w:bCs/>
        </w:rPr>
        <w:t xml:space="preserve">Practice the transition</w:t>
      </w:r>
    </w:p>
    <w:p>
      <w:pPr>
        <w:pStyle w:val="BodyText"/>
      </w:pPr>
      <w:r>
        <w:t xml:space="preserve">Conduct a Family Financial Fire Drill so the family can discover weaknesses before an emergency exposes them.</w:t>
      </w:r>
    </w:p>
    <w:p>
      <w:pPr>
        <w:pStyle w:val="BodyText"/>
      </w:pPr>
      <w:r>
        <w:rPr>
          <w:b/>
          <w:bCs/>
        </w:rPr>
        <w:t xml:space="preserve">Review the system</w:t>
      </w:r>
    </w:p>
    <w:p>
      <w:pPr>
        <w:pStyle w:val="BodyText"/>
      </w:pPr>
      <w:r>
        <w:t xml:space="preserve">Hold an Annual Family Financial Continuity Meeting and update the plan as the family evolves.</w:t>
      </w:r>
    </w:p>
    <w:p>
      <w:pPr>
        <w:pStyle w:val="BodyText"/>
      </w:pPr>
      <w:r>
        <w:rPr>
          <w:b/>
          <w:bCs/>
        </w:rPr>
        <w:t xml:space="preserve">Transfer knowledge with the wealth</w:t>
      </w:r>
    </w:p>
    <w:p>
      <w:pPr>
        <w:pStyle w:val="BodyText"/>
      </w:pPr>
      <w:r>
        <w:t xml:space="preserve">Prepare the next generation not merely to receive assets, but to understand and responsibly manage them.</w:t>
      </w:r>
    </w:p>
    <w:bookmarkEnd w:id="558"/>
    <w:bookmarkStart w:id="559" w:name="the-real-goal"/>
    <w:p>
      <w:pPr>
        <w:pStyle w:val="Heading3"/>
      </w:pPr>
      <w:r>
        <w:t xml:space="preserve">The Real Goal</w:t>
      </w:r>
    </w:p>
    <w:p>
      <w:pPr>
        <w:pStyle w:val="FirstParagraph"/>
      </w:pPr>
      <w:r>
        <w:t xml:space="preserve">The goal is not to create more paperwork.</w:t>
      </w:r>
    </w:p>
    <w:p>
      <w:pPr>
        <w:pStyle w:val="BodyText"/>
      </w:pPr>
      <w:r>
        <w:t xml:space="preserve">It is not to turn every spouse or child into an investment expert.</w:t>
      </w:r>
    </w:p>
    <w:p>
      <w:pPr>
        <w:pStyle w:val="BodyText"/>
      </w:pPr>
      <w:r>
        <w:t xml:space="preserve">It is not to eliminate the need for financial advisers, CPAs, attorneys, insurance professionals, or other experts.</w:t>
      </w:r>
    </w:p>
    <w:p>
      <w:pPr>
        <w:pStyle w:val="BodyText"/>
      </w:pPr>
      <w:r>
        <w:t xml:space="preserve">And it is certainly not to make every family member responsible for managing everything.</w:t>
      </w:r>
    </w:p>
    <w:p>
      <w:pPr>
        <w:pStyle w:val="BodyText"/>
      </w:pPr>
      <w:r>
        <w:t xml:space="preserve">The goal is much simpler:</w:t>
      </w:r>
    </w:p>
    <w:p>
      <w:pPr>
        <w:pStyle w:val="BlockText"/>
      </w:pPr>
      <w:r>
        <w:t xml:space="preserve">No critical part of the family’s financial life should depend entirely on one person’s memory or availability.</w:t>
      </w:r>
    </w:p>
    <w:p>
      <w:pPr>
        <w:pStyle w:val="FirstParagraph"/>
      </w:pPr>
      <w:r>
        <w:t xml:space="preserve">The primary financial manager can remain the primary manager.</w:t>
      </w:r>
    </w:p>
    <w:p>
      <w:pPr>
        <w:pStyle w:val="BodyText"/>
      </w:pPr>
      <w:r>
        <w:t xml:space="preserve">But the family should have someone who can step in.</w:t>
      </w:r>
    </w:p>
    <w:p>
      <w:pPr>
        <w:pStyle w:val="BodyText"/>
      </w:pPr>
      <w:r>
        <w:t xml:space="preserve">The estate documents should work with the ownership structure.</w:t>
      </w:r>
    </w:p>
    <w:p>
      <w:pPr>
        <w:pStyle w:val="BodyText"/>
      </w:pPr>
      <w:r>
        <w:t xml:space="preserve">The digital assets should have a continuity plan.</w:t>
      </w:r>
    </w:p>
    <w:p>
      <w:pPr>
        <w:pStyle w:val="BodyText"/>
      </w:pPr>
      <w:r>
        <w:t xml:space="preserve">The professional relationships should be known.</w:t>
      </w:r>
    </w:p>
    <w:p>
      <w:pPr>
        <w:pStyle w:val="BodyText"/>
      </w:pPr>
      <w:r>
        <w:t xml:space="preserve">The financial decisions should have context.</w:t>
      </w:r>
    </w:p>
    <w:p>
      <w:pPr>
        <w:pStyle w:val="BodyText"/>
      </w:pPr>
      <w:r>
        <w:t xml:space="preserve">And the next generation should understand enough to become responsible stewards.</w:t>
      </w:r>
    </w:p>
    <w:bookmarkEnd w:id="559"/>
    <w:bookmarkStart w:id="560" w:name="X4bc5146a90d9274c5567785269cf319076d05b4"/>
    <w:p>
      <w:pPr>
        <w:pStyle w:val="Heading3"/>
      </w:pPr>
      <w:r>
        <w:t xml:space="preserve">Wealth Is More Than What Appears on a Statement</w:t>
      </w:r>
    </w:p>
    <w:p>
      <w:pPr>
        <w:pStyle w:val="FirstParagraph"/>
      </w:pPr>
      <w:r>
        <w:t xml:space="preserve">A family may accumulate millions of dollars in financial and physical assets.</w:t>
      </w:r>
    </w:p>
    <w:p>
      <w:pPr>
        <w:pStyle w:val="BodyText"/>
      </w:pPr>
      <w:r>
        <w:t xml:space="preserve">But wealth can still be fragile if nobody understands how it is organized, beneficiaries are outdated, important documents cannot be found, the surviving spouse cannot access essential accounts, digital assets are inaccessible, no one knows which bills must be paid, the family’s investment philosophy exists only in one person’s head, the children inherit assets without understanding them, no one knows which professionals to call, or major decisions are made without understanding their consequences.</w:t>
      </w:r>
    </w:p>
    <w:p>
      <w:pPr>
        <w:pStyle w:val="BodyText"/>
      </w:pPr>
      <w:r>
        <w:t xml:space="preserve">True financial strength therefore includes more than wealth accumulation.</w:t>
      </w:r>
    </w:p>
    <w:p>
      <w:pPr>
        <w:pStyle w:val="BodyText"/>
      </w:pPr>
      <w:r>
        <w:t xml:space="preserve">It includes financial resilience, knowledge, organization, governance, and continuity.</w:t>
      </w:r>
    </w:p>
    <w:bookmarkEnd w:id="560"/>
    <w:bookmarkStart w:id="561" w:name="Xc7b99f3a7c445c3ee30bec81f6f875e65f7f913"/>
    <w:p>
      <w:pPr>
        <w:pStyle w:val="Heading3"/>
      </w:pPr>
      <w:r>
        <w:t xml:space="preserve">The Family Should Inherit More Than Assets</w:t>
      </w:r>
    </w:p>
    <w:p>
      <w:pPr>
        <w:pStyle w:val="FirstParagraph"/>
      </w:pPr>
      <w:r>
        <w:t xml:space="preserve">Perhaps the most important lesson is this:</w:t>
      </w:r>
    </w:p>
    <w:p>
      <w:pPr>
        <w:pStyle w:val="BlockText"/>
      </w:pPr>
      <w:r>
        <w:t xml:space="preserve">The greatest legacy a family can leave is not simply money. It is the ability to understand and responsibly use what has been built.</w:t>
      </w:r>
    </w:p>
    <w:p>
      <w:pPr>
        <w:pStyle w:val="FirstParagraph"/>
      </w:pPr>
      <w:r>
        <w:t xml:space="preserve">An inheritance without preparation can create confusion.</w:t>
      </w:r>
    </w:p>
    <w:p>
      <w:pPr>
        <w:pStyle w:val="BodyText"/>
      </w:pPr>
      <w:r>
        <w:t xml:space="preserve">An inheritance accompanied by knowledge, structure, values, and guidance can become a foundation for another generation.</w:t>
      </w:r>
    </w:p>
    <w:p>
      <w:pPr>
        <w:pStyle w:val="BodyText"/>
      </w:pPr>
      <w:r>
        <w:t xml:space="preserve">That is why financial education should begin before inheritance.</w:t>
      </w:r>
    </w:p>
    <w:p>
      <w:pPr>
        <w:pStyle w:val="BodyText"/>
      </w:pPr>
      <w:r>
        <w:t xml:space="preserve">Children and adult heirs should gradually learn:</w:t>
      </w:r>
    </w:p>
    <w:p>
      <w:pPr>
        <w:pStyle w:val="BlockText"/>
      </w:pPr>
      <w:r>
        <w:t xml:space="preserve">What we have → Why we have it → How it works → How we protect it → How we make decisions → How we use it responsibly</w:t>
      </w:r>
    </w:p>
    <w:bookmarkEnd w:id="561"/>
    <w:bookmarkStart w:id="562" w:name="a-family-financial-continuity-system"/>
    <w:p>
      <w:pPr>
        <w:pStyle w:val="Heading3"/>
      </w:pPr>
      <w:r>
        <w:t xml:space="preserve">A Family Financial Continuity System</w:t>
      </w:r>
    </w:p>
    <w:p>
      <w:pPr>
        <w:pStyle w:val="FirstParagraph"/>
      </w:pPr>
      <w:r>
        <w:t xml:space="preserve">Ultimately, the entire framework can be summarized in a simple system:</w:t>
      </w:r>
    </w:p>
    <w:p>
      <w:pPr>
        <w:pStyle w:val="BodyText"/>
      </w:pPr>
      <w:r>
        <w:rPr>
          <w:b/>
          <w:bCs/>
        </w:rPr>
        <w:t xml:space="preserve">1. Map</w:t>
      </w:r>
    </w:p>
    <w:p>
      <w:pPr>
        <w:pStyle w:val="BodyText"/>
      </w:pPr>
      <w:r>
        <w:t xml:space="preserve">See the whole picture.</w:t>
      </w:r>
    </w:p>
    <w:p>
      <w:pPr>
        <w:pStyle w:val="BodyText"/>
      </w:pPr>
      <w:r>
        <w:rPr>
          <w:b/>
          <w:bCs/>
        </w:rPr>
        <w:t xml:space="preserve">2. Document</w:t>
      </w:r>
    </w:p>
    <w:p>
      <w:pPr>
        <w:pStyle w:val="BodyText"/>
      </w:pPr>
      <w:r>
        <w:t xml:space="preserve">Capture the important details.</w:t>
      </w:r>
    </w:p>
    <w:p>
      <w:pPr>
        <w:pStyle w:val="BodyText"/>
      </w:pPr>
      <w:r>
        <w:rPr>
          <w:b/>
          <w:bCs/>
        </w:rPr>
        <w:t xml:space="preserve">3. Secure</w:t>
      </w:r>
    </w:p>
    <w:p>
      <w:pPr>
        <w:pStyle w:val="BodyText"/>
      </w:pPr>
      <w:r>
        <w:t xml:space="preserve">Protect information, assets, access, and identity.</w:t>
      </w:r>
    </w:p>
    <w:p>
      <w:pPr>
        <w:pStyle w:val="BodyText"/>
      </w:pPr>
      <w:r>
        <w:rPr>
          <w:b/>
          <w:bCs/>
        </w:rPr>
        <w:t xml:space="preserve">4. Educate</w:t>
      </w:r>
    </w:p>
    <w:p>
      <w:pPr>
        <w:pStyle w:val="BodyText"/>
      </w:pPr>
      <w:r>
        <w:t xml:space="preserve">Teach the people who may need to step in.</w:t>
      </w:r>
    </w:p>
    <w:p>
      <w:pPr>
        <w:pStyle w:val="BodyText"/>
      </w:pPr>
      <w:r>
        <w:rPr>
          <w:b/>
          <w:bCs/>
        </w:rPr>
        <w:t xml:space="preserve">5. Practice</w:t>
      </w:r>
    </w:p>
    <w:p>
      <w:pPr>
        <w:pStyle w:val="BodyText"/>
      </w:pPr>
      <w:r>
        <w:t xml:space="preserve">Test whether the system actually works.</w:t>
      </w:r>
    </w:p>
    <w:p>
      <w:pPr>
        <w:pStyle w:val="BodyText"/>
      </w:pPr>
      <w:r>
        <w:rPr>
          <w:b/>
          <w:bCs/>
        </w:rPr>
        <w:t xml:space="preserve">6. Review</w:t>
      </w:r>
    </w:p>
    <w:p>
      <w:pPr>
        <w:pStyle w:val="BodyText"/>
      </w:pPr>
      <w:r>
        <w:t xml:space="preserve">Update it as the family changes.</w:t>
      </w:r>
    </w:p>
    <w:p>
      <w:pPr>
        <w:pStyle w:val="BodyText"/>
      </w:pPr>
      <w:r>
        <w:rPr>
          <w:b/>
          <w:bCs/>
        </w:rPr>
        <w:t xml:space="preserve">7. Transfer</w:t>
      </w:r>
    </w:p>
    <w:p>
      <w:pPr>
        <w:pStyle w:val="BodyText"/>
      </w:pPr>
      <w:r>
        <w:t xml:space="preserve">Pass both wealth and knowledge to the next generation.</w:t>
      </w:r>
    </w:p>
    <w:p>
      <w:pPr>
        <w:pStyle w:val="BodyText"/>
      </w:pPr>
      <w:r>
        <w:t xml:space="preserve">This transforms financial planning from something managed by an individual into something understood by the family.</w:t>
      </w:r>
    </w:p>
    <w:bookmarkEnd w:id="562"/>
    <w:bookmarkStart w:id="563" w:name="the-final-test"/>
    <w:p>
      <w:pPr>
        <w:pStyle w:val="Heading3"/>
      </w:pPr>
      <w:r>
        <w:t xml:space="preserve">The Final Test</w:t>
      </w:r>
    </w:p>
    <w:p>
      <w:pPr>
        <w:pStyle w:val="FirstParagraph"/>
      </w:pPr>
      <w:r>
        <w:t xml:space="preserve">Ultimately, there is one question that can test the strength of the entire system:</w:t>
      </w:r>
    </w:p>
    <w:p>
      <w:pPr>
        <w:pStyle w:val="BlockText"/>
      </w:pPr>
      <w:r>
        <w:t xml:space="preserve">If the person who manages the family’s finances were suddenly unavailable tomorrow, could the family continue?</w:t>
      </w:r>
    </w:p>
    <w:p>
      <w:pPr>
        <w:pStyle w:val="FirstParagraph"/>
      </w:pPr>
      <w:r>
        <w:t xml:space="preserve">Not perfectly. Not without questions. Not without professional help.</w:t>
      </w:r>
    </w:p>
    <w:p>
      <w:pPr>
        <w:pStyle w:val="BodyText"/>
      </w:pPr>
      <w:r>
        <w:t xml:space="preserve">But could they find the information, protect the assets, pay the essential bills, understand the financial structure, contact the right people, make sound decisions, and begin the transition?</w:t>
      </w:r>
    </w:p>
    <w:p>
      <w:pPr>
        <w:pStyle w:val="BodyText"/>
      </w:pPr>
      <w:r>
        <w:t xml:space="preserve">If the answer is yes, the family has achieved something far more valuable than simply having a collection of financial documents.</w:t>
      </w:r>
    </w:p>
    <w:p>
      <w:pPr>
        <w:pStyle w:val="BodyText"/>
      </w:pPr>
      <w:r>
        <w:t xml:space="preserve">It has achieved financial continuity.</w:t>
      </w:r>
    </w:p>
    <w:bookmarkEnd w:id="563"/>
    <w:bookmarkStart w:id="564" w:name="start-where-you-are"/>
    <w:p>
      <w:pPr>
        <w:pStyle w:val="Heading3"/>
      </w:pPr>
      <w:r>
        <w:t xml:space="preserve">Start Where You Are</w:t>
      </w:r>
    </w:p>
    <w:p>
      <w:pPr>
        <w:pStyle w:val="FirstParagraph"/>
      </w:pPr>
      <w:r>
        <w:t xml:space="preserve">You do not need to build the entire system in one weekend.</w:t>
      </w:r>
    </w:p>
    <w:p>
      <w:pPr>
        <w:pStyle w:val="BodyText"/>
      </w:pPr>
      <w:r>
        <w:t xml:space="preserve">Start with the basics: create the Family Financial Map.</w:t>
      </w:r>
    </w:p>
    <w:p>
      <w:pPr>
        <w:pStyle w:val="BodyText"/>
      </w:pPr>
      <w:r>
        <w:t xml:space="preserve">Then: document the accounts and obligations.</w:t>
      </w:r>
    </w:p>
    <w:p>
      <w:pPr>
        <w:pStyle w:val="BodyText"/>
      </w:pPr>
      <w:r>
        <w:t xml:space="preserve">Then: identify the backup financial manager.</w:t>
      </w:r>
    </w:p>
    <w:p>
      <w:pPr>
        <w:pStyle w:val="BodyText"/>
      </w:pPr>
      <w:r>
        <w:t xml:space="preserve">Then: organize the estate and digital information.</w:t>
      </w:r>
    </w:p>
    <w:p>
      <w:pPr>
        <w:pStyle w:val="BodyText"/>
      </w:pPr>
      <w:r>
        <w:t xml:space="preserve">Then: walk someone else through the system.</w:t>
      </w:r>
    </w:p>
    <w:p>
      <w:pPr>
        <w:pStyle w:val="BodyText"/>
      </w:pPr>
      <w:r>
        <w:t xml:space="preserve">Then: run the Fire Drill.</w:t>
      </w:r>
    </w:p>
    <w:p>
      <w:pPr>
        <w:pStyle w:val="BodyText"/>
      </w:pPr>
      <w:r>
        <w:t xml:space="preserve">Then: review it every year.</w:t>
      </w:r>
    </w:p>
    <w:p>
      <w:pPr>
        <w:pStyle w:val="BodyText"/>
      </w:pPr>
      <w:r>
        <w:t xml:space="preserve">Small steps can eventually create a comprehensive family financial operating system.</w:t>
      </w:r>
    </w:p>
    <w:bookmarkEnd w:id="564"/>
    <w:bookmarkStart w:id="565" w:name="Xc050f4985fbb61faa04fb8fe25a617454ee87e5"/>
    <w:p>
      <w:pPr>
        <w:pStyle w:val="Heading3"/>
      </w:pPr>
      <w:r>
        <w:t xml:space="preserve">The Family Financial Continuity Principle</w:t>
      </w:r>
    </w:p>
    <w:p>
      <w:pPr>
        <w:pStyle w:val="FirstParagraph"/>
      </w:pPr>
      <w:r>
        <w:t xml:space="preserve">A well-designed financial plan should answer more than:</w:t>
      </w:r>
      <w:r>
        <w:t xml:space="preserve"> </w:t>
      </w:r>
      <w:r>
        <w:t xml:space="preserve">“How much will we have?”</w:t>
      </w:r>
    </w:p>
    <w:p>
      <w:pPr>
        <w:pStyle w:val="BodyText"/>
      </w:pPr>
      <w:r>
        <w:t xml:space="preserve">It should also answer:</w:t>
      </w:r>
      <w:r>
        <w:t xml:space="preserve"> </w:t>
      </w:r>
      <w:r>
        <w:t xml:space="preserve">“Who will know what to do?”</w:t>
      </w:r>
    </w:p>
    <w:p>
      <w:pPr>
        <w:pStyle w:val="BodyText"/>
      </w:pPr>
      <w:r>
        <w:t xml:space="preserve">That is the difference between financial planning and financial continuity planning.</w:t>
      </w:r>
    </w:p>
    <w:p>
      <w:pPr>
        <w:pStyle w:val="BodyText"/>
      </w:pPr>
      <w:r>
        <w:t xml:space="preserve">The first builds the financial structure.</w:t>
      </w:r>
    </w:p>
    <w:p>
      <w:pPr>
        <w:pStyle w:val="BodyText"/>
      </w:pPr>
      <w:r>
        <w:t xml:space="preserve">The second makes sure the structure can survive the people and circumstances that inevitably change.</w:t>
      </w:r>
    </w:p>
    <w:p>
      <w:pPr>
        <w:pStyle w:val="BodyText"/>
      </w:pPr>
      <w:r>
        <w:t xml:space="preserve">The ultimate objective is therefore not simply: Build wealth.</w:t>
      </w:r>
    </w:p>
    <w:p>
      <w:pPr>
        <w:pStyle w:val="BodyText"/>
      </w:pPr>
      <w:r>
        <w:t xml:space="preserve">It is:</w:t>
      </w:r>
    </w:p>
    <w:p>
      <w:pPr>
        <w:pStyle w:val="BodyText"/>
      </w:pPr>
      <w:r>
        <w:t xml:space="preserve">Build wealth. Protect it. Understand it. Manage it. Transfer it. And make sure the family can continue the plan when you cannot.</w:t>
      </w:r>
    </w:p>
    <w:p>
      <w:pPr>
        <w:pStyle w:val="BodyText"/>
      </w:pPr>
      <w:r>
        <w:t xml:space="preserve">That is the foundation of true Family Financial Continuity.</w:t>
      </w:r>
    </w:p>
    <w:bookmarkEnd w:id="565"/>
    <w:bookmarkEnd w:id="566"/>
    <w:bookmarkEnd w:id="567"/>
    <w:bookmarkStart w:id="568" w:name="glossary"/>
    <w:p>
      <w:pPr>
        <w:pStyle w:val="Heading1"/>
      </w:pPr>
      <w:r>
        <w:t xml:space="preserve">Glossary</w:t>
      </w:r>
    </w:p>
    <w:p>
      <w:pPr>
        <w:pStyle w:val="FirstParagraph"/>
      </w:pPr>
      <w:r>
        <w:rPr>
          <w:b/>
          <w:bCs/>
        </w:rPr>
        <w:t xml:space="preserve">24-hour financial continuity plan.</w:t>
      </w:r>
      <w:r>
        <w:t xml:space="preserve"> </w:t>
      </w:r>
      <w:r>
        <w:t xml:space="preserve">The first-day playbook: stabilize the household, secure what must be secured, pay essential bills, and contact the right people before making long-term changes.</w:t>
      </w:r>
    </w:p>
    <w:p>
      <w:pPr>
        <w:pStyle w:val="BodyText"/>
      </w:pPr>
      <w:r>
        <w:rPr>
          <w:b/>
          <w:bCs/>
        </w:rPr>
        <w:t xml:space="preserve">Annual family financial continuity meeting.</w:t>
      </w:r>
      <w:r>
        <w:t xml:space="preserve"> </w:t>
      </w:r>
      <w:r>
        <w:t xml:space="preserve">A yearly review of the map, inventories, estate and digital plans, professional team, and fire-drill results so the system stays current as the family changes.</w:t>
      </w:r>
    </w:p>
    <w:p>
      <w:pPr>
        <w:pStyle w:val="BodyText"/>
      </w:pPr>
      <w:r>
        <w:rPr>
          <w:b/>
          <w:bCs/>
        </w:rPr>
        <w:t xml:space="preserve">Backup financial manager.</w:t>
      </w:r>
      <w:r>
        <w:t xml:space="preserve"> </w:t>
      </w:r>
      <w:r>
        <w:t xml:space="preserve">The spouse or other authorized person prepared to step in if the primary financial manager cannot act. Understanding, legal authority, and access are all required.</w:t>
      </w:r>
    </w:p>
    <w:p>
      <w:pPr>
        <w:pStyle w:val="BodyText"/>
      </w:pPr>
      <w:r>
        <w:rPr>
          <w:b/>
          <w:bCs/>
        </w:rPr>
        <w:t xml:space="preserve">Beneficiary designation.</w:t>
      </w:r>
      <w:r>
        <w:t xml:space="preserve"> </w:t>
      </w:r>
      <w:r>
        <w:t xml:space="preserve">Instructions on an account, policy, or retirement plan that generally transfer the asset at death outside the will. Outdated beneficiaries are a common continuity failure.</w:t>
      </w:r>
    </w:p>
    <w:p>
      <w:pPr>
        <w:pStyle w:val="BodyText"/>
      </w:pPr>
      <w:r>
        <w:rPr>
          <w:b/>
          <w:bCs/>
        </w:rPr>
        <w:t xml:space="preserve">Command Center.</w:t>
      </w:r>
      <w:r>
        <w:t xml:space="preserve"> </w:t>
      </w:r>
      <w:r>
        <w:t xml:space="preserve">The Family Financial Command Center: the organized, secure place—physical, digital, or both—where inventories, documents, contacts, and instructions live so another person can find them.</w:t>
      </w:r>
    </w:p>
    <w:p>
      <w:pPr>
        <w:pStyle w:val="BodyText"/>
      </w:pPr>
      <w:r>
        <w:rPr>
          <w:b/>
          <w:bCs/>
        </w:rPr>
        <w:t xml:space="preserve">Cost basis.</w:t>
      </w:r>
      <w:r>
        <w:t xml:space="preserve"> </w:t>
      </w:r>
      <w:r>
        <w:t xml:space="preserve">The amount used to measure gain or loss when an asset is sold. Inherited taxable assets may receive a different basis than the original owner’s; rules vary.</w:t>
      </w:r>
    </w:p>
    <w:p>
      <w:pPr>
        <w:pStyle w:val="BodyText"/>
      </w:pPr>
      <w:r>
        <w:rPr>
          <w:b/>
          <w:bCs/>
        </w:rPr>
        <w:t xml:space="preserve">Digital estate.</w:t>
      </w:r>
      <w:r>
        <w:t xml:space="preserve"> </w:t>
      </w:r>
      <w:r>
        <w:t xml:space="preserve">Online accounts, files, domains, cryptocurrency, photographs, and other digital property or memories. Access is not the same as ownership.</w:t>
      </w:r>
    </w:p>
    <w:p>
      <w:pPr>
        <w:pStyle w:val="BodyText"/>
      </w:pPr>
      <w:r>
        <w:rPr>
          <w:b/>
          <w:bCs/>
        </w:rPr>
        <w:t xml:space="preserve">Digital Legacy Plan.</w:t>
      </w:r>
      <w:r>
        <w:t xml:space="preserve"> </w:t>
      </w:r>
      <w:r>
        <w:t xml:space="preserve">The family’s written plan for inventorying digital assets, providing lawful access, and deciding what to keep, transfer, archive, or delete. It should not contain passwords.</w:t>
      </w:r>
    </w:p>
    <w:p>
      <w:pPr>
        <w:pStyle w:val="BodyText"/>
      </w:pPr>
      <w:r>
        <w:rPr>
          <w:b/>
          <w:bCs/>
        </w:rPr>
        <w:t xml:space="preserve">Durable financial power of attorney.</w:t>
      </w:r>
      <w:r>
        <w:t xml:space="preserve"> </w:t>
      </w:r>
      <w:r>
        <w:t xml:space="preserve">A document that can authorize someone to manage finances if the principal is alive but unable to act. It generally does not survive death.</w:t>
      </w:r>
    </w:p>
    <w:p>
      <w:pPr>
        <w:pStyle w:val="BodyText"/>
      </w:pPr>
      <w:r>
        <w:rPr>
          <w:b/>
          <w:bCs/>
        </w:rPr>
        <w:t xml:space="preserve">Estate map.</w:t>
      </w:r>
      <w:r>
        <w:t xml:space="preserve"> </w:t>
      </w:r>
      <w:r>
        <w:t xml:space="preserve">A family document showing, for significant assets: who owns it, who benefits, how it transfers, and who receives it.</w:t>
      </w:r>
    </w:p>
    <w:p>
      <w:pPr>
        <w:pStyle w:val="BodyText"/>
      </w:pPr>
      <w:r>
        <w:rPr>
          <w:b/>
          <w:bCs/>
        </w:rPr>
        <w:t xml:space="preserve">Family Financial Continuity Plan.</w:t>
      </w:r>
      <w:r>
        <w:t xml:space="preserve"> </w:t>
      </w:r>
      <w:r>
        <w:t xml:space="preserve">The family’s financial user manual: how the household operates, who can act, what to do first, and how the plan should continue.</w:t>
      </w:r>
    </w:p>
    <w:p>
      <w:pPr>
        <w:pStyle w:val="BodyText"/>
      </w:pPr>
      <w:r>
        <w:rPr>
          <w:b/>
          <w:bCs/>
        </w:rPr>
        <w:t xml:space="preserve">Family Financial Map.</w:t>
      </w:r>
      <w:r>
        <w:t xml:space="preserve"> </w:t>
      </w:r>
      <w:r>
        <w:t xml:space="preserve">A one-page (or few-page) view of income, spending, cash, investments, protection, assets and liabilities, estate, digital assets, and the people who help.</w:t>
      </w:r>
    </w:p>
    <w:p>
      <w:pPr>
        <w:pStyle w:val="BodyText"/>
      </w:pPr>
      <w:r>
        <w:rPr>
          <w:b/>
          <w:bCs/>
        </w:rPr>
        <w:t xml:space="preserve">Fire drill.</w:t>
      </w:r>
      <w:r>
        <w:t xml:space="preserve"> </w:t>
      </w:r>
      <w:r>
        <w:t xml:space="preserve">A practice exercise in which the backup manager tries to find the map, cash, bills, insurance, estate documents, and professional contacts—</w:t>
      </w:r>
      <w:r>
        <w:rPr>
          <w:i/>
          <w:iCs/>
        </w:rPr>
        <w:t xml:space="preserve">before</w:t>
      </w:r>
      <w:r>
        <w:t xml:space="preserve"> </w:t>
      </w:r>
      <w:r>
        <w:t xml:space="preserve">an emergency.</w:t>
      </w:r>
    </w:p>
    <w:p>
      <w:pPr>
        <w:pStyle w:val="BodyText"/>
      </w:pPr>
      <w:r>
        <w:rPr>
          <w:b/>
          <w:bCs/>
        </w:rPr>
        <w:t xml:space="preserve">Golden Valley.</w:t>
      </w:r>
      <w:r>
        <w:t xml:space="preserve"> </w:t>
      </w:r>
      <w:r>
        <w:t xml:space="preserve">Informal name for the years after earned income falls and before required minimum distributions begin, when taxable income may be lower and Roth conversions or other tax-bracket decisions may be considered. Not advice; circumstances differ.</w:t>
      </w:r>
    </w:p>
    <w:p>
      <w:pPr>
        <w:pStyle w:val="BodyText"/>
      </w:pPr>
      <w:r>
        <w:rPr>
          <w:b/>
          <w:bCs/>
        </w:rPr>
        <w:t xml:space="preserve">Incapacity.</w:t>
      </w:r>
      <w:r>
        <w:t xml:space="preserve"> </w:t>
      </w:r>
      <w:r>
        <w:t xml:space="preserve">Inability to manage financial or personal affairs while still alive. Different from death: assets are still owned by the person, but someone else may need legal authority to act.</w:t>
      </w:r>
    </w:p>
    <w:p>
      <w:pPr>
        <w:pStyle w:val="BodyText"/>
      </w:pPr>
      <w:r>
        <w:rPr>
          <w:b/>
          <w:bCs/>
        </w:rPr>
        <w:t xml:space="preserve">IRMAA.</w:t>
      </w:r>
      <w:r>
        <w:t xml:space="preserve"> </w:t>
      </w:r>
      <w:r>
        <w:t xml:space="preserve">Income-Related Monthly Adjustment Amount: higher Medicare premiums that can apply when reported income exceeds certain thresholds.</w:t>
      </w:r>
    </w:p>
    <w:p>
      <w:pPr>
        <w:pStyle w:val="BodyText"/>
      </w:pPr>
      <w:r>
        <w:rPr>
          <w:b/>
          <w:bCs/>
        </w:rPr>
        <w:t xml:space="preserve">Joint ownership.</w:t>
      </w:r>
      <w:r>
        <w:t xml:space="preserve"> </w:t>
      </w:r>
      <w:r>
        <w:t xml:space="preserve">Two or more people on title. Joint assets may pass by survivorship rather than by will, depending on how they are titled.</w:t>
      </w:r>
    </w:p>
    <w:p>
      <w:pPr>
        <w:pStyle w:val="BodyText"/>
      </w:pPr>
      <w:r>
        <w:rPr>
          <w:b/>
          <w:bCs/>
        </w:rPr>
        <w:t xml:space="preserve">Non-probate transfer.</w:t>
      </w:r>
      <w:r>
        <w:t xml:space="preserve"> </w:t>
      </w:r>
      <w:r>
        <w:t xml:space="preserve">A transfer at death by beneficiary designation, survivorship, TOD/POD, or trust, rather than through probate of the will.</w:t>
      </w:r>
    </w:p>
    <w:p>
      <w:pPr>
        <w:pStyle w:val="BodyText"/>
      </w:pPr>
      <w:r>
        <w:rPr>
          <w:b/>
          <w:bCs/>
        </w:rPr>
        <w:t xml:space="preserve">Payable-on-death (POD) / Transfer-on-death (TOD).</w:t>
      </w:r>
      <w:r>
        <w:t xml:space="preserve"> </w:t>
      </w:r>
      <w:r>
        <w:t xml:space="preserve">Account or registration forms that name who receives the asset at death, generally without probate of that asset.</w:t>
      </w:r>
    </w:p>
    <w:p>
      <w:pPr>
        <w:pStyle w:val="BodyText"/>
      </w:pPr>
      <w:r>
        <w:rPr>
          <w:b/>
          <w:bCs/>
        </w:rPr>
        <w:t xml:space="preserve">Primary financial manager.</w:t>
      </w:r>
      <w:r>
        <w:t xml:space="preserve"> </w:t>
      </w:r>
      <w:r>
        <w:t xml:space="preserve">The person who currently runs the household financial system. Continuity planning assumes that person may not always be available.</w:t>
      </w:r>
    </w:p>
    <w:p>
      <w:pPr>
        <w:pStyle w:val="BodyText"/>
      </w:pPr>
      <w:r>
        <w:rPr>
          <w:b/>
          <w:bCs/>
        </w:rPr>
        <w:t xml:space="preserve">Probate.</w:t>
      </w:r>
      <w:r>
        <w:t xml:space="preserve"> </w:t>
      </w:r>
      <w:r>
        <w:t xml:space="preserve">Court-supervised transfer of assets that pass under the will (or intestacy). Whether an asset goes through probate usually depends on title and beneficiary form, not only on the size of the estate.</w:t>
      </w:r>
    </w:p>
    <w:p>
      <w:pPr>
        <w:pStyle w:val="BodyText"/>
      </w:pPr>
      <w:r>
        <w:rPr>
          <w:b/>
          <w:bCs/>
        </w:rPr>
        <w:t xml:space="preserve">Required minimum distribution (RMD).</w:t>
      </w:r>
      <w:r>
        <w:t xml:space="preserve"> </w:t>
      </w:r>
      <w:r>
        <w:t xml:space="preserve">Amounts that generally must be withdrawn from certain retirement accounts after a statutory age. Rules and ages change; confirm current law with a professional.</w:t>
      </w:r>
    </w:p>
    <w:p>
      <w:pPr>
        <w:pStyle w:val="BodyText"/>
      </w:pPr>
      <w:r>
        <w:rPr>
          <w:b/>
          <w:bCs/>
        </w:rPr>
        <w:t xml:space="preserve">Revocable living trust.</w:t>
      </w:r>
      <w:r>
        <w:t xml:space="preserve"> </w:t>
      </w:r>
      <w:r>
        <w:t xml:space="preserve">A trust the grantor can usually change during life. Assets titled in the trust may avoid probate of those assets; the trust still needs to be funded and understood by successors.</w:t>
      </w:r>
    </w:p>
    <w:p>
      <w:pPr>
        <w:pStyle w:val="BodyText"/>
      </w:pPr>
      <w:r>
        <w:rPr>
          <w:b/>
          <w:bCs/>
        </w:rPr>
        <w:t xml:space="preserve">Roth account.</w:t>
      </w:r>
      <w:r>
        <w:t xml:space="preserve"> </w:t>
      </w:r>
      <w:r>
        <w:t xml:space="preserve">Retirement money generally funded with after-tax amounts; qualified withdrawals are often tax-free. Conversion of traditional balances into Roth is a taxable event in the conversion year.</w:t>
      </w:r>
    </w:p>
    <w:p>
      <w:pPr>
        <w:pStyle w:val="BodyText"/>
      </w:pPr>
      <w:r>
        <w:rPr>
          <w:b/>
          <w:bCs/>
        </w:rPr>
        <w:t xml:space="preserve">Single point of failure.</w:t>
      </w:r>
      <w:r>
        <w:t xml:space="preserve"> </w:t>
      </w:r>
      <w:r>
        <w:t xml:space="preserve">When critical knowledge, access, or authority exists in only one person’s memory or availability.</w:t>
      </w:r>
    </w:p>
    <w:p>
      <w:pPr>
        <w:pStyle w:val="BodyText"/>
      </w:pPr>
      <w:r>
        <w:rPr>
          <w:b/>
          <w:bCs/>
        </w:rPr>
        <w:t xml:space="preserve">Stewardship.</w:t>
      </w:r>
      <w:r>
        <w:t xml:space="preserve"> </w:t>
      </w:r>
      <w:r>
        <w:t xml:space="preserve">The next generation’s ability to understand and responsibly use what was built—not merely to receive assets.</w:t>
      </w:r>
    </w:p>
    <w:p>
      <w:pPr>
        <w:pStyle w:val="BodyText"/>
      </w:pPr>
      <w:r>
        <w:rPr>
          <w:b/>
          <w:bCs/>
        </w:rPr>
        <w:t xml:space="preserve">Tax buckets.</w:t>
      </w:r>
      <w:r>
        <w:t xml:space="preserve"> </w:t>
      </w:r>
      <w:r>
        <w:t xml:space="preserve">A teaching shorthand: taxable accounts, tax-deferred accounts, and tax-free (often Roth) accounts. Withdrawals from each can have different tax results.</w:t>
      </w:r>
    </w:p>
    <w:p>
      <w:pPr>
        <w:pStyle w:val="BodyText"/>
      </w:pPr>
      <w:r>
        <w:rPr>
          <w:b/>
          <w:bCs/>
        </w:rPr>
        <w:t xml:space="preserve">Traditional retirement account.</w:t>
      </w:r>
      <w:r>
        <w:t xml:space="preserve"> </w:t>
      </w:r>
      <w:r>
        <w:t xml:space="preserve">Pre-tax or tax-deferred accounts (such as many IRAs and 401(k)s) from which withdrawals are generally taxable as ordinary income.</w:t>
      </w:r>
    </w:p>
    <w:p>
      <w:pPr>
        <w:pStyle w:val="BodyText"/>
      </w:pPr>
      <w:r>
        <w:rPr>
          <w:b/>
          <w:bCs/>
        </w:rPr>
        <w:t xml:space="preserve">Trusted contact.</w:t>
      </w:r>
      <w:r>
        <w:t xml:space="preserve"> </w:t>
      </w:r>
      <w:r>
        <w:t xml:space="preserve">A person a financial institution may be allowed to contact if there is concern about the account holder’s welfare or possible exploitation—not the same as a power of attorney.</w:t>
      </w:r>
    </w:p>
    <w:p>
      <w:pPr>
        <w:pStyle w:val="BodyText"/>
      </w:pPr>
      <w:r>
        <w:rPr>
          <w:b/>
          <w:bCs/>
        </w:rPr>
        <w:t xml:space="preserve">Will.</w:t>
      </w:r>
      <w:r>
        <w:t xml:space="preserve"> </w:t>
      </w:r>
      <w:r>
        <w:t xml:space="preserve">Directs probate assets and names an executor. It is only one part of an estate plan; beneficiaries, titling, trusts, and incapacity documents also matter.</w:t>
      </w:r>
    </w:p>
    <w:bookmarkEnd w:id="568"/>
    <w:bookmarkStart w:id="586" w:name="worksheets"/>
    <w:p>
      <w:pPr>
        <w:pStyle w:val="Heading1"/>
      </w:pPr>
      <w:r>
        <w:t xml:space="preserve">Practical Family Worksheets and Checklists</w:t>
      </w:r>
    </w:p>
    <w:p>
      <w:pPr>
        <w:pStyle w:val="FirstParagraph"/>
      </w:pPr>
      <w:r>
        <w:t xml:space="preserve">Use these pages to capture information another authorized person can follow.</w:t>
      </w:r>
      <w:r>
        <w:t xml:space="preserve"> </w:t>
      </w:r>
      <w:r>
        <w:rPr>
          <w:b/>
          <w:bCs/>
        </w:rPr>
        <w:t xml:space="preserve">Do not write passwords, PINs, recovery codes, or seed phrases here.</w:t>
      </w:r>
      <w:r>
        <w:t xml:space="preserve"> </w:t>
      </w:r>
      <w:r>
        <w:t xml:space="preserve">Record only</w:t>
      </w:r>
      <w:r>
        <w:t xml:space="preserve"> </w:t>
      </w:r>
      <w:r>
        <w:rPr>
          <w:i/>
          <w:iCs/>
        </w:rPr>
        <w:t xml:space="preserve">where</w:t>
      </w:r>
      <w:r>
        <w:t xml:space="preserve"> </w:t>
      </w:r>
      <w:r>
        <w:t xml:space="preserve">secure access is maintained.</w:t>
      </w:r>
    </w:p>
    <w:p>
      <w:pPr>
        <w:pStyle w:val="BodyText"/>
      </w:pPr>
      <w:r>
        <w:t xml:space="preserve">Print extra copies. Update after major life events. Review at the annual continuity meeting.</w:t>
      </w:r>
    </w:p>
    <w:p>
      <w:pPr>
        <w:pStyle w:val="BodyText"/>
      </w:pPr>
      <w:r>
        <w:t xml:space="preserve">Educational templates only—not legal forms.</w:t>
      </w:r>
    </w:p>
    <w:bookmarkStart w:id="569" w:name="family-financial-map-one-page"/>
    <w:p>
      <w:pPr>
        <w:pStyle w:val="Heading2"/>
      </w:pPr>
      <w:r>
        <w:t xml:space="preserve">1. Family Financial Map (one page)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Area</w:t>
            </w:r>
          </w:p>
        </w:tc>
        <w:tc>
          <w:tcPr/>
          <w:p>
            <w:pPr>
              <w:pStyle w:val="Compact"/>
            </w:pPr>
            <w:r>
              <w:t xml:space="preserve">What exists (high level)</w:t>
            </w:r>
          </w:p>
        </w:tc>
        <w:tc>
          <w:tcPr/>
          <w:p>
            <w:pPr>
              <w:pStyle w:val="Compact"/>
            </w:pPr>
            <w:r>
              <w:t xml:space="preserve">Why it exists</w:t>
            </w:r>
          </w:p>
        </w:tc>
        <w:tc>
          <w:tcPr/>
          <w:p>
            <w:pPr>
              <w:pStyle w:val="Compact"/>
            </w:pPr>
            <w:r>
              <w:t xml:space="preserve">Who helps</w:t>
            </w:r>
          </w:p>
        </w:tc>
      </w:tr>
      <w:tr>
        <w:tc>
          <w:tcPr/>
          <w:p>
            <w:pPr>
              <w:pStyle w:val="Compact"/>
            </w:pPr>
            <w:r>
              <w:t xml:space="preserve">Income</w:t>
            </w:r>
          </w:p>
        </w:tc>
        <w:tc>
          <w:tcPr/>
          <w:p>
            <w:pPr>
              <w:pStyle w:val="Compact"/>
            </w:pPr>
          </w:p>
        </w:tc>
        <w:tc>
          <w:tcPr/>
          <w:p>
            <w:pPr>
              <w:pStyle w:val="Compact"/>
            </w:pPr>
          </w:p>
        </w:tc>
        <w:tc>
          <w:tcPr/>
          <w:p>
            <w:pPr>
              <w:pStyle w:val="Compact"/>
            </w:pPr>
          </w:p>
        </w:tc>
      </w:tr>
      <w:tr>
        <w:tc>
          <w:tcPr/>
          <w:p>
            <w:pPr>
              <w:pStyle w:val="Compact"/>
            </w:pPr>
            <w:r>
              <w:t xml:space="preserve">Spending / cash flow</w:t>
            </w:r>
          </w:p>
        </w:tc>
        <w:tc>
          <w:tcPr/>
          <w:p>
            <w:pPr>
              <w:pStyle w:val="Compact"/>
            </w:pPr>
          </w:p>
        </w:tc>
        <w:tc>
          <w:tcPr/>
          <w:p>
            <w:pPr>
              <w:pStyle w:val="Compact"/>
            </w:pPr>
          </w:p>
        </w:tc>
        <w:tc>
          <w:tcPr/>
          <w:p>
            <w:pPr>
              <w:pStyle w:val="Compact"/>
            </w:pPr>
          </w:p>
        </w:tc>
      </w:tr>
      <w:tr>
        <w:tc>
          <w:tcPr/>
          <w:p>
            <w:pPr>
              <w:pStyle w:val="Compact"/>
            </w:pPr>
            <w:r>
              <w:t xml:space="preserve">Cash and banking</w:t>
            </w:r>
          </w:p>
        </w:tc>
        <w:tc>
          <w:tcPr/>
          <w:p>
            <w:pPr>
              <w:pStyle w:val="Compact"/>
            </w:pPr>
          </w:p>
        </w:tc>
        <w:tc>
          <w:tcPr/>
          <w:p>
            <w:pPr>
              <w:pStyle w:val="Compact"/>
            </w:pPr>
          </w:p>
        </w:tc>
        <w:tc>
          <w:tcPr/>
          <w:p>
            <w:pPr>
              <w:pStyle w:val="Compact"/>
            </w:pPr>
          </w:p>
        </w:tc>
      </w:tr>
      <w:tr>
        <w:tc>
          <w:tcPr/>
          <w:p>
            <w:pPr>
              <w:pStyle w:val="Compact"/>
            </w:pPr>
            <w:r>
              <w:t xml:space="preserve">Investments</w:t>
            </w:r>
          </w:p>
        </w:tc>
        <w:tc>
          <w:tcPr/>
          <w:p>
            <w:pPr>
              <w:pStyle w:val="Compact"/>
            </w:pPr>
          </w:p>
        </w:tc>
        <w:tc>
          <w:tcPr/>
          <w:p>
            <w:pPr>
              <w:pStyle w:val="Compact"/>
            </w:pPr>
          </w:p>
        </w:tc>
        <w:tc>
          <w:tcPr/>
          <w:p>
            <w:pPr>
              <w:pStyle w:val="Compact"/>
            </w:pPr>
          </w:p>
        </w:tc>
      </w:tr>
      <w:tr>
        <w:tc>
          <w:tcPr/>
          <w:p>
            <w:pPr>
              <w:pStyle w:val="Compact"/>
            </w:pPr>
            <w:r>
              <w:t xml:space="preserve">Retirement accounts</w:t>
            </w:r>
          </w:p>
        </w:tc>
        <w:tc>
          <w:tcPr/>
          <w:p>
            <w:pPr>
              <w:pStyle w:val="Compact"/>
            </w:pPr>
          </w:p>
        </w:tc>
        <w:tc>
          <w:tcPr/>
          <w:p>
            <w:pPr>
              <w:pStyle w:val="Compact"/>
            </w:pPr>
          </w:p>
        </w:tc>
        <w:tc>
          <w:tcPr/>
          <w:p>
            <w:pPr>
              <w:pStyle w:val="Compact"/>
            </w:pPr>
          </w:p>
        </w:tc>
      </w:tr>
      <w:tr>
        <w:tc>
          <w:tcPr/>
          <w:p>
            <w:pPr>
              <w:pStyle w:val="Compact"/>
            </w:pPr>
            <w:r>
              <w:t xml:space="preserve">Insurance</w:t>
            </w:r>
          </w:p>
        </w:tc>
        <w:tc>
          <w:tcPr/>
          <w:p>
            <w:pPr>
              <w:pStyle w:val="Compact"/>
            </w:pPr>
          </w:p>
        </w:tc>
        <w:tc>
          <w:tcPr/>
          <w:p>
            <w:pPr>
              <w:pStyle w:val="Compact"/>
            </w:pPr>
          </w:p>
        </w:tc>
        <w:tc>
          <w:tcPr/>
          <w:p>
            <w:pPr>
              <w:pStyle w:val="Compact"/>
            </w:pPr>
          </w:p>
        </w:tc>
      </w:tr>
      <w:tr>
        <w:tc>
          <w:tcPr/>
          <w:p>
            <w:pPr>
              <w:pStyle w:val="Compact"/>
            </w:pPr>
            <w:r>
              <w:t xml:space="preserve">Debt</w:t>
            </w:r>
          </w:p>
        </w:tc>
        <w:tc>
          <w:tcPr/>
          <w:p>
            <w:pPr>
              <w:pStyle w:val="Compact"/>
            </w:pPr>
          </w:p>
        </w:tc>
        <w:tc>
          <w:tcPr/>
          <w:p>
            <w:pPr>
              <w:pStyle w:val="Compact"/>
            </w:pPr>
          </w:p>
        </w:tc>
        <w:tc>
          <w:tcPr/>
          <w:p>
            <w:pPr>
              <w:pStyle w:val="Compact"/>
            </w:pPr>
          </w:p>
        </w:tc>
      </w:tr>
      <w:tr>
        <w:tc>
          <w:tcPr/>
          <w:p>
            <w:pPr>
              <w:pStyle w:val="Compact"/>
            </w:pPr>
            <w:r>
              <w:t xml:space="preserve">Real estate / other assets</w:t>
            </w:r>
          </w:p>
        </w:tc>
        <w:tc>
          <w:tcPr/>
          <w:p>
            <w:pPr>
              <w:pStyle w:val="Compact"/>
            </w:pPr>
          </w:p>
        </w:tc>
        <w:tc>
          <w:tcPr/>
          <w:p>
            <w:pPr>
              <w:pStyle w:val="Compact"/>
            </w:pPr>
          </w:p>
        </w:tc>
        <w:tc>
          <w:tcPr/>
          <w:p>
            <w:pPr>
              <w:pStyle w:val="Compact"/>
            </w:pPr>
          </w:p>
        </w:tc>
      </w:tr>
      <w:tr>
        <w:tc>
          <w:tcPr/>
          <w:p>
            <w:pPr>
              <w:pStyle w:val="Compact"/>
            </w:pPr>
            <w:r>
              <w:t xml:space="preserve">Estate documents</w:t>
            </w:r>
          </w:p>
        </w:tc>
        <w:tc>
          <w:tcPr/>
          <w:p>
            <w:pPr>
              <w:pStyle w:val="Compact"/>
            </w:pPr>
          </w:p>
        </w:tc>
        <w:tc>
          <w:tcPr/>
          <w:p>
            <w:pPr>
              <w:pStyle w:val="Compact"/>
            </w:pPr>
          </w:p>
        </w:tc>
        <w:tc>
          <w:tcPr/>
          <w:p>
            <w:pPr>
              <w:pStyle w:val="Compact"/>
            </w:pPr>
          </w:p>
        </w:tc>
      </w:tr>
      <w:tr>
        <w:tc>
          <w:tcPr/>
          <w:p>
            <w:pPr>
              <w:pStyle w:val="Compact"/>
            </w:pPr>
            <w:r>
              <w:t xml:space="preserve">Digital assets</w:t>
            </w:r>
          </w:p>
        </w:tc>
        <w:tc>
          <w:tcPr/>
          <w:p>
            <w:pPr>
              <w:pStyle w:val="Compact"/>
            </w:pPr>
          </w:p>
        </w:tc>
        <w:tc>
          <w:tcPr/>
          <w:p>
            <w:pPr>
              <w:pStyle w:val="Compact"/>
            </w:pPr>
          </w:p>
        </w:tc>
        <w:tc>
          <w:tcPr/>
          <w:p>
            <w:pPr>
              <w:pStyle w:val="Compact"/>
            </w:pPr>
          </w:p>
        </w:tc>
      </w:tr>
      <w:tr>
        <w:tc>
          <w:tcPr/>
          <w:p>
            <w:pPr>
              <w:pStyle w:val="Compact"/>
            </w:pPr>
            <w:r>
              <w:t xml:space="preserve">Key people (CPA, attorney, adviser, insurance)</w:t>
            </w:r>
          </w:p>
        </w:tc>
        <w:tc>
          <w:tcPr/>
          <w:p>
            <w:pPr>
              <w:pStyle w:val="Compact"/>
            </w:pPr>
          </w:p>
        </w:tc>
        <w:tc>
          <w:tcPr/>
          <w:p>
            <w:pPr>
              <w:pStyle w:val="Compact"/>
            </w:pPr>
          </w:p>
        </w:tc>
        <w:tc>
          <w:tcPr/>
          <w:p>
            <w:pPr>
              <w:pStyle w:val="Compact"/>
            </w:pPr>
          </w:p>
        </w:tc>
      </w:tr>
    </w:tbl>
    <w:p>
      <w:pPr>
        <w:pStyle w:val="BodyText"/>
      </w:pPr>
      <w:r>
        <w:t xml:space="preserve">Where is the detailed Command Center kept? ________________________________</w:t>
      </w:r>
    </w:p>
    <w:p>
      <w:pPr>
        <w:pStyle w:val="BodyText"/>
      </w:pPr>
      <w:r>
        <w:t xml:space="preserve">Who may access it? ________________________________</w:t>
      </w:r>
    </w:p>
    <w:bookmarkEnd w:id="569"/>
    <w:bookmarkStart w:id="570" w:name="Xd11baccdcd41e1a598119330e9c591b19efc490"/>
    <w:p>
      <w:pPr>
        <w:pStyle w:val="Heading2"/>
      </w:pPr>
      <w:r>
        <w:t xml:space="preserve">2. Family Financial Command Center checklist</w:t>
      </w:r>
    </w:p>
    <w:p>
      <w:pPr>
        <w:pStyle w:val="FirstParagraph"/>
      </w:pPr>
      <w:r>
        <w:t xml:space="preserve">Tick what is in the Command Center and where it lives (physical / digital / both). No passwords.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In place?</w:t>
            </w:r>
          </w:p>
        </w:tc>
        <w:tc>
          <w:tcPr/>
          <w:p>
            <w:pPr>
              <w:pStyle w:val="Compact"/>
            </w:pPr>
            <w:r>
              <w:t xml:space="preserve">Location (not credentials)</w:t>
            </w:r>
          </w:p>
        </w:tc>
      </w:tr>
      <w:tr>
        <w:tc>
          <w:tcPr/>
          <w:p>
            <w:pPr>
              <w:pStyle w:val="Compact"/>
            </w:pPr>
            <w:r>
              <w:t xml:space="preserve">Family Financial Map</w:t>
            </w:r>
          </w:p>
        </w:tc>
        <w:tc>
          <w:tcPr/>
          <w:p>
            <w:pPr>
              <w:pStyle w:val="Compact"/>
            </w:pPr>
          </w:p>
        </w:tc>
        <w:tc>
          <w:tcPr/>
          <w:p>
            <w:pPr>
              <w:pStyle w:val="Compact"/>
            </w:pPr>
          </w:p>
        </w:tc>
      </w:tr>
      <w:tr>
        <w:tc>
          <w:tcPr/>
          <w:p>
            <w:pPr>
              <w:pStyle w:val="Compact"/>
            </w:pPr>
            <w:r>
              <w:t xml:space="preserve">Account directory</w:t>
            </w:r>
          </w:p>
        </w:tc>
        <w:tc>
          <w:tcPr/>
          <w:p>
            <w:pPr>
              <w:pStyle w:val="Compact"/>
            </w:pPr>
          </w:p>
        </w:tc>
        <w:tc>
          <w:tcPr/>
          <w:p>
            <w:pPr>
              <w:pStyle w:val="Compact"/>
            </w:pPr>
          </w:p>
        </w:tc>
      </w:tr>
      <w:tr>
        <w:tc>
          <w:tcPr/>
          <w:p>
            <w:pPr>
              <w:pStyle w:val="Compact"/>
            </w:pPr>
            <w:r>
              <w:t xml:space="preserve">Cash-flow / bill list</w:t>
            </w:r>
          </w:p>
        </w:tc>
        <w:tc>
          <w:tcPr/>
          <w:p>
            <w:pPr>
              <w:pStyle w:val="Compact"/>
            </w:pPr>
          </w:p>
        </w:tc>
        <w:tc>
          <w:tcPr/>
          <w:p>
            <w:pPr>
              <w:pStyle w:val="Compact"/>
            </w:pPr>
          </w:p>
        </w:tc>
      </w:tr>
      <w:tr>
        <w:tc>
          <w:tcPr/>
          <w:p>
            <w:pPr>
              <w:pStyle w:val="Compact"/>
            </w:pPr>
            <w:r>
              <w:t xml:space="preserve">Debt inventory</w:t>
            </w:r>
          </w:p>
        </w:tc>
        <w:tc>
          <w:tcPr/>
          <w:p>
            <w:pPr>
              <w:pStyle w:val="Compact"/>
            </w:pPr>
          </w:p>
        </w:tc>
        <w:tc>
          <w:tcPr/>
          <w:p>
            <w:pPr>
              <w:pStyle w:val="Compact"/>
            </w:pPr>
          </w:p>
        </w:tc>
      </w:tr>
      <w:tr>
        <w:tc>
          <w:tcPr/>
          <w:p>
            <w:pPr>
              <w:pStyle w:val="Compact"/>
            </w:pPr>
            <w:r>
              <w:t xml:space="preserve">Investment one-pager (philosophy, not every lot)</w:t>
            </w:r>
          </w:p>
        </w:tc>
        <w:tc>
          <w:tcPr/>
          <w:p>
            <w:pPr>
              <w:pStyle w:val="Compact"/>
            </w:pPr>
          </w:p>
        </w:tc>
        <w:tc>
          <w:tcPr/>
          <w:p>
            <w:pPr>
              <w:pStyle w:val="Compact"/>
            </w:pPr>
          </w:p>
        </w:tc>
      </w:tr>
      <w:tr>
        <w:tc>
          <w:tcPr/>
          <w:p>
            <w:pPr>
              <w:pStyle w:val="Compact"/>
            </w:pPr>
            <w:r>
              <w:t xml:space="preserve">Retirement account inventory</w:t>
            </w:r>
          </w:p>
        </w:tc>
        <w:tc>
          <w:tcPr/>
          <w:p>
            <w:pPr>
              <w:pStyle w:val="Compact"/>
            </w:pPr>
          </w:p>
        </w:tc>
        <w:tc>
          <w:tcPr/>
          <w:p>
            <w:pPr>
              <w:pStyle w:val="Compact"/>
            </w:pPr>
          </w:p>
        </w:tc>
      </w:tr>
      <w:tr>
        <w:tc>
          <w:tcPr/>
          <w:p>
            <w:pPr>
              <w:pStyle w:val="Compact"/>
            </w:pPr>
            <w:r>
              <w:t xml:space="preserve">Insurance inventory</w:t>
            </w:r>
          </w:p>
        </w:tc>
        <w:tc>
          <w:tcPr/>
          <w:p>
            <w:pPr>
              <w:pStyle w:val="Compact"/>
            </w:pPr>
          </w:p>
        </w:tc>
        <w:tc>
          <w:tcPr/>
          <w:p>
            <w:pPr>
              <w:pStyle w:val="Compact"/>
            </w:pPr>
          </w:p>
        </w:tc>
      </w:tr>
      <w:tr>
        <w:tc>
          <w:tcPr/>
          <w:p>
            <w:pPr>
              <w:pStyle w:val="Compact"/>
            </w:pPr>
            <w:r>
              <w:t xml:space="preserve">Tax file (recent returns, CPA name)</w:t>
            </w:r>
          </w:p>
        </w:tc>
        <w:tc>
          <w:tcPr/>
          <w:p>
            <w:pPr>
              <w:pStyle w:val="Compact"/>
            </w:pPr>
          </w:p>
        </w:tc>
        <w:tc>
          <w:tcPr/>
          <w:p>
            <w:pPr>
              <w:pStyle w:val="Compact"/>
            </w:pPr>
          </w:p>
        </w:tc>
      </w:tr>
      <w:tr>
        <w:tc>
          <w:tcPr/>
          <w:p>
            <w:pPr>
              <w:pStyle w:val="Compact"/>
            </w:pPr>
            <w:r>
              <w:t xml:space="preserve">Estate documents list (not the originals in an unlocked binder)</w:t>
            </w:r>
          </w:p>
        </w:tc>
        <w:tc>
          <w:tcPr/>
          <w:p>
            <w:pPr>
              <w:pStyle w:val="Compact"/>
            </w:pPr>
          </w:p>
        </w:tc>
        <w:tc>
          <w:tcPr/>
          <w:p>
            <w:pPr>
              <w:pStyle w:val="Compact"/>
            </w:pPr>
          </w:p>
        </w:tc>
      </w:tr>
      <w:tr>
        <w:tc>
          <w:tcPr/>
          <w:p>
            <w:pPr>
              <w:pStyle w:val="Compact"/>
            </w:pPr>
            <w:r>
              <w:t xml:space="preserve">Estate map</w:t>
            </w:r>
          </w:p>
        </w:tc>
        <w:tc>
          <w:tcPr/>
          <w:p>
            <w:pPr>
              <w:pStyle w:val="Compact"/>
            </w:pPr>
          </w:p>
        </w:tc>
        <w:tc>
          <w:tcPr/>
          <w:p>
            <w:pPr>
              <w:pStyle w:val="Compact"/>
            </w:pPr>
          </w:p>
        </w:tc>
      </w:tr>
      <w:tr>
        <w:tc>
          <w:tcPr/>
          <w:p>
            <w:pPr>
              <w:pStyle w:val="Compact"/>
            </w:pPr>
            <w:r>
              <w:t xml:space="preserve">Digital Legacy Plan</w:t>
            </w:r>
          </w:p>
        </w:tc>
        <w:tc>
          <w:tcPr/>
          <w:p>
            <w:pPr>
              <w:pStyle w:val="Compact"/>
            </w:pPr>
          </w:p>
        </w:tc>
        <w:tc>
          <w:tcPr/>
          <w:p>
            <w:pPr>
              <w:pStyle w:val="Compact"/>
            </w:pPr>
          </w:p>
        </w:tc>
      </w:tr>
      <w:tr>
        <w:tc>
          <w:tcPr/>
          <w:p>
            <w:pPr>
              <w:pStyle w:val="Compact"/>
            </w:pPr>
            <w:r>
              <w:t xml:space="preserve">Professional contacts</w:t>
            </w:r>
          </w:p>
        </w:tc>
        <w:tc>
          <w:tcPr/>
          <w:p>
            <w:pPr>
              <w:pStyle w:val="Compact"/>
            </w:pPr>
          </w:p>
        </w:tc>
        <w:tc>
          <w:tcPr/>
          <w:p>
            <w:pPr>
              <w:pStyle w:val="Compact"/>
            </w:pPr>
          </w:p>
        </w:tc>
      </w:tr>
      <w:tr>
        <w:tc>
          <w:tcPr/>
          <w:p>
            <w:pPr>
              <w:pStyle w:val="Compact"/>
            </w:pPr>
            <w:r>
              <w:t xml:space="preserve">24-hour instructions</w:t>
            </w:r>
          </w:p>
        </w:tc>
        <w:tc>
          <w:tcPr/>
          <w:p>
            <w:pPr>
              <w:pStyle w:val="Compact"/>
            </w:pPr>
          </w:p>
        </w:tc>
        <w:tc>
          <w:tcPr/>
          <w:p>
            <w:pPr>
              <w:pStyle w:val="Compact"/>
            </w:pPr>
          </w:p>
        </w:tc>
      </w:tr>
      <w:tr>
        <w:tc>
          <w:tcPr/>
          <w:p>
            <w:pPr>
              <w:pStyle w:val="Compact"/>
            </w:pPr>
            <w:r>
              <w:t xml:space="preserve">Fire-drill notes</w:t>
            </w:r>
          </w:p>
        </w:tc>
        <w:tc>
          <w:tcPr/>
          <w:p>
            <w:pPr>
              <w:pStyle w:val="Compact"/>
            </w:pPr>
          </w:p>
        </w:tc>
        <w:tc>
          <w:tcPr/>
          <w:p>
            <w:pPr>
              <w:pStyle w:val="Compact"/>
            </w:pPr>
          </w:p>
        </w:tc>
      </w:tr>
      <w:tr>
        <w:tc>
          <w:tcPr/>
          <w:p>
            <w:pPr>
              <w:pStyle w:val="Compact"/>
            </w:pPr>
            <w:r>
              <w:t xml:space="preserve">Annual meeting notes</w:t>
            </w:r>
          </w:p>
        </w:tc>
        <w:tc>
          <w:tcPr/>
          <w:p>
            <w:pPr>
              <w:pStyle w:val="Compact"/>
            </w:pPr>
          </w:p>
        </w:tc>
        <w:tc>
          <w:tcPr/>
          <w:p>
            <w:pPr>
              <w:pStyle w:val="Compact"/>
            </w:pPr>
          </w:p>
        </w:tc>
      </w:tr>
    </w:tbl>
    <w:bookmarkEnd w:id="570"/>
    <w:bookmarkStart w:id="571" w:name="professional-and-emergency-contacts"/>
    <w:p>
      <w:pPr>
        <w:pStyle w:val="Heading2"/>
      </w:pPr>
      <w:r>
        <w:t xml:space="preserve">3. Professional and emergency contacts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Role</w:t>
            </w:r>
          </w:p>
        </w:tc>
        <w:tc>
          <w:tcPr/>
          <w:p>
            <w:pPr>
              <w:pStyle w:val="Compact"/>
            </w:pPr>
            <w:r>
              <w:t xml:space="preserve">Name</w:t>
            </w:r>
          </w:p>
        </w:tc>
        <w:tc>
          <w:tcPr/>
          <w:p>
            <w:pPr>
              <w:pStyle w:val="Compact"/>
            </w:pPr>
            <w:r>
              <w:t xml:space="preserve">Firm</w:t>
            </w:r>
          </w:p>
        </w:tc>
        <w:tc>
          <w:tcPr/>
          <w:p>
            <w:pPr>
              <w:pStyle w:val="Compact"/>
            </w:pPr>
            <w:r>
              <w:t xml:space="preserve">Phone / email</w:t>
            </w:r>
          </w:p>
        </w:tc>
        <w:tc>
          <w:tcPr/>
          <w:p>
            <w:pPr>
              <w:pStyle w:val="Compact"/>
            </w:pPr>
            <w:r>
              <w:t xml:space="preserve">What they help with</w:t>
            </w:r>
          </w:p>
        </w:tc>
      </w:tr>
      <w:tr>
        <w:tc>
          <w:tcPr/>
          <w:p>
            <w:pPr>
              <w:pStyle w:val="Compact"/>
            </w:pPr>
            <w:r>
              <w:t xml:space="preserve">Estate attorney</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Tax professional / CPA</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Financial adviser</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Insurance agent(s)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Banker / trusted contact at institutions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Physician / healthcare proxy (if relevant to continuity)</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Other</w:t>
            </w:r>
          </w:p>
        </w:tc>
        <w:tc>
          <w:tcPr/>
          <w:p>
            <w:pPr>
              <w:pStyle w:val="Compact"/>
            </w:pPr>
          </w:p>
        </w:tc>
        <w:tc>
          <w:tcPr/>
          <w:p>
            <w:pPr>
              <w:pStyle w:val="Compact"/>
            </w:pPr>
          </w:p>
        </w:tc>
        <w:tc>
          <w:tcPr/>
          <w:p>
            <w:pPr>
              <w:pStyle w:val="Compact"/>
            </w:pPr>
          </w:p>
        </w:tc>
        <w:tc>
          <w:tcPr/>
          <w:p>
            <w:pPr>
              <w:pStyle w:val="Compact"/>
            </w:pPr>
          </w:p>
        </w:tc>
      </w:tr>
    </w:tbl>
    <w:bookmarkEnd w:id="571"/>
    <w:bookmarkStart w:id="572" w:name="cash-flow-snapshot"/>
    <w:p>
      <w:pPr>
        <w:pStyle w:val="Heading2"/>
      </w:pPr>
      <w:r>
        <w:t xml:space="preserve">4. Cash-flow snapshot</w:t>
      </w:r>
    </w:p>
    <w:p>
      <w:pPr>
        <w:pStyle w:val="FirstParagraph"/>
      </w:pPr>
      <w:r>
        <w:t xml:space="preserve">Household monthly picture (round numbers are enough).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Amount</w:t>
            </w:r>
          </w:p>
        </w:tc>
        <w:tc>
          <w:tcPr/>
          <w:p>
            <w:pPr>
              <w:pStyle w:val="Compact"/>
            </w:pPr>
            <w:r>
              <w:t xml:space="preserve">Notes</w:t>
            </w:r>
          </w:p>
        </w:tc>
      </w:tr>
      <w:tr>
        <w:tc>
          <w:tcPr/>
          <w:p>
            <w:pPr>
              <w:pStyle w:val="Compact"/>
            </w:pPr>
            <w:r>
              <w:t xml:space="preserve">Income sources (list)</w:t>
            </w:r>
          </w:p>
        </w:tc>
        <w:tc>
          <w:tcPr/>
          <w:p>
            <w:pPr>
              <w:pStyle w:val="Compact"/>
            </w:pPr>
          </w:p>
        </w:tc>
        <w:tc>
          <w:tcPr/>
          <w:p>
            <w:pPr>
              <w:pStyle w:val="Compact"/>
            </w:pPr>
          </w:p>
        </w:tc>
      </w:tr>
      <w:tr>
        <w:tc>
          <w:tcPr/>
          <w:p>
            <w:pPr>
              <w:pStyle w:val="Compact"/>
            </w:pPr>
            <w:r>
              <w:t xml:space="preserve">Essential bills</w:t>
            </w:r>
          </w:p>
        </w:tc>
        <w:tc>
          <w:tcPr/>
          <w:p>
            <w:pPr>
              <w:pStyle w:val="Compact"/>
            </w:pPr>
          </w:p>
        </w:tc>
        <w:tc>
          <w:tcPr/>
          <w:p>
            <w:pPr>
              <w:pStyle w:val="Compact"/>
            </w:pPr>
          </w:p>
        </w:tc>
      </w:tr>
      <w:tr>
        <w:tc>
          <w:tcPr/>
          <w:p>
            <w:pPr>
              <w:pStyle w:val="Compact"/>
            </w:pPr>
            <w:r>
              <w:t xml:space="preserve">Debt payments</w:t>
            </w:r>
          </w:p>
        </w:tc>
        <w:tc>
          <w:tcPr/>
          <w:p>
            <w:pPr>
              <w:pStyle w:val="Compact"/>
            </w:pPr>
          </w:p>
        </w:tc>
        <w:tc>
          <w:tcPr/>
          <w:p>
            <w:pPr>
              <w:pStyle w:val="Compact"/>
            </w:pPr>
          </w:p>
        </w:tc>
      </w:tr>
      <w:tr>
        <w:tc>
          <w:tcPr/>
          <w:p>
            <w:pPr>
              <w:pStyle w:val="Compact"/>
            </w:pPr>
            <w:r>
              <w:t xml:space="preserve">Insurance premiums</w:t>
            </w:r>
          </w:p>
        </w:tc>
        <w:tc>
          <w:tcPr/>
          <w:p>
            <w:pPr>
              <w:pStyle w:val="Compact"/>
            </w:pPr>
          </w:p>
        </w:tc>
        <w:tc>
          <w:tcPr/>
          <w:p>
            <w:pPr>
              <w:pStyle w:val="Compact"/>
            </w:pPr>
          </w:p>
        </w:tc>
      </w:tr>
      <w:tr>
        <w:tc>
          <w:tcPr/>
          <w:p>
            <w:pPr>
              <w:pStyle w:val="Compact"/>
            </w:pPr>
            <w:r>
              <w:t xml:space="preserve">Taxes / estimated payments</w:t>
            </w:r>
          </w:p>
        </w:tc>
        <w:tc>
          <w:tcPr/>
          <w:p>
            <w:pPr>
              <w:pStyle w:val="Compact"/>
            </w:pPr>
          </w:p>
        </w:tc>
        <w:tc>
          <w:tcPr/>
          <w:p>
            <w:pPr>
              <w:pStyle w:val="Compact"/>
            </w:pPr>
          </w:p>
        </w:tc>
      </w:tr>
      <w:tr>
        <w:tc>
          <w:tcPr/>
          <w:p>
            <w:pPr>
              <w:pStyle w:val="Compact"/>
            </w:pPr>
            <w:r>
              <w:t xml:space="preserve">Savings / investing</w:t>
            </w:r>
          </w:p>
        </w:tc>
        <w:tc>
          <w:tcPr/>
          <w:p>
            <w:pPr>
              <w:pStyle w:val="Compact"/>
            </w:pPr>
          </w:p>
        </w:tc>
        <w:tc>
          <w:tcPr/>
          <w:p>
            <w:pPr>
              <w:pStyle w:val="Compact"/>
            </w:pPr>
          </w:p>
        </w:tc>
      </w:tr>
      <w:tr>
        <w:tc>
          <w:tcPr/>
          <w:p>
            <w:pPr>
              <w:pStyle w:val="Compact"/>
            </w:pPr>
            <w:r>
              <w:t xml:space="preserve">Discretionary</w:t>
            </w:r>
          </w:p>
        </w:tc>
        <w:tc>
          <w:tcPr/>
          <w:p>
            <w:pPr>
              <w:pStyle w:val="Compact"/>
            </w:pPr>
          </w:p>
        </w:tc>
        <w:tc>
          <w:tcPr/>
          <w:p>
            <w:pPr>
              <w:pStyle w:val="Compact"/>
            </w:pPr>
          </w:p>
        </w:tc>
      </w:tr>
      <w:tr>
        <w:tc>
          <w:tcPr/>
          <w:p>
            <w:pPr>
              <w:pStyle w:val="Compact"/>
            </w:pPr>
            <w:r>
              <w:t xml:space="preserve">Large periodic expenses (property tax, tuition, etc.)</w:t>
            </w:r>
          </w:p>
        </w:tc>
        <w:tc>
          <w:tcPr/>
          <w:p>
            <w:pPr>
              <w:pStyle w:val="Compact"/>
            </w:pPr>
          </w:p>
        </w:tc>
        <w:tc>
          <w:tcPr/>
          <w:p>
            <w:pPr>
              <w:pStyle w:val="Compact"/>
            </w:pPr>
          </w:p>
        </w:tc>
      </w:tr>
    </w:tbl>
    <w:p>
      <w:pPr>
        <w:pStyle w:val="BodyText"/>
      </w:pPr>
      <w:r>
        <w:t xml:space="preserve">Which account pays the bills? ________________________________</w:t>
      </w:r>
    </w:p>
    <w:p>
      <w:pPr>
        <w:pStyle w:val="BodyText"/>
      </w:pPr>
      <w:r>
        <w:t xml:space="preserve">What must be paid in the first 30 days if someone steps in? ________________________________</w:t>
      </w:r>
    </w:p>
    <w:bookmarkEnd w:id="572"/>
    <w:bookmarkStart w:id="573" w:name="bank-and-cash-inventory"/>
    <w:p>
      <w:pPr>
        <w:pStyle w:val="Heading2"/>
      </w:pPr>
      <w:r>
        <w:t xml:space="preserve">5. Bank and cash inventory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Institution</w:t>
            </w:r>
          </w:p>
        </w:tc>
        <w:tc>
          <w:tcPr/>
          <w:p>
            <w:pPr>
              <w:pStyle w:val="Compact"/>
            </w:pPr>
            <w:r>
              <w:t xml:space="preserve">Type (checking, savings, MM, CD)</w:t>
            </w:r>
          </w:p>
        </w:tc>
        <w:tc>
          <w:tcPr/>
          <w:p>
            <w:pPr>
              <w:pStyle w:val="Compact"/>
            </w:pPr>
            <w:r>
              <w:t xml:space="preserve">Whose name / titling</w:t>
            </w:r>
          </w:p>
        </w:tc>
        <w:tc>
          <w:tcPr/>
          <w:p>
            <w:pPr>
              <w:pStyle w:val="Compact"/>
            </w:pPr>
            <w:r>
              <w:t xml:space="preserve">Purpose</w:t>
            </w:r>
          </w:p>
        </w:tc>
        <w:tc>
          <w:tcPr/>
          <w:p>
            <w:pPr>
              <w:pStyle w:val="Compact"/>
            </w:pPr>
            <w:r>
              <w:t xml:space="preserve">Approx. need (emergency vs. operating)</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Where is emergency cash, and who can lawfully reach it? ________________________________</w:t>
      </w:r>
    </w:p>
    <w:bookmarkEnd w:id="573"/>
    <w:bookmarkStart w:id="574" w:name="debt-inventory"/>
    <w:p>
      <w:pPr>
        <w:pStyle w:val="Heading2"/>
      </w:pPr>
      <w:r>
        <w:t xml:space="preserve">6. Debt inventory</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Creditor</w:t>
            </w:r>
          </w:p>
        </w:tc>
        <w:tc>
          <w:tcPr/>
          <w:p>
            <w:pPr>
              <w:pStyle w:val="Compact"/>
            </w:pPr>
            <w:r>
              <w:t xml:space="preserve">Type</w:t>
            </w:r>
          </w:p>
        </w:tc>
        <w:tc>
          <w:tcPr/>
          <w:p>
            <w:pPr>
              <w:pStyle w:val="Compact"/>
            </w:pPr>
            <w:r>
              <w:t xml:space="preserve">Approx. balance</w:t>
            </w:r>
          </w:p>
        </w:tc>
        <w:tc>
          <w:tcPr/>
          <w:p>
            <w:pPr>
              <w:pStyle w:val="Compact"/>
            </w:pPr>
            <w:r>
              <w:t xml:space="preserve">Payment / due date</w:t>
            </w:r>
          </w:p>
        </w:tc>
        <w:tc>
          <w:tcPr/>
          <w:p>
            <w:pPr>
              <w:pStyle w:val="Compact"/>
            </w:pPr>
            <w:r>
              <w:t xml:space="preserve">Auto-pay?</w:t>
            </w:r>
          </w:p>
        </w:tc>
        <w:tc>
          <w:tcPr/>
          <w:p>
            <w:pPr>
              <w:pStyle w:val="Compact"/>
            </w:pPr>
            <w:r>
              <w:t xml:space="preserve">Pay off / keep / refinance notes</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Which debts must continue in an emergency? ________________________________</w:t>
      </w:r>
    </w:p>
    <w:bookmarkEnd w:id="574"/>
    <w:bookmarkStart w:id="575" w:name="investment-philosophy-one-pager"/>
    <w:p>
      <w:pPr>
        <w:pStyle w:val="Heading2"/>
      </w:pPr>
      <w:r>
        <w:t xml:space="preserve">7. Investment philosophy (one pager)</w:t>
      </w:r>
    </w:p>
    <w:p>
      <w:pPr>
        <w:pStyle w:val="FirstParagraph"/>
      </w:pPr>
      <w:r>
        <w:t xml:space="preserve">Do not list every holding. Explain the plan.</w:t>
      </w:r>
    </w:p>
    <w:p>
      <w:pPr>
        <w:pStyle w:val="BodyText"/>
      </w:pPr>
      <w:r>
        <w:t xml:space="preserve">Target mix (stocks / bonds / cash / other): ________________________________</w:t>
      </w:r>
    </w:p>
    <w:p>
      <w:pPr>
        <w:pStyle w:val="BodyText"/>
      </w:pPr>
      <w:r>
        <w:t xml:space="preserve">Risk the family intends to take: ________________________________</w:t>
      </w:r>
    </w:p>
    <w:p>
      <w:pPr>
        <w:pStyle w:val="BodyText"/>
      </w:pPr>
      <w:r>
        <w:t xml:space="preserve">Rebalancing approach: ________________________________</w:t>
      </w:r>
    </w:p>
    <w:p>
      <w:pPr>
        <w:pStyle w:val="BodyText"/>
      </w:pPr>
      <w:r>
        <w:t xml:space="preserve">What</w:t>
      </w:r>
      <w:r>
        <w:t xml:space="preserve"> </w:t>
      </w:r>
      <w:r>
        <w:rPr>
          <w:i/>
          <w:iCs/>
        </w:rPr>
        <w:t xml:space="preserve">not</w:t>
      </w:r>
      <w:r>
        <w:t xml:space="preserve"> </w:t>
      </w:r>
      <w:r>
        <w:t xml:space="preserve">to do in a panic: ________________________________</w:t>
      </w:r>
    </w:p>
    <w:p>
      <w:pPr>
        <w:pStyle w:val="BodyText"/>
      </w:pPr>
      <w:r>
        <w:t xml:space="preserve">Adviser name: ________________________________</w:t>
      </w:r>
    </w:p>
    <w:bookmarkEnd w:id="575"/>
    <w:bookmarkStart w:id="576" w:name="retirement-account-inventory"/>
    <w:p>
      <w:pPr>
        <w:pStyle w:val="Heading2"/>
      </w:pPr>
      <w:r>
        <w:t xml:space="preserve">8. Retirement account inventory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Institution</w:t>
            </w:r>
          </w:p>
        </w:tc>
        <w:tc>
          <w:tcPr/>
          <w:p>
            <w:pPr>
              <w:pStyle w:val="Compact"/>
            </w:pPr>
            <w:r>
              <w:t xml:space="preserve">Type (401(k), IRA, Roth, pension, HSA)</w:t>
            </w:r>
          </w:p>
        </w:tc>
        <w:tc>
          <w:tcPr/>
          <w:p>
            <w:pPr>
              <w:pStyle w:val="Compact"/>
            </w:pPr>
            <w:r>
              <w:t xml:space="preserve">Owner</w:t>
            </w:r>
          </w:p>
        </w:tc>
        <w:tc>
          <w:tcPr/>
          <w:p>
            <w:pPr>
              <w:pStyle w:val="Compact"/>
            </w:pPr>
            <w:r>
              <w:t xml:space="preserve">Beneficiary (review date)</w:t>
            </w:r>
          </w:p>
        </w:tc>
        <w:tc>
          <w:tcPr/>
          <w:p>
            <w:pPr>
              <w:pStyle w:val="Compact"/>
            </w:pPr>
            <w:r>
              <w:t xml:space="preserve">Notes (RMDs, employer plan)</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Who can act if the owner is incapacitated? ________________________________</w:t>
      </w:r>
    </w:p>
    <w:bookmarkEnd w:id="576"/>
    <w:bookmarkStart w:id="577" w:name="insurance-inventory"/>
    <w:p>
      <w:pPr>
        <w:pStyle w:val="Heading2"/>
      </w:pPr>
      <w:r>
        <w:t xml:space="preserve">9. Insurance inventory</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Company</w:t>
            </w:r>
          </w:p>
        </w:tc>
        <w:tc>
          <w:tcPr/>
          <w:p>
            <w:pPr>
              <w:pStyle w:val="Compact"/>
            </w:pPr>
            <w:r>
              <w:t xml:space="preserve">Policy type</w:t>
            </w:r>
          </w:p>
        </w:tc>
        <w:tc>
          <w:tcPr/>
          <w:p>
            <w:pPr>
              <w:pStyle w:val="Compact"/>
            </w:pPr>
            <w:r>
              <w:t xml:space="preserve">Who is insured</w:t>
            </w:r>
          </w:p>
        </w:tc>
        <w:tc>
          <w:tcPr/>
          <w:p>
            <w:pPr>
              <w:pStyle w:val="Compact"/>
            </w:pPr>
            <w:r>
              <w:t xml:space="preserve">Who is paid / beneficiary</w:t>
            </w:r>
          </w:p>
        </w:tc>
        <w:tc>
          <w:tcPr/>
          <w:p>
            <w:pPr>
              <w:pStyle w:val="Compact"/>
            </w:pPr>
            <w:r>
              <w:t xml:space="preserve">Agent</w:t>
            </w:r>
          </w:p>
        </w:tc>
        <w:tc>
          <w:tcPr/>
          <w:p>
            <w:pPr>
              <w:pStyle w:val="Compact"/>
            </w:pPr>
            <w:r>
              <w:t xml:space="preserve">Where the policy is stored</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Do not record portal passwords here.</w:t>
      </w:r>
    </w:p>
    <w:bookmarkEnd w:id="577"/>
    <w:bookmarkStart w:id="578" w:name="incapacity-and-authority"/>
    <w:p>
      <w:pPr>
        <w:pStyle w:val="Heading2"/>
      </w:pPr>
      <w:r>
        <w:t xml:space="preserve">10. Incapacity and authority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Question</w:t>
            </w:r>
          </w:p>
        </w:tc>
        <w:tc>
          <w:tcPr/>
          <w:p>
            <w:pPr>
              <w:pStyle w:val="Compact"/>
            </w:pPr>
            <w:r>
              <w:t xml:space="preserve">Answer</w:t>
            </w:r>
          </w:p>
        </w:tc>
      </w:tr>
      <w:tr>
        <w:tc>
          <w:tcPr/>
          <w:p>
            <w:pPr>
              <w:pStyle w:val="Compact"/>
            </w:pPr>
            <w:r>
              <w:t xml:space="preserve">Backup financial manager</w:t>
            </w:r>
          </w:p>
        </w:tc>
        <w:tc>
          <w:tcPr/>
          <w:p>
            <w:pPr>
              <w:pStyle w:val="Compact"/>
            </w:pPr>
          </w:p>
        </w:tc>
      </w:tr>
      <w:tr>
        <w:tc>
          <w:tcPr/>
          <w:p>
            <w:pPr>
              <w:pStyle w:val="Compact"/>
            </w:pPr>
            <w:r>
              <w:t xml:space="preserve">Financial power of attorney (where stored)</w:t>
            </w:r>
          </w:p>
        </w:tc>
        <w:tc>
          <w:tcPr/>
          <w:p>
            <w:pPr>
              <w:pStyle w:val="Compact"/>
            </w:pPr>
          </w:p>
        </w:tc>
      </w:tr>
      <w:tr>
        <w:tc>
          <w:tcPr/>
          <w:p>
            <w:pPr>
              <w:pStyle w:val="Compact"/>
            </w:pPr>
            <w:r>
              <w:t xml:space="preserve">Healthcare documents (where stored)</w:t>
            </w:r>
          </w:p>
        </w:tc>
        <w:tc>
          <w:tcPr/>
          <w:p>
            <w:pPr>
              <w:pStyle w:val="Compact"/>
            </w:pPr>
          </w:p>
        </w:tc>
      </w:tr>
      <w:tr>
        <w:tc>
          <w:tcPr/>
          <w:p>
            <w:pPr>
              <w:pStyle w:val="Compact"/>
            </w:pPr>
            <w:r>
              <w:t xml:space="preserve">Successor trustee (if any)</w:t>
            </w:r>
          </w:p>
        </w:tc>
        <w:tc>
          <w:tcPr/>
          <w:p>
            <w:pPr>
              <w:pStyle w:val="Compact"/>
            </w:pPr>
          </w:p>
        </w:tc>
      </w:tr>
      <w:tr>
        <w:tc>
          <w:tcPr/>
          <w:p>
            <w:pPr>
              <w:pStyle w:val="Compact"/>
            </w:pPr>
            <w:r>
              <w:t xml:space="preserve">Trusted contacts at institutions</w:t>
            </w:r>
          </w:p>
        </w:tc>
        <w:tc>
          <w:tcPr/>
          <w:p>
            <w:pPr>
              <w:pStyle w:val="Compact"/>
            </w:pPr>
          </w:p>
        </w:tc>
      </w:tr>
      <w:tr>
        <w:tc>
          <w:tcPr/>
          <w:p>
            <w:pPr>
              <w:pStyle w:val="Compact"/>
            </w:pPr>
            <w:r>
              <w:t xml:space="preserve">What the backup</w:t>
            </w:r>
            <w:r>
              <w:t xml:space="preserve"> </w:t>
            </w:r>
            <w:r>
              <w:rPr>
                <w:i/>
                <w:iCs/>
              </w:rPr>
              <w:t xml:space="preserve">should</w:t>
            </w:r>
            <w:r>
              <w:t xml:space="preserve"> </w:t>
            </w:r>
            <w:r>
              <w:t xml:space="preserve">do in the first week</w:t>
            </w:r>
          </w:p>
        </w:tc>
        <w:tc>
          <w:tcPr/>
          <w:p>
            <w:pPr>
              <w:pStyle w:val="Compact"/>
            </w:pPr>
          </w:p>
        </w:tc>
      </w:tr>
      <w:tr>
        <w:tc>
          <w:tcPr/>
          <w:p>
            <w:pPr>
              <w:pStyle w:val="Compact"/>
            </w:pPr>
            <w:r>
              <w:t xml:space="preserve">What the backup should</w:t>
            </w:r>
            <w:r>
              <w:t xml:space="preserve"> </w:t>
            </w:r>
            <w:r>
              <w:rPr>
                <w:i/>
                <w:iCs/>
              </w:rPr>
              <w:t xml:space="preserve">not</w:t>
            </w:r>
            <w:r>
              <w:t xml:space="preserve"> </w:t>
            </w:r>
            <w:r>
              <w:t xml:space="preserve">do until they understand the plan</w:t>
            </w:r>
          </w:p>
        </w:tc>
        <w:tc>
          <w:tcPr/>
          <w:p>
            <w:pPr>
              <w:pStyle w:val="Compact"/>
            </w:pPr>
          </w:p>
        </w:tc>
      </w:tr>
    </w:tbl>
    <w:bookmarkEnd w:id="578"/>
    <w:bookmarkStart w:id="579" w:name="estate-map-rows"/>
    <w:p>
      <w:pPr>
        <w:pStyle w:val="Heading2"/>
      </w:pPr>
      <w:r>
        <w:t xml:space="preserve">11. Estate map rows</w:t>
      </w:r>
    </w:p>
    <w:p>
      <w:pPr>
        <w:pStyle w:val="FirstParagraph"/>
      </w:pPr>
      <w:r>
        <w:t xml:space="preserve">Person → Asset → Ownership → Beneficiary → Transfer method → Heir</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Asset</w:t>
            </w:r>
          </w:p>
        </w:tc>
        <w:tc>
          <w:tcPr/>
          <w:p>
            <w:pPr>
              <w:pStyle w:val="Compact"/>
            </w:pPr>
            <w:r>
              <w:t xml:space="preserve">Owner</w:t>
            </w:r>
          </w:p>
        </w:tc>
        <w:tc>
          <w:tcPr/>
          <w:p>
            <w:pPr>
              <w:pStyle w:val="Compact"/>
            </w:pPr>
            <w:r>
              <w:t xml:space="preserve">Titling / trust?</w:t>
            </w:r>
          </w:p>
        </w:tc>
        <w:tc>
          <w:tcPr/>
          <w:p>
            <w:pPr>
              <w:pStyle w:val="Compact"/>
            </w:pPr>
            <w:r>
              <w:t xml:space="preserve">Beneficiary / POD / TOD</w:t>
            </w:r>
          </w:p>
        </w:tc>
        <w:tc>
          <w:tcPr/>
          <w:p>
            <w:pPr>
              <w:pStyle w:val="Compact"/>
            </w:pPr>
            <w:r>
              <w:t xml:space="preserve">Transfer method</w:t>
            </w:r>
          </w:p>
        </w:tc>
        <w:tc>
          <w:tcPr/>
          <w:p>
            <w:pPr>
              <w:pStyle w:val="Compact"/>
            </w:pPr>
            <w:r>
              <w:t xml:space="preserve">Who receives</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Will / trust location (not the only copy in a place nobody can open): ________________________________</w:t>
      </w:r>
    </w:p>
    <w:p>
      <w:pPr>
        <w:pStyle w:val="BodyText"/>
      </w:pPr>
      <w:r>
        <w:t xml:space="preserve">Last review date: ________________________________</w:t>
      </w:r>
    </w:p>
    <w:bookmarkEnd w:id="579"/>
    <w:bookmarkStart w:id="580" w:name="digital-inventory-no-passwords"/>
    <w:p>
      <w:pPr>
        <w:pStyle w:val="Heading2"/>
      </w:pPr>
      <w:r>
        <w:t xml:space="preserve">12. Digital inventory (no passwords)</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Item</w:t>
            </w:r>
          </w:p>
        </w:tc>
        <w:tc>
          <w:tcPr/>
          <w:p>
            <w:pPr>
              <w:pStyle w:val="Compact"/>
            </w:pPr>
            <w:r>
              <w:t xml:space="preserve">Provider</w:t>
            </w:r>
          </w:p>
        </w:tc>
        <w:tc>
          <w:tcPr/>
          <w:p>
            <w:pPr>
              <w:pStyle w:val="Compact"/>
            </w:pPr>
            <w:r>
              <w:t xml:space="preserve">Purpose</w:t>
            </w:r>
          </w:p>
        </w:tc>
        <w:tc>
          <w:tcPr/>
          <w:p>
            <w:pPr>
              <w:pStyle w:val="Compact"/>
            </w:pPr>
            <w:r>
              <w:t xml:space="preserve">Financial or memory?</w:t>
            </w:r>
          </w:p>
        </w:tc>
        <w:tc>
          <w:tcPr/>
          <w:p>
            <w:pPr>
              <w:pStyle w:val="Compact"/>
            </w:pPr>
            <w:r>
              <w:t xml:space="preserve">Disposition (keep / transfer / archive / delete)</w:t>
            </w:r>
          </w:p>
        </w:tc>
        <w:tc>
          <w:tcPr/>
          <w:p>
            <w:pPr>
              <w:pStyle w:val="Compact"/>
            </w:pPr>
            <w:r>
              <w:t xml:space="preserve">Where access instructions live</w:t>
            </w:r>
          </w:p>
        </w:tc>
      </w:tr>
      <w:tr>
        <w:tc>
          <w:tcPr/>
          <w:p>
            <w:pPr>
              <w:pStyle w:val="Compact"/>
            </w:pPr>
            <w:r>
              <w:t xml:space="preserve">Email</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Cloud / photos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Password manager (name only)</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Financial sites</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Domain / website</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Other</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t xml:space="preserve">Emergency access to the password manager is arranged? Yes / No (describe</w:t>
      </w:r>
      <w:r>
        <w:t xml:space="preserve"> </w:t>
      </w:r>
      <w:r>
        <w:rPr>
          <w:i/>
          <w:iCs/>
        </w:rPr>
        <w:t xml:space="preserve">how</w:t>
      </w:r>
      <w:r>
        <w:t xml:space="preserve">, not the secret): ________________________________</w:t>
      </w:r>
    </w:p>
    <w:bookmarkEnd w:id="580"/>
    <w:bookmarkStart w:id="581" w:name="first-24-hours"/>
    <w:p>
      <w:pPr>
        <w:pStyle w:val="Heading2"/>
      </w:pPr>
      <w:r>
        <w:t xml:space="preserve">13. First 24 hours</w:t>
      </w:r>
    </w:p>
    <w:p>
      <w:pPr>
        <w:pStyle w:val="Compact"/>
        <w:numPr>
          <w:ilvl w:val="0"/>
          <w:numId w:val="1110"/>
        </w:numPr>
      </w:pPr>
      <w:r>
        <w:t xml:space="preserve">Determine what happened and who has authority to act</w:t>
      </w:r>
    </w:p>
    <w:p>
      <w:pPr>
        <w:pStyle w:val="Compact"/>
        <w:numPr>
          <w:ilvl w:val="0"/>
          <w:numId w:val="1111"/>
        </w:numPr>
      </w:pPr>
      <w:r>
        <w:t xml:space="preserve">Secure the household and essential devices (without sharing passwords insecurely)</w:t>
      </w:r>
    </w:p>
    <w:p>
      <w:pPr>
        <w:pStyle w:val="Compact"/>
        <w:numPr>
          <w:ilvl w:val="0"/>
          <w:numId w:val="1112"/>
        </w:numPr>
      </w:pPr>
      <w:r>
        <w:t xml:space="preserve">Confirm the household can operate: cash, food, medicine, housing</w:t>
      </w:r>
    </w:p>
    <w:p>
      <w:pPr>
        <w:pStyle w:val="Compact"/>
        <w:numPr>
          <w:ilvl w:val="0"/>
          <w:numId w:val="1113"/>
        </w:numPr>
      </w:pPr>
      <w:r>
        <w:t xml:space="preserve">Locate the Family Financial Map and Command Center</w:t>
      </w:r>
    </w:p>
    <w:p>
      <w:pPr>
        <w:pStyle w:val="Compact"/>
        <w:numPr>
          <w:ilvl w:val="0"/>
          <w:numId w:val="1114"/>
        </w:numPr>
      </w:pPr>
      <w:r>
        <w:t xml:space="preserve">Identify bills due immediately and how they are paid</w:t>
      </w:r>
    </w:p>
    <w:p>
      <w:pPr>
        <w:pStyle w:val="Compact"/>
        <w:numPr>
          <w:ilvl w:val="0"/>
          <w:numId w:val="1115"/>
        </w:numPr>
      </w:pPr>
      <w:r>
        <w:t xml:space="preserve">Contact the attorney, CPA, adviser, and insurer as appropriate</w:t>
      </w:r>
    </w:p>
    <w:p>
      <w:pPr>
        <w:pStyle w:val="Compact"/>
        <w:numPr>
          <w:ilvl w:val="0"/>
          <w:numId w:val="1116"/>
        </w:numPr>
      </w:pPr>
      <w:r>
        <w:t xml:space="preserve">If incapacity: follow the power of attorney / healthcare documents</w:t>
      </w:r>
    </w:p>
    <w:p>
      <w:pPr>
        <w:pStyle w:val="Compact"/>
        <w:numPr>
          <w:ilvl w:val="0"/>
          <w:numId w:val="1117"/>
        </w:numPr>
      </w:pPr>
      <w:r>
        <w:t xml:space="preserve">If death: begin the estate process with counsel; do not rush irreversible money moves</w:t>
      </w:r>
    </w:p>
    <w:p>
      <w:pPr>
        <w:pStyle w:val="Compact"/>
        <w:numPr>
          <w:ilvl w:val="0"/>
          <w:numId w:val="1118"/>
        </w:numPr>
      </w:pPr>
      <w:r>
        <w:t xml:space="preserve">If fraud: contact known institutions using independently verified numbers; slow down</w:t>
      </w:r>
    </w:p>
    <w:p>
      <w:pPr>
        <w:pStyle w:val="Compact"/>
        <w:numPr>
          <w:ilvl w:val="0"/>
          <w:numId w:val="1119"/>
        </w:numPr>
      </w:pPr>
      <w:r>
        <w:t xml:space="preserve">Do</w:t>
      </w:r>
      <w:r>
        <w:t xml:space="preserve"> </w:t>
      </w:r>
      <w:r>
        <w:rPr>
          <w:b/>
          <w:bCs/>
        </w:rPr>
        <w:t xml:space="preserve">not</w:t>
      </w:r>
      <w:r>
        <w:t xml:space="preserve"> </w:t>
      </w:r>
      <w:r>
        <w:t xml:space="preserve">reallocate the portfolio, sign unfamiliar documents under pressure, or wire funds to a new person</w:t>
      </w:r>
    </w:p>
    <w:bookmarkEnd w:id="581"/>
    <w:bookmarkStart w:id="582" w:name="first-30-days"/>
    <w:p>
      <w:pPr>
        <w:pStyle w:val="Heading2"/>
      </w:pPr>
      <w:r>
        <w:t xml:space="preserve">14. First 30 days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Window</w:t>
            </w:r>
          </w:p>
        </w:tc>
        <w:tc>
          <w:tcPr/>
          <w:p>
            <w:pPr>
              <w:pStyle w:val="Compact"/>
            </w:pPr>
            <w:r>
              <w:t xml:space="preserve">Focus</w:t>
            </w:r>
          </w:p>
        </w:tc>
        <w:tc>
          <w:tcPr/>
          <w:p>
            <w:pPr>
              <w:pStyle w:val="Compact"/>
            </w:pPr>
            <w:r>
              <w:t xml:space="preserve">Done?</w:t>
            </w:r>
          </w:p>
        </w:tc>
      </w:tr>
      <w:tr>
        <w:tc>
          <w:tcPr/>
          <w:p>
            <w:pPr>
              <w:pStyle w:val="Compact"/>
            </w:pPr>
            <w:r>
              <w:t xml:space="preserve">Days 1–3</w:t>
            </w:r>
          </w:p>
        </w:tc>
        <w:tc>
          <w:tcPr/>
          <w:p>
            <w:pPr>
              <w:pStyle w:val="Compact"/>
            </w:pPr>
            <w:r>
              <w:t xml:space="preserve">Stabilize: housing, cash, essential bills, safety</w:t>
            </w:r>
          </w:p>
        </w:tc>
        <w:tc>
          <w:tcPr/>
          <w:p>
            <w:pPr>
              <w:pStyle w:val="Compact"/>
            </w:pPr>
          </w:p>
        </w:tc>
      </w:tr>
      <w:tr>
        <w:tc>
          <w:tcPr/>
          <w:p>
            <w:pPr>
              <w:pStyle w:val="Compact"/>
            </w:pPr>
            <w:r>
              <w:t xml:space="preserve">Days 4–7</w:t>
            </w:r>
          </w:p>
        </w:tc>
        <w:tc>
          <w:tcPr/>
          <w:p>
            <w:pPr>
              <w:pStyle w:val="Compact"/>
            </w:pPr>
            <w:r>
              <w:t xml:space="preserve">Build the picture: map, accounts, income, debts</w:t>
            </w:r>
          </w:p>
        </w:tc>
        <w:tc>
          <w:tcPr/>
          <w:p>
            <w:pPr>
              <w:pStyle w:val="Compact"/>
            </w:pPr>
          </w:p>
        </w:tc>
      </w:tr>
      <w:tr>
        <w:tc>
          <w:tcPr/>
          <w:p>
            <w:pPr>
              <w:pStyle w:val="Compact"/>
            </w:pPr>
            <w:r>
              <w:t xml:space="preserve">Days 8–14</w:t>
            </w:r>
          </w:p>
        </w:tc>
        <w:tc>
          <w:tcPr/>
          <w:p>
            <w:pPr>
              <w:pStyle w:val="Compact"/>
            </w:pPr>
            <w:r>
              <w:t xml:space="preserve">Verify ownership, access, and legal authority</w:t>
            </w:r>
          </w:p>
        </w:tc>
        <w:tc>
          <w:tcPr/>
          <w:p>
            <w:pPr>
              <w:pStyle w:val="Compact"/>
            </w:pPr>
          </w:p>
        </w:tc>
      </w:tr>
      <w:tr>
        <w:tc>
          <w:tcPr/>
          <w:p>
            <w:pPr>
              <w:pStyle w:val="Compact"/>
            </w:pPr>
            <w:r>
              <w:t xml:space="preserve">Days 15–21</w:t>
            </w:r>
          </w:p>
        </w:tc>
        <w:tc>
          <w:tcPr/>
          <w:p>
            <w:pPr>
              <w:pStyle w:val="Compact"/>
            </w:pPr>
            <w:r>
              <w:t xml:space="preserve">Learn the operating system: why accounts exist</w:t>
            </w:r>
          </w:p>
        </w:tc>
        <w:tc>
          <w:tcPr/>
          <w:p>
            <w:pPr>
              <w:pStyle w:val="Compact"/>
            </w:pPr>
          </w:p>
        </w:tc>
      </w:tr>
      <w:tr>
        <w:tc>
          <w:tcPr/>
          <w:p>
            <w:pPr>
              <w:pStyle w:val="Compact"/>
            </w:pPr>
            <w:r>
              <w:t xml:space="preserve">Days 22–30</w:t>
            </w:r>
          </w:p>
        </w:tc>
        <w:tc>
          <w:tcPr/>
          <w:p>
            <w:pPr>
              <w:pStyle w:val="Compact"/>
            </w:pPr>
            <w:r>
              <w:t xml:space="preserve">Begin responsible management; meet the professional team</w:t>
            </w:r>
          </w:p>
        </w:tc>
        <w:tc>
          <w:tcPr/>
          <w:p>
            <w:pPr>
              <w:pStyle w:val="Compact"/>
            </w:pPr>
          </w:p>
        </w:tc>
      </w:tr>
    </w:tbl>
    <w:p>
      <w:pPr>
        <w:pStyle w:val="BodyText"/>
      </w:pPr>
      <w:r>
        <w:t xml:space="preserve">Do not change what you do not yet understand.</w:t>
      </w:r>
    </w:p>
    <w:bookmarkEnd w:id="582"/>
    <w:bookmarkStart w:id="583" w:name="fire-drill-scorecard"/>
    <w:p>
      <w:pPr>
        <w:pStyle w:val="Heading2"/>
      </w:pPr>
      <w:r>
        <w:t xml:space="preserve">15. Fire-drill scorecard</w:t>
      </w:r>
    </w:p>
    <w:p>
      <w:pPr>
        <w:pStyle w:val="FirstParagraph"/>
      </w:pPr>
      <w:r>
        <w:t xml:space="preserve">Date of drill: ______________ Person stepping in: ______________</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Test</w:t>
            </w:r>
          </w:p>
        </w:tc>
        <w:tc>
          <w:tcPr/>
          <w:p>
            <w:pPr>
              <w:pStyle w:val="Compact"/>
            </w:pPr>
            <w:r>
              <w:t xml:space="preserve">Found it?</w:t>
            </w:r>
          </w:p>
        </w:tc>
        <w:tc>
          <w:tcPr/>
          <w:p>
            <w:pPr>
              <w:pStyle w:val="Compact"/>
            </w:pPr>
            <w:r>
              <w:t xml:space="preserve">Could explain it?</w:t>
            </w:r>
          </w:p>
        </w:tc>
        <w:tc>
          <w:tcPr/>
          <w:p>
            <w:pPr>
              <w:pStyle w:val="Compact"/>
            </w:pPr>
            <w:r>
              <w:t xml:space="preserve">Gap to fix</w:t>
            </w:r>
          </w:p>
        </w:tc>
      </w:tr>
      <w:tr>
        <w:tc>
          <w:tcPr/>
          <w:p>
            <w:pPr>
              <w:pStyle w:val="Compact"/>
            </w:pPr>
            <w:r>
              <w:t xml:space="preserve">Family Financial Map</w:t>
            </w:r>
          </w:p>
        </w:tc>
        <w:tc>
          <w:tcPr/>
          <w:p>
            <w:pPr>
              <w:pStyle w:val="Compact"/>
            </w:pPr>
          </w:p>
        </w:tc>
        <w:tc>
          <w:tcPr/>
          <w:p>
            <w:pPr>
              <w:pStyle w:val="Compact"/>
            </w:pPr>
          </w:p>
        </w:tc>
        <w:tc>
          <w:tcPr/>
          <w:p>
            <w:pPr>
              <w:pStyle w:val="Compact"/>
            </w:pPr>
          </w:p>
        </w:tc>
      </w:tr>
      <w:tr>
        <w:tc>
          <w:tcPr/>
          <w:p>
            <w:pPr>
              <w:pStyle w:val="Compact"/>
            </w:pPr>
            <w:r>
              <w:t xml:space="preserve">Operating cash / bill pay</w:t>
            </w:r>
          </w:p>
        </w:tc>
        <w:tc>
          <w:tcPr/>
          <w:p>
            <w:pPr>
              <w:pStyle w:val="Compact"/>
            </w:pPr>
          </w:p>
        </w:tc>
        <w:tc>
          <w:tcPr/>
          <w:p>
            <w:pPr>
              <w:pStyle w:val="Compact"/>
            </w:pPr>
          </w:p>
        </w:tc>
        <w:tc>
          <w:tcPr/>
          <w:p>
            <w:pPr>
              <w:pStyle w:val="Compact"/>
            </w:pPr>
          </w:p>
        </w:tc>
      </w:tr>
      <w:tr>
        <w:tc>
          <w:tcPr/>
          <w:p>
            <w:pPr>
              <w:pStyle w:val="Compact"/>
            </w:pPr>
            <w:r>
              <w:t xml:space="preserve">Major assets</w:t>
            </w:r>
          </w:p>
        </w:tc>
        <w:tc>
          <w:tcPr/>
          <w:p>
            <w:pPr>
              <w:pStyle w:val="Compact"/>
            </w:pPr>
          </w:p>
        </w:tc>
        <w:tc>
          <w:tcPr/>
          <w:p>
            <w:pPr>
              <w:pStyle w:val="Compact"/>
            </w:pPr>
          </w:p>
        </w:tc>
        <w:tc>
          <w:tcPr/>
          <w:p>
            <w:pPr>
              <w:pStyle w:val="Compact"/>
            </w:pPr>
          </w:p>
        </w:tc>
      </w:tr>
      <w:tr>
        <w:tc>
          <w:tcPr/>
          <w:p>
            <w:pPr>
              <w:pStyle w:val="Compact"/>
            </w:pPr>
            <w:r>
              <w:t xml:space="preserve">Liabilities</w:t>
            </w:r>
          </w:p>
        </w:tc>
        <w:tc>
          <w:tcPr/>
          <w:p>
            <w:pPr>
              <w:pStyle w:val="Compact"/>
            </w:pPr>
          </w:p>
        </w:tc>
        <w:tc>
          <w:tcPr/>
          <w:p>
            <w:pPr>
              <w:pStyle w:val="Compact"/>
            </w:pPr>
          </w:p>
        </w:tc>
        <w:tc>
          <w:tcPr/>
          <w:p>
            <w:pPr>
              <w:pStyle w:val="Compact"/>
            </w:pPr>
          </w:p>
        </w:tc>
      </w:tr>
      <w:tr>
        <w:tc>
          <w:tcPr/>
          <w:p>
            <w:pPr>
              <w:pStyle w:val="Compact"/>
            </w:pPr>
            <w:r>
              <w:t xml:space="preserve">Investment philosophy</w:t>
            </w:r>
          </w:p>
        </w:tc>
        <w:tc>
          <w:tcPr/>
          <w:p>
            <w:pPr>
              <w:pStyle w:val="Compact"/>
            </w:pPr>
          </w:p>
        </w:tc>
        <w:tc>
          <w:tcPr/>
          <w:p>
            <w:pPr>
              <w:pStyle w:val="Compact"/>
            </w:pPr>
          </w:p>
        </w:tc>
        <w:tc>
          <w:tcPr/>
          <w:p>
            <w:pPr>
              <w:pStyle w:val="Compact"/>
            </w:pPr>
          </w:p>
        </w:tc>
      </w:tr>
      <w:tr>
        <w:tc>
          <w:tcPr/>
          <w:p>
            <w:pPr>
              <w:pStyle w:val="Compact"/>
            </w:pPr>
            <w:r>
              <w:t xml:space="preserve">Retirement income sources</w:t>
            </w:r>
          </w:p>
        </w:tc>
        <w:tc>
          <w:tcPr/>
          <w:p>
            <w:pPr>
              <w:pStyle w:val="Compact"/>
            </w:pPr>
          </w:p>
        </w:tc>
        <w:tc>
          <w:tcPr/>
          <w:p>
            <w:pPr>
              <w:pStyle w:val="Compact"/>
            </w:pPr>
          </w:p>
        </w:tc>
        <w:tc>
          <w:tcPr/>
          <w:p>
            <w:pPr>
              <w:pStyle w:val="Compact"/>
            </w:pPr>
          </w:p>
        </w:tc>
      </w:tr>
      <w:tr>
        <w:tc>
          <w:tcPr/>
          <w:p>
            <w:pPr>
              <w:pStyle w:val="Compact"/>
            </w:pPr>
            <w:r>
              <w:t xml:space="preserve">Insurance inventory</w:t>
            </w:r>
          </w:p>
        </w:tc>
        <w:tc>
          <w:tcPr/>
          <w:p>
            <w:pPr>
              <w:pStyle w:val="Compact"/>
            </w:pPr>
          </w:p>
        </w:tc>
        <w:tc>
          <w:tcPr/>
          <w:p>
            <w:pPr>
              <w:pStyle w:val="Compact"/>
            </w:pPr>
          </w:p>
        </w:tc>
        <w:tc>
          <w:tcPr/>
          <w:p>
            <w:pPr>
              <w:pStyle w:val="Compact"/>
            </w:pPr>
          </w:p>
        </w:tc>
      </w:tr>
      <w:tr>
        <w:tc>
          <w:tcPr/>
          <w:p>
            <w:pPr>
              <w:pStyle w:val="Compact"/>
            </w:pPr>
            <w:r>
              <w:t xml:space="preserve">Estate documents / estate map</w:t>
            </w:r>
          </w:p>
        </w:tc>
        <w:tc>
          <w:tcPr/>
          <w:p>
            <w:pPr>
              <w:pStyle w:val="Compact"/>
            </w:pPr>
          </w:p>
        </w:tc>
        <w:tc>
          <w:tcPr/>
          <w:p>
            <w:pPr>
              <w:pStyle w:val="Compact"/>
            </w:pPr>
          </w:p>
        </w:tc>
        <w:tc>
          <w:tcPr/>
          <w:p>
            <w:pPr>
              <w:pStyle w:val="Compact"/>
            </w:pPr>
          </w:p>
        </w:tc>
      </w:tr>
      <w:tr>
        <w:tc>
          <w:tcPr/>
          <w:p>
            <w:pPr>
              <w:pStyle w:val="Compact"/>
            </w:pPr>
            <w:r>
              <w:t xml:space="preserve">Digital continuity (without dumping passwords)</w:t>
            </w:r>
          </w:p>
        </w:tc>
        <w:tc>
          <w:tcPr/>
          <w:p>
            <w:pPr>
              <w:pStyle w:val="Compact"/>
            </w:pPr>
          </w:p>
        </w:tc>
        <w:tc>
          <w:tcPr/>
          <w:p>
            <w:pPr>
              <w:pStyle w:val="Compact"/>
            </w:pPr>
          </w:p>
        </w:tc>
        <w:tc>
          <w:tcPr/>
          <w:p>
            <w:pPr>
              <w:pStyle w:val="Compact"/>
            </w:pPr>
          </w:p>
        </w:tc>
      </w:tr>
      <w:tr>
        <w:tc>
          <w:tcPr/>
          <w:p>
            <w:pPr>
              <w:pStyle w:val="Compact"/>
            </w:pPr>
            <w:r>
              <w:t xml:space="preserve">Professional team</w:t>
            </w:r>
          </w:p>
        </w:tc>
        <w:tc>
          <w:tcPr/>
          <w:p>
            <w:pPr>
              <w:pStyle w:val="Compact"/>
            </w:pPr>
          </w:p>
        </w:tc>
        <w:tc>
          <w:tcPr/>
          <w:p>
            <w:pPr>
              <w:pStyle w:val="Compact"/>
            </w:pPr>
          </w:p>
        </w:tc>
        <w:tc>
          <w:tcPr/>
          <w:p>
            <w:pPr>
              <w:pStyle w:val="Compact"/>
            </w:pPr>
          </w:p>
        </w:tc>
      </w:tr>
      <w:tr>
        <w:tc>
          <w:tcPr/>
          <w:p>
            <w:pPr>
              <w:pStyle w:val="Compact"/>
            </w:pPr>
            <w:r>
              <w:t xml:space="preserve">Decision framework / what not to do</w:t>
            </w:r>
          </w:p>
        </w:tc>
        <w:tc>
          <w:tcPr/>
          <w:p>
            <w:pPr>
              <w:pStyle w:val="Compact"/>
            </w:pPr>
          </w:p>
        </w:tc>
        <w:tc>
          <w:tcPr/>
          <w:p>
            <w:pPr>
              <w:pStyle w:val="Compact"/>
            </w:pPr>
          </w:p>
        </w:tc>
        <w:tc>
          <w:tcPr/>
          <w:p>
            <w:pPr>
              <w:pStyle w:val="Compact"/>
            </w:pPr>
          </w:p>
        </w:tc>
      </w:tr>
    </w:tbl>
    <w:p>
      <w:pPr>
        <w:pStyle w:val="BodyText"/>
      </w:pPr>
      <w:r>
        <w:t xml:space="preserve">What would you do first if this were real? ________________________________</w:t>
      </w:r>
    </w:p>
    <w:bookmarkEnd w:id="583"/>
    <w:bookmarkStart w:id="584" w:name="annual-continuity-meeting-agenda"/>
    <w:p>
      <w:pPr>
        <w:pStyle w:val="Heading2"/>
      </w:pPr>
      <w:r>
        <w:t xml:space="preserve">16. Annual continuity meeting agenda</w:t>
      </w:r>
    </w:p>
    <w:p>
      <w:pPr>
        <w:pStyle w:val="FirstParagraph"/>
      </w:pPr>
      <w:r>
        <w:t xml:space="preserve">Year: ______________ Who attended: ______________</w:t>
      </w:r>
    </w:p>
    <w:p>
      <w:pPr>
        <w:pStyle w:val="Compact"/>
        <w:numPr>
          <w:ilvl w:val="0"/>
          <w:numId w:val="1120"/>
        </w:numPr>
      </w:pPr>
      <w:r>
        <w:t xml:space="preserve">Net worth and major changes</w:t>
      </w:r>
    </w:p>
    <w:p>
      <w:pPr>
        <w:pStyle w:val="Compact"/>
        <w:numPr>
          <w:ilvl w:val="0"/>
          <w:numId w:val="1121"/>
        </w:numPr>
      </w:pPr>
      <w:r>
        <w:t xml:space="preserve">Cash flow and bill-pay path</w:t>
      </w:r>
    </w:p>
    <w:p>
      <w:pPr>
        <w:pStyle w:val="Compact"/>
        <w:numPr>
          <w:ilvl w:val="0"/>
          <w:numId w:val="1122"/>
        </w:numPr>
      </w:pPr>
      <w:r>
        <w:t xml:space="preserve">Investments and retirement accounts (philosophy and beneficiaries)</w:t>
      </w:r>
    </w:p>
    <w:p>
      <w:pPr>
        <w:pStyle w:val="Compact"/>
        <w:numPr>
          <w:ilvl w:val="0"/>
          <w:numId w:val="1123"/>
        </w:numPr>
      </w:pPr>
      <w:r>
        <w:t xml:space="preserve">Insurance inventory</w:t>
      </w:r>
    </w:p>
    <w:p>
      <w:pPr>
        <w:pStyle w:val="Compact"/>
        <w:numPr>
          <w:ilvl w:val="0"/>
          <w:numId w:val="1124"/>
        </w:numPr>
      </w:pPr>
      <w:r>
        <w:t xml:space="preserve">Tax picture and professionals</w:t>
      </w:r>
    </w:p>
    <w:p>
      <w:pPr>
        <w:pStyle w:val="Compact"/>
        <w:numPr>
          <w:ilvl w:val="0"/>
          <w:numId w:val="1125"/>
        </w:numPr>
      </w:pPr>
      <w:r>
        <w:t xml:space="preserve">Estate map, will/trust, powers of attorney</w:t>
      </w:r>
    </w:p>
    <w:p>
      <w:pPr>
        <w:pStyle w:val="Compact"/>
        <w:numPr>
          <w:ilvl w:val="0"/>
          <w:numId w:val="1126"/>
        </w:numPr>
      </w:pPr>
      <w:r>
        <w:t xml:space="preserve">Digital Legacy Plan (still no passwords in the notes)</w:t>
      </w:r>
    </w:p>
    <w:p>
      <w:pPr>
        <w:pStyle w:val="Compact"/>
        <w:numPr>
          <w:ilvl w:val="0"/>
          <w:numId w:val="1127"/>
        </w:numPr>
      </w:pPr>
      <w:r>
        <w:t xml:space="preserve">Fire-drill results and open gaps</w:t>
      </w:r>
    </w:p>
    <w:p>
      <w:pPr>
        <w:pStyle w:val="Compact"/>
        <w:numPr>
          <w:ilvl w:val="0"/>
          <w:numId w:val="1128"/>
        </w:numPr>
      </w:pPr>
      <w:r>
        <w:t xml:space="preserve">Backup manager still willing and authorized?</w:t>
      </w:r>
    </w:p>
    <w:p>
      <w:pPr>
        <w:pStyle w:val="Compact"/>
        <w:numPr>
          <w:ilvl w:val="0"/>
          <w:numId w:val="1129"/>
        </w:numPr>
      </w:pPr>
      <w:r>
        <w:t xml:space="preserve">Next year’s priorities</w:t>
      </w:r>
    </w:p>
    <w:p>
      <w:pPr>
        <w:pStyle w:val="FirstParagraph"/>
      </w:pPr>
      <w:r>
        <w:t xml:space="preserve">Action list: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Action</w:t>
            </w:r>
          </w:p>
        </w:tc>
        <w:tc>
          <w:tcPr/>
          <w:p>
            <w:pPr>
              <w:pStyle w:val="Compact"/>
            </w:pPr>
            <w:r>
              <w:t xml:space="preserve">Owner</w:t>
            </w:r>
          </w:p>
        </w:tc>
        <w:tc>
          <w:tcPr/>
          <w:p>
            <w:pPr>
              <w:pStyle w:val="Compact"/>
            </w:pPr>
            <w:r>
              <w:t xml:space="preserve">Target date</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bookmarkEnd w:id="584"/>
    <w:bookmarkStart w:id="585" w:name="continuity-plan-outline-capstone"/>
    <w:p>
      <w:pPr>
        <w:pStyle w:val="Heading2"/>
      </w:pPr>
      <w:r>
        <w:t xml:space="preserve">17. Continuity plan outline (capstone)</w:t>
      </w:r>
    </w:p>
    <w:p>
      <w:pPr>
        <w:pStyle w:val="FirstParagraph"/>
      </w:pPr>
      <w:r>
        <w:t xml:space="preserve">Use as the table of contents for the family’s own user manual.</w:t>
      </w:r>
    </w:p>
    <w:p>
      <w:pPr>
        <w:pStyle w:val="Compact"/>
        <w:numPr>
          <w:ilvl w:val="0"/>
          <w:numId w:val="1130"/>
        </w:numPr>
      </w:pPr>
      <w:r>
        <w:t xml:space="preserve">Family Financial Map</w:t>
      </w:r>
    </w:p>
    <w:p>
      <w:pPr>
        <w:pStyle w:val="Compact"/>
        <w:numPr>
          <w:ilvl w:val="0"/>
          <w:numId w:val="1130"/>
        </w:numPr>
      </w:pPr>
      <w:r>
        <w:t xml:space="preserve">Emergency contacts</w:t>
      </w:r>
    </w:p>
    <w:p>
      <w:pPr>
        <w:pStyle w:val="Compact"/>
        <w:numPr>
          <w:ilvl w:val="0"/>
          <w:numId w:val="1130"/>
        </w:numPr>
      </w:pPr>
      <w:r>
        <w:t xml:space="preserve">Account inventory</w:t>
      </w:r>
    </w:p>
    <w:p>
      <w:pPr>
        <w:pStyle w:val="Compact"/>
        <w:numPr>
          <w:ilvl w:val="0"/>
          <w:numId w:val="1130"/>
        </w:numPr>
      </w:pPr>
      <w:r>
        <w:t xml:space="preserve">Cash flow and budget</w:t>
      </w:r>
    </w:p>
    <w:p>
      <w:pPr>
        <w:pStyle w:val="Compact"/>
        <w:numPr>
          <w:ilvl w:val="0"/>
          <w:numId w:val="1130"/>
        </w:numPr>
      </w:pPr>
      <w:r>
        <w:t xml:space="preserve">Investments</w:t>
      </w:r>
    </w:p>
    <w:p>
      <w:pPr>
        <w:pStyle w:val="Compact"/>
        <w:numPr>
          <w:ilvl w:val="0"/>
          <w:numId w:val="1130"/>
        </w:numPr>
      </w:pPr>
      <w:r>
        <w:t xml:space="preserve">Retirement</w:t>
      </w:r>
    </w:p>
    <w:p>
      <w:pPr>
        <w:pStyle w:val="Compact"/>
        <w:numPr>
          <w:ilvl w:val="0"/>
          <w:numId w:val="1130"/>
        </w:numPr>
      </w:pPr>
      <w:r>
        <w:t xml:space="preserve">Insurance</w:t>
      </w:r>
    </w:p>
    <w:p>
      <w:pPr>
        <w:pStyle w:val="Compact"/>
        <w:numPr>
          <w:ilvl w:val="0"/>
          <w:numId w:val="1130"/>
        </w:numPr>
      </w:pPr>
      <w:r>
        <w:t xml:space="preserve">Taxes</w:t>
      </w:r>
    </w:p>
    <w:p>
      <w:pPr>
        <w:pStyle w:val="Compact"/>
        <w:numPr>
          <w:ilvl w:val="0"/>
          <w:numId w:val="1130"/>
        </w:numPr>
      </w:pPr>
      <w:r>
        <w:t xml:space="preserve">Estate plan</w:t>
      </w:r>
    </w:p>
    <w:p>
      <w:pPr>
        <w:pStyle w:val="Compact"/>
        <w:numPr>
          <w:ilvl w:val="0"/>
          <w:numId w:val="1130"/>
        </w:numPr>
      </w:pPr>
      <w:r>
        <w:t xml:space="preserve">Digital legacy</w:t>
      </w:r>
    </w:p>
    <w:p>
      <w:pPr>
        <w:pStyle w:val="Compact"/>
        <w:numPr>
          <w:ilvl w:val="0"/>
          <w:numId w:val="1130"/>
        </w:numPr>
      </w:pPr>
      <w:r>
        <w:t xml:space="preserve">Important documents (locations)</w:t>
      </w:r>
    </w:p>
    <w:p>
      <w:pPr>
        <w:pStyle w:val="Compact"/>
        <w:numPr>
          <w:ilvl w:val="0"/>
          <w:numId w:val="1130"/>
        </w:numPr>
      </w:pPr>
      <w:r>
        <w:t xml:space="preserve">Advisers and professionals</w:t>
      </w:r>
    </w:p>
    <w:p>
      <w:pPr>
        <w:pStyle w:val="Compact"/>
        <w:numPr>
          <w:ilvl w:val="0"/>
          <w:numId w:val="1130"/>
        </w:numPr>
      </w:pPr>
      <w:r>
        <w:t xml:space="preserve">Emergency / 24-hour instructions</w:t>
      </w:r>
    </w:p>
    <w:p>
      <w:pPr>
        <w:pStyle w:val="Compact"/>
        <w:numPr>
          <w:ilvl w:val="0"/>
          <w:numId w:val="1130"/>
        </w:numPr>
      </w:pPr>
      <w:r>
        <w:t xml:space="preserve">Succession (who steps in)</w:t>
      </w:r>
    </w:p>
    <w:p>
      <w:pPr>
        <w:pStyle w:val="Compact"/>
        <w:numPr>
          <w:ilvl w:val="0"/>
          <w:numId w:val="1130"/>
        </w:numPr>
      </w:pPr>
      <w:r>
        <w:t xml:space="preserve">Annual review</w:t>
      </w:r>
    </w:p>
    <w:p>
      <w:pPr>
        <w:pStyle w:val="FirstParagraph"/>
      </w:pPr>
      <w:r>
        <w:t xml:space="preserve">The test: If the person who manages the family’s finances were unavailable tomorrow, could the family continue—not perfectly, but with enough information, authority, and help to pay bills, protect assets, and begin the transition?</w:t>
      </w:r>
    </w:p>
    <w:bookmarkEnd w:id="585"/>
    <w:bookmarkEnd w:id="5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1"/>
  </w:num>
  <w:num w:numId="1043">
    <w:abstractNumId w:val="991"/>
  </w:num>
  <w:num w:numId="1044">
    <w:abstractNumId w:val="991"/>
  </w:num>
  <w:num w:numId="1045">
    <w:abstractNumId w:val="991"/>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1"/>
  </w:num>
  <w:num w:numId="1048">
    <w:abstractNumId w:val="991"/>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1"/>
  </w:num>
  <w:num w:numId="1059">
    <w:abstractNumId w:val="991"/>
  </w:num>
  <w:num w:numId="1060">
    <w:abstractNumId w:val="991"/>
  </w:num>
  <w:num w:numId="10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1"/>
  </w:num>
  <w:num w:numId="1064">
    <w:abstractNumId w:val="991"/>
  </w:num>
  <w:num w:numId="106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1"/>
  </w:num>
  <w:num w:numId="1067">
    <w:abstractNumId w:val="991"/>
  </w:num>
  <w:num w:numId="10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1"/>
  </w:num>
  <w:num w:numId="1080">
    <w:abstractNumId w:val="991"/>
  </w:num>
  <w:num w:numId="1081">
    <w:abstractNumId w:val="991"/>
  </w:num>
  <w:num w:numId="1082">
    <w:abstractNumId w:val="991"/>
  </w:num>
  <w:num w:numId="1083">
    <w:abstractNumId w:val="991"/>
  </w:num>
  <w:num w:numId="10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1"/>
  </w:num>
  <w:num w:numId="10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1"/>
  </w:num>
  <w:num w:numId="1089">
    <w:abstractNumId w:val="991"/>
  </w:num>
  <w:num w:numId="109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991"/>
  </w:num>
  <w:num w:numId="10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1"/>
  </w:num>
  <w:num w:numId="10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1"/>
  </w:num>
  <w:num w:numId="110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1"/>
  </w:num>
  <w:num w:numId="11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1"/>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0">
    <w:abstractNumId w:val="992"/>
  </w:num>
  <w:num w:numId="1111">
    <w:abstractNumId w:val="992"/>
  </w:num>
  <w:num w:numId="1112">
    <w:abstractNumId w:val="992"/>
  </w:num>
  <w:num w:numId="1113">
    <w:abstractNumId w:val="992"/>
  </w:num>
  <w:num w:numId="1114">
    <w:abstractNumId w:val="992"/>
  </w:num>
  <w:num w:numId="1115">
    <w:abstractNumId w:val="992"/>
  </w:num>
  <w:num w:numId="1116">
    <w:abstractNumId w:val="992"/>
  </w:num>
  <w:num w:numId="1117">
    <w:abstractNumId w:val="992"/>
  </w:num>
  <w:num w:numId="1118">
    <w:abstractNumId w:val="992"/>
  </w:num>
  <w:num w:numId="1119">
    <w:abstractNumId w:val="992"/>
  </w:num>
  <w:num w:numId="1120">
    <w:abstractNumId w:val="992"/>
  </w:num>
  <w:num w:numId="1121">
    <w:abstractNumId w:val="992"/>
  </w:num>
  <w:num w:numId="1122">
    <w:abstractNumId w:val="992"/>
  </w:num>
  <w:num w:numId="1123">
    <w:abstractNumId w:val="992"/>
  </w:num>
  <w:num w:numId="1124">
    <w:abstractNumId w:val="992"/>
  </w:num>
  <w:num w:numId="1125">
    <w:abstractNumId w:val="992"/>
  </w:num>
  <w:num w:numId="1126">
    <w:abstractNumId w:val="992"/>
  </w:num>
  <w:num w:numId="1127">
    <w:abstractNumId w:val="992"/>
  </w:num>
  <w:num w:numId="1128">
    <w:abstractNumId w:val="992"/>
  </w:num>
  <w:num w:numId="1129">
    <w:abstractNumId w:val="992"/>
  </w:num>
  <w:num w:numId="11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Financial Continuity</dc:title>
  <dc:creator>Su Bella Vida</dc:creator>
  <dc:language>en-US</dc:language>
  <cp:keywords/>
  <dcterms:created xsi:type="dcterms:W3CDTF">2026-09-11T17:06:22Z</dcterms:created>
  <dcterms:modified xsi:type="dcterms:W3CDTF">2026-09-11T17:06:22Z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option">
    <vt:lpwstr/>
  </property>
  <property fmtid="{D5CDD505-2E9C-101B-9397-08002B2CF9AE}" pid="3" name="colorlinks">
    <vt:lpwstr>True</vt:lpwstr>
  </property>
  <property fmtid="{D5CDD505-2E9C-101B-9397-08002B2CF9AE}" pid="4" name="date">
    <vt:lpwstr>2026</vt:lpwstr>
  </property>
  <property fmtid="{D5CDD505-2E9C-101B-9397-08002B2CF9AE}" pid="5" name="documentclass">
    <vt:lpwstr>book</vt:lpwstr>
  </property>
  <property fmtid="{D5CDD505-2E9C-101B-9397-08002B2CF9AE}" pid="6" name="fontsize">
    <vt:lpwstr>11pt</vt:lpwstr>
  </property>
  <property fmtid="{D5CDD505-2E9C-101B-9397-08002B2CF9AE}" pid="7" name="geometry">
    <vt:lpwstr>margin=1.05in</vt:lpwstr>
  </property>
  <property fmtid="{D5CDD505-2E9C-101B-9397-08002B2CF9AE}" pid="8" name="header-includes">
    <vt:lpwstr/>
  </property>
  <property fmtid="{D5CDD505-2E9C-101B-9397-08002B2CF9AE}" pid="9" name="linestretch">
    <vt:lpwstr>1.12</vt:lpwstr>
  </property>
  <property fmtid="{D5CDD505-2E9C-101B-9397-08002B2CF9AE}" pid="10" name="linkcolor">
    <vt:lpwstr>Teal</vt:lpwstr>
  </property>
  <property fmtid="{D5CDD505-2E9C-101B-9397-08002B2CF9AE}" pid="11" name="mainfont">
    <vt:lpwstr>Times New Roman</vt:lpwstr>
  </property>
  <property fmtid="{D5CDD505-2E9C-101B-9397-08002B2CF9AE}" pid="12" name="sansfont">
    <vt:lpwstr>Helvetica Neue</vt:lpwstr>
  </property>
  <property fmtid="{D5CDD505-2E9C-101B-9397-08002B2CF9AE}" pid="13" name="subtitle">
    <vt:lpwstr>Build the Wealth. Protect the Plan. Transfer the Knowledge.</vt:lpwstr>
  </property>
  <property fmtid="{D5CDD505-2E9C-101B-9397-08002B2CF9AE}" pid="14" name="toc">
    <vt:lpwstr>False</vt:lpwstr>
  </property>
  <property fmtid="{D5CDD505-2E9C-101B-9397-08002B2CF9AE}" pid="15" name="toccolor">
    <vt:lpwstr>Black</vt:lpwstr>
  </property>
  <property fmtid="{D5CDD505-2E9C-101B-9397-08002B2CF9AE}" pid="16" name="urlcolor">
    <vt:lpwstr>Teal</vt:lpwstr>
  </property>
</Properties>
</file>